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D3957" w14:textId="77777777" w:rsidR="00B170A9" w:rsidRDefault="00B170A9" w:rsidP="00B170A9">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B170A9" w:rsidRPr="00B81C69" w14:paraId="750C07A1" w14:textId="77777777" w:rsidTr="69AF07E5">
        <w:tc>
          <w:tcPr>
            <w:tcW w:w="6588" w:type="dxa"/>
          </w:tcPr>
          <w:p w14:paraId="0B4E075F" w14:textId="77777777" w:rsidR="00B170A9" w:rsidRPr="00B81C69" w:rsidRDefault="00B170A9" w:rsidP="00585479">
            <w:pPr>
              <w:rPr>
                <w:b/>
                <w:sz w:val="24"/>
                <w:szCs w:val="24"/>
              </w:rPr>
            </w:pPr>
            <w:r>
              <w:rPr>
                <w:noProof/>
              </w:rPr>
              <w:drawing>
                <wp:inline distT="0" distB="0" distL="0" distR="0" wp14:anchorId="318E6BD7" wp14:editId="3FCBE0E9">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093DEB99" w14:textId="77777777" w:rsidR="00B170A9" w:rsidRPr="00490115" w:rsidRDefault="69AF07E5" w:rsidP="69AF07E5">
            <w:pPr>
              <w:jc w:val="center"/>
              <w:rPr>
                <w:b/>
                <w:bCs/>
                <w:sz w:val="36"/>
                <w:szCs w:val="36"/>
              </w:rPr>
            </w:pPr>
            <w:r w:rsidRPr="69AF07E5">
              <w:rPr>
                <w:b/>
                <w:bCs/>
                <w:sz w:val="36"/>
                <w:szCs w:val="36"/>
              </w:rPr>
              <w:t xml:space="preserve">           Goal Progress Report</w:t>
            </w:r>
          </w:p>
        </w:tc>
      </w:tr>
    </w:tbl>
    <w:p w14:paraId="1D488B2A" w14:textId="77777777" w:rsidR="00B170A9" w:rsidRPr="002A44E2" w:rsidRDefault="00B170A9" w:rsidP="00B170A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170A9" w:rsidRPr="00B81C69" w14:paraId="45C5A5A3" w14:textId="77777777" w:rsidTr="69AF07E5">
        <w:tc>
          <w:tcPr>
            <w:tcW w:w="1291" w:type="dxa"/>
          </w:tcPr>
          <w:p w14:paraId="72F516D7" w14:textId="77777777" w:rsidR="00B170A9" w:rsidRPr="00D554AC" w:rsidRDefault="69AF07E5" w:rsidP="69AF07E5">
            <w:pPr>
              <w:rPr>
                <w:b/>
                <w:bCs/>
                <w:sz w:val="28"/>
                <w:szCs w:val="28"/>
              </w:rPr>
            </w:pPr>
            <w:r w:rsidRPr="69AF07E5">
              <w:rPr>
                <w:b/>
                <w:bCs/>
                <w:sz w:val="28"/>
                <w:szCs w:val="28"/>
              </w:rPr>
              <w:t>Program:</w:t>
            </w:r>
          </w:p>
        </w:tc>
        <w:tc>
          <w:tcPr>
            <w:tcW w:w="5207" w:type="dxa"/>
            <w:tcBorders>
              <w:bottom w:val="single" w:sz="6" w:space="0" w:color="auto"/>
            </w:tcBorders>
          </w:tcPr>
          <w:p w14:paraId="234B5431" w14:textId="77777777" w:rsidR="00B170A9" w:rsidRPr="00B81C69" w:rsidRDefault="69AF07E5" w:rsidP="69AF07E5">
            <w:pPr>
              <w:rPr>
                <w:b/>
                <w:bCs/>
                <w:sz w:val="24"/>
                <w:szCs w:val="24"/>
              </w:rPr>
            </w:pPr>
            <w:r w:rsidRPr="69AF07E5">
              <w:rPr>
                <w:b/>
                <w:bCs/>
                <w:sz w:val="24"/>
                <w:szCs w:val="24"/>
              </w:rPr>
              <w:t xml:space="preserve">Division of Transfer/General Studies </w:t>
            </w:r>
          </w:p>
        </w:tc>
        <w:tc>
          <w:tcPr>
            <w:tcW w:w="2610" w:type="dxa"/>
          </w:tcPr>
          <w:p w14:paraId="24E64001" w14:textId="77777777" w:rsidR="00B170A9" w:rsidRPr="00D554AC" w:rsidRDefault="69AF07E5" w:rsidP="69AF07E5">
            <w:pPr>
              <w:rPr>
                <w:b/>
                <w:bCs/>
                <w:sz w:val="28"/>
                <w:szCs w:val="28"/>
              </w:rPr>
            </w:pPr>
            <w:r w:rsidRPr="69AF07E5">
              <w:rPr>
                <w:b/>
                <w:bCs/>
                <w:sz w:val="24"/>
                <w:szCs w:val="24"/>
              </w:rPr>
              <w:t xml:space="preserve">  </w:t>
            </w:r>
            <w:r w:rsidRPr="69AF07E5">
              <w:rPr>
                <w:b/>
                <w:bCs/>
                <w:sz w:val="28"/>
                <w:szCs w:val="28"/>
              </w:rPr>
              <w:t>Report period:</w:t>
            </w:r>
          </w:p>
        </w:tc>
        <w:tc>
          <w:tcPr>
            <w:tcW w:w="4081" w:type="dxa"/>
            <w:tcBorders>
              <w:bottom w:val="single" w:sz="6" w:space="0" w:color="auto"/>
            </w:tcBorders>
          </w:tcPr>
          <w:p w14:paraId="2D228E22" w14:textId="77777777" w:rsidR="00B170A9" w:rsidRPr="00B81C69" w:rsidRDefault="69AF07E5" w:rsidP="69AF07E5">
            <w:pPr>
              <w:rPr>
                <w:b/>
                <w:bCs/>
                <w:sz w:val="24"/>
                <w:szCs w:val="24"/>
              </w:rPr>
            </w:pPr>
            <w:r w:rsidRPr="69AF07E5">
              <w:rPr>
                <w:b/>
                <w:bCs/>
                <w:sz w:val="24"/>
                <w:szCs w:val="24"/>
              </w:rPr>
              <w:t>2016-2017</w:t>
            </w:r>
          </w:p>
        </w:tc>
      </w:tr>
    </w:tbl>
    <w:p w14:paraId="0CA50180" w14:textId="77777777" w:rsidR="00B170A9" w:rsidRPr="00AB301A" w:rsidRDefault="69AF07E5" w:rsidP="69AF07E5">
      <w:pPr>
        <w:rPr>
          <w:b/>
          <w:bCs/>
          <w:sz w:val="18"/>
          <w:szCs w:val="18"/>
        </w:rPr>
      </w:pPr>
      <w:r w:rsidRPr="00AB301A">
        <w:rPr>
          <w:b/>
          <w:bCs/>
          <w:sz w:val="18"/>
          <w:szCs w:val="18"/>
        </w:rPr>
        <w:t xml:space="preserve">                                        Jefferson Campus</w:t>
      </w:r>
    </w:p>
    <w:p w14:paraId="1A3CE107" w14:textId="77777777" w:rsidR="00B170A9" w:rsidRPr="00AB301A" w:rsidRDefault="00B170A9" w:rsidP="00B170A9">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12"/>
        <w:gridCol w:w="4147"/>
        <w:gridCol w:w="4599"/>
        <w:gridCol w:w="2262"/>
      </w:tblGrid>
      <w:tr w:rsidR="00AB301A" w:rsidRPr="00AB301A" w14:paraId="02E33EAE" w14:textId="77777777" w:rsidTr="69AF07E5">
        <w:tc>
          <w:tcPr>
            <w:tcW w:w="13520" w:type="dxa"/>
            <w:gridSpan w:val="4"/>
            <w:tcBorders>
              <w:bottom w:val="single" w:sz="6" w:space="0" w:color="auto"/>
            </w:tcBorders>
            <w:shd w:val="clear" w:color="auto" w:fill="D9D9D9" w:themeFill="background1" w:themeFillShade="D9"/>
          </w:tcPr>
          <w:p w14:paraId="6D8F04CD" w14:textId="77777777" w:rsidR="00B170A9" w:rsidRPr="00AB301A" w:rsidRDefault="00B170A9" w:rsidP="00585479">
            <w:pPr>
              <w:jc w:val="center"/>
              <w:rPr>
                <w:b/>
                <w:sz w:val="32"/>
                <w:szCs w:val="32"/>
              </w:rPr>
            </w:pPr>
          </w:p>
        </w:tc>
      </w:tr>
      <w:tr w:rsidR="00AB301A" w:rsidRPr="00AB301A" w14:paraId="6D662A6D" w14:textId="77777777" w:rsidTr="69AF07E5">
        <w:trPr>
          <w:trHeight w:val="54"/>
        </w:trPr>
        <w:tc>
          <w:tcPr>
            <w:tcW w:w="2512" w:type="dxa"/>
            <w:tcBorders>
              <w:left w:val="single" w:sz="6" w:space="0" w:color="auto"/>
              <w:bottom w:val="double" w:sz="4" w:space="0" w:color="auto"/>
              <w:right w:val="single" w:sz="6" w:space="0" w:color="auto"/>
            </w:tcBorders>
          </w:tcPr>
          <w:p w14:paraId="5530C850" w14:textId="77777777" w:rsidR="00B170A9" w:rsidRPr="00AB301A" w:rsidRDefault="00B170A9" w:rsidP="00585479">
            <w:pPr>
              <w:jc w:val="center"/>
              <w:rPr>
                <w:b/>
                <w:sz w:val="16"/>
                <w:szCs w:val="16"/>
              </w:rPr>
            </w:pPr>
          </w:p>
          <w:p w14:paraId="66CFF0CA" w14:textId="77777777" w:rsidR="00B170A9" w:rsidRPr="00AB301A" w:rsidRDefault="69AF07E5" w:rsidP="69AF07E5">
            <w:pPr>
              <w:jc w:val="center"/>
              <w:rPr>
                <w:b/>
                <w:bCs/>
                <w:sz w:val="24"/>
                <w:szCs w:val="24"/>
              </w:rPr>
            </w:pPr>
            <w:r w:rsidRPr="00AB301A">
              <w:rPr>
                <w:b/>
                <w:bCs/>
                <w:sz w:val="24"/>
                <w:szCs w:val="24"/>
              </w:rPr>
              <w:t>Revised Goals</w:t>
            </w:r>
          </w:p>
        </w:tc>
        <w:tc>
          <w:tcPr>
            <w:tcW w:w="4147" w:type="dxa"/>
            <w:tcBorders>
              <w:left w:val="single" w:sz="6" w:space="0" w:color="auto"/>
              <w:bottom w:val="thinThickSmallGap" w:sz="12" w:space="0" w:color="auto"/>
              <w:right w:val="single" w:sz="4" w:space="0" w:color="auto"/>
            </w:tcBorders>
          </w:tcPr>
          <w:p w14:paraId="13C966B3" w14:textId="77777777" w:rsidR="00B170A9" w:rsidRPr="00AB301A" w:rsidRDefault="69AF07E5" w:rsidP="69AF07E5">
            <w:pPr>
              <w:jc w:val="center"/>
              <w:rPr>
                <w:b/>
                <w:bCs/>
                <w:sz w:val="24"/>
                <w:szCs w:val="24"/>
              </w:rPr>
            </w:pPr>
            <w:r w:rsidRPr="00AB301A">
              <w:rPr>
                <w:b/>
                <w:bCs/>
                <w:sz w:val="24"/>
                <w:szCs w:val="24"/>
              </w:rPr>
              <w:t>Request &amp; Justification/Resources</w:t>
            </w:r>
          </w:p>
        </w:tc>
        <w:tc>
          <w:tcPr>
            <w:tcW w:w="4599" w:type="dxa"/>
            <w:tcBorders>
              <w:left w:val="single" w:sz="4" w:space="0" w:color="auto"/>
              <w:bottom w:val="thinThickSmallGap" w:sz="12" w:space="0" w:color="auto"/>
              <w:right w:val="single" w:sz="6" w:space="0" w:color="auto"/>
            </w:tcBorders>
          </w:tcPr>
          <w:p w14:paraId="209A3AF0" w14:textId="77777777" w:rsidR="00B170A9" w:rsidRPr="00AB301A" w:rsidRDefault="00B170A9" w:rsidP="00585479">
            <w:pPr>
              <w:jc w:val="center"/>
              <w:rPr>
                <w:b/>
                <w:sz w:val="16"/>
                <w:szCs w:val="16"/>
              </w:rPr>
            </w:pPr>
          </w:p>
          <w:p w14:paraId="09992682" w14:textId="77777777" w:rsidR="00B170A9" w:rsidRPr="00AB301A" w:rsidRDefault="69AF07E5" w:rsidP="69AF07E5">
            <w:pPr>
              <w:jc w:val="center"/>
              <w:rPr>
                <w:b/>
                <w:bCs/>
                <w:sz w:val="24"/>
                <w:szCs w:val="24"/>
              </w:rPr>
            </w:pPr>
            <w:r w:rsidRPr="00AB301A">
              <w:rPr>
                <w:b/>
                <w:bCs/>
                <w:sz w:val="24"/>
                <w:szCs w:val="24"/>
              </w:rPr>
              <w:t>Goal Progress</w:t>
            </w:r>
          </w:p>
        </w:tc>
        <w:tc>
          <w:tcPr>
            <w:tcW w:w="2262" w:type="dxa"/>
            <w:tcBorders>
              <w:left w:val="single" w:sz="6" w:space="0" w:color="auto"/>
              <w:bottom w:val="thinThickSmallGap" w:sz="12" w:space="0" w:color="auto"/>
            </w:tcBorders>
          </w:tcPr>
          <w:p w14:paraId="6B22F610" w14:textId="77777777" w:rsidR="00B170A9" w:rsidRPr="00AB301A" w:rsidRDefault="69AF07E5" w:rsidP="69AF07E5">
            <w:pPr>
              <w:jc w:val="center"/>
              <w:rPr>
                <w:b/>
                <w:bCs/>
                <w:sz w:val="24"/>
                <w:szCs w:val="24"/>
              </w:rPr>
            </w:pPr>
            <w:r w:rsidRPr="00AB301A">
              <w:rPr>
                <w:b/>
                <w:bCs/>
                <w:sz w:val="24"/>
                <w:szCs w:val="24"/>
              </w:rPr>
              <w:t>Strategies Implemented &amp; Follow-up</w:t>
            </w:r>
          </w:p>
        </w:tc>
      </w:tr>
      <w:tr w:rsidR="00AB301A" w:rsidRPr="00AB301A" w14:paraId="33B22BD1" w14:textId="77777777" w:rsidTr="69AF07E5">
        <w:trPr>
          <w:trHeight w:val="54"/>
        </w:trPr>
        <w:tc>
          <w:tcPr>
            <w:tcW w:w="2512" w:type="dxa"/>
            <w:tcBorders>
              <w:top w:val="thinThickSmallGap" w:sz="12" w:space="0" w:color="auto"/>
              <w:right w:val="single" w:sz="6" w:space="0" w:color="auto"/>
            </w:tcBorders>
          </w:tcPr>
          <w:p w14:paraId="029E561F" w14:textId="77777777" w:rsidR="00C161C9" w:rsidRPr="00AB301A" w:rsidRDefault="69AF07E5" w:rsidP="69AF07E5">
            <w:pPr>
              <w:pStyle w:val="Default"/>
              <w:numPr>
                <w:ilvl w:val="0"/>
                <w:numId w:val="5"/>
              </w:numPr>
              <w:rPr>
                <w:rFonts w:ascii="Times New Roman" w:hAnsi="Times New Roman" w:cs="Times New Roman"/>
                <w:color w:val="auto"/>
                <w:sz w:val="18"/>
                <w:szCs w:val="18"/>
              </w:rPr>
            </w:pPr>
            <w:r w:rsidRPr="00AB301A">
              <w:rPr>
                <w:rFonts w:ascii="Times New Roman" w:hAnsi="Times New Roman" w:cs="Times New Roman"/>
                <w:b/>
                <w:bCs/>
                <w:color w:val="auto"/>
                <w:sz w:val="18"/>
                <w:szCs w:val="18"/>
              </w:rPr>
              <w:t xml:space="preserve">Make sure all equipment in the Physics, Chemistry and Biology labs are in working order.  Also, to have adequate hardware and software available for all courses taught in this division. </w:t>
            </w:r>
          </w:p>
          <w:p w14:paraId="30EC6F97" w14:textId="77777777" w:rsidR="00C161C9" w:rsidRPr="00AB301A" w:rsidRDefault="00C161C9" w:rsidP="00C161C9">
            <w:pPr>
              <w:rPr>
                <w:sz w:val="18"/>
              </w:rPr>
            </w:pPr>
          </w:p>
        </w:tc>
        <w:tc>
          <w:tcPr>
            <w:tcW w:w="4147" w:type="dxa"/>
            <w:tcBorders>
              <w:top w:val="thinThickSmallGap" w:sz="12" w:space="0" w:color="auto"/>
              <w:left w:val="single" w:sz="6" w:space="0" w:color="auto"/>
              <w:right w:val="single" w:sz="4" w:space="0" w:color="auto"/>
            </w:tcBorders>
          </w:tcPr>
          <w:p w14:paraId="242A0F5E" w14:textId="77777777" w:rsidR="00C161C9" w:rsidRPr="00AB301A" w:rsidRDefault="69AF07E5" w:rsidP="69AF07E5">
            <w:pPr>
              <w:autoSpaceDE w:val="0"/>
              <w:autoSpaceDN w:val="0"/>
              <w:adjustRightInd w:val="0"/>
              <w:rPr>
                <w:sz w:val="20"/>
                <w:szCs w:val="20"/>
              </w:rPr>
            </w:pPr>
            <w:r w:rsidRPr="00AB301A">
              <w:rPr>
                <w:sz w:val="20"/>
                <w:szCs w:val="20"/>
              </w:rPr>
              <w:t>Based on the information received from the department chair, the request was made to upgrade the existing physics Lab.</w:t>
            </w:r>
          </w:p>
          <w:p w14:paraId="786C39B8" w14:textId="77777777" w:rsidR="00DA7483" w:rsidRPr="00AB301A" w:rsidRDefault="00DA7483" w:rsidP="00C161C9">
            <w:pPr>
              <w:autoSpaceDE w:val="0"/>
              <w:autoSpaceDN w:val="0"/>
              <w:adjustRightInd w:val="0"/>
              <w:rPr>
                <w:sz w:val="20"/>
                <w:szCs w:val="20"/>
              </w:rPr>
            </w:pPr>
          </w:p>
          <w:p w14:paraId="4687F51E" w14:textId="41D7701A" w:rsidR="00DA7483" w:rsidRPr="00AB301A" w:rsidRDefault="69AF07E5" w:rsidP="69AF07E5">
            <w:pPr>
              <w:autoSpaceDE w:val="0"/>
              <w:autoSpaceDN w:val="0"/>
              <w:adjustRightInd w:val="0"/>
              <w:rPr>
                <w:sz w:val="20"/>
                <w:szCs w:val="20"/>
              </w:rPr>
            </w:pPr>
            <w:r w:rsidRPr="00AB301A">
              <w:rPr>
                <w:sz w:val="20"/>
                <w:szCs w:val="20"/>
              </w:rPr>
              <w:t>There are periodic requests for CHM and BIO labs to order perishable and disposable supplies to keep the labs in working order.</w:t>
            </w:r>
          </w:p>
        </w:tc>
        <w:tc>
          <w:tcPr>
            <w:tcW w:w="4599" w:type="dxa"/>
            <w:tcBorders>
              <w:top w:val="thinThickSmallGap" w:sz="12" w:space="0" w:color="auto"/>
              <w:left w:val="single" w:sz="4" w:space="0" w:color="auto"/>
              <w:right w:val="single" w:sz="6" w:space="0" w:color="auto"/>
            </w:tcBorders>
          </w:tcPr>
          <w:p w14:paraId="11A1AE9C" w14:textId="77777777" w:rsidR="00C161C9" w:rsidRPr="00AB301A" w:rsidRDefault="69AF07E5" w:rsidP="69AF07E5">
            <w:pPr>
              <w:autoSpaceDE w:val="0"/>
              <w:autoSpaceDN w:val="0"/>
              <w:adjustRightInd w:val="0"/>
              <w:rPr>
                <w:sz w:val="20"/>
                <w:szCs w:val="20"/>
              </w:rPr>
            </w:pPr>
            <w:r w:rsidRPr="00AB301A">
              <w:rPr>
                <w:sz w:val="20"/>
                <w:szCs w:val="20"/>
              </w:rPr>
              <w:t>The request to improve the appearance of the existing physics lab was approved.</w:t>
            </w:r>
          </w:p>
          <w:p w14:paraId="4683E845" w14:textId="77777777" w:rsidR="00DA7483" w:rsidRPr="00AB301A" w:rsidRDefault="00DA7483" w:rsidP="00C161C9">
            <w:pPr>
              <w:autoSpaceDE w:val="0"/>
              <w:autoSpaceDN w:val="0"/>
              <w:adjustRightInd w:val="0"/>
              <w:rPr>
                <w:sz w:val="20"/>
                <w:szCs w:val="20"/>
              </w:rPr>
            </w:pPr>
          </w:p>
          <w:p w14:paraId="3C90C901" w14:textId="26F964C0" w:rsidR="00DA7483" w:rsidRPr="00AB301A" w:rsidRDefault="69AF07E5" w:rsidP="69AF07E5">
            <w:pPr>
              <w:autoSpaceDE w:val="0"/>
              <w:autoSpaceDN w:val="0"/>
              <w:adjustRightInd w:val="0"/>
              <w:rPr>
                <w:sz w:val="20"/>
                <w:szCs w:val="20"/>
              </w:rPr>
            </w:pPr>
            <w:r w:rsidRPr="00AB301A">
              <w:rPr>
                <w:sz w:val="20"/>
                <w:szCs w:val="20"/>
              </w:rPr>
              <w:t xml:space="preserve">At the present </w:t>
            </w:r>
            <w:r w:rsidR="00965DF7" w:rsidRPr="00AB301A">
              <w:rPr>
                <w:sz w:val="20"/>
                <w:szCs w:val="20"/>
              </w:rPr>
              <w:t>t</w:t>
            </w:r>
            <w:r w:rsidRPr="00AB301A">
              <w:rPr>
                <w:sz w:val="20"/>
                <w:szCs w:val="20"/>
              </w:rPr>
              <w:t>ime with the help of the IT department, 5 outdated computers were replaced.</w:t>
            </w:r>
          </w:p>
        </w:tc>
        <w:tc>
          <w:tcPr>
            <w:tcW w:w="2262" w:type="dxa"/>
            <w:tcBorders>
              <w:top w:val="thinThickSmallGap" w:sz="12" w:space="0" w:color="auto"/>
              <w:left w:val="single" w:sz="6" w:space="0" w:color="auto"/>
            </w:tcBorders>
          </w:tcPr>
          <w:p w14:paraId="05195E6E" w14:textId="026D3205" w:rsidR="00C161C9" w:rsidRPr="00AB301A" w:rsidRDefault="69AF07E5" w:rsidP="69AF07E5">
            <w:pPr>
              <w:rPr>
                <w:sz w:val="18"/>
                <w:szCs w:val="18"/>
              </w:rPr>
            </w:pPr>
            <w:r w:rsidRPr="00AB301A">
              <w:rPr>
                <w:sz w:val="18"/>
                <w:szCs w:val="18"/>
              </w:rPr>
              <w:t>Request will be made in the 2017-2019 Strategic Plan to upgrade the equipment in the physics lab.</w:t>
            </w:r>
          </w:p>
          <w:p w14:paraId="776113DF" w14:textId="77777777" w:rsidR="00DA7483" w:rsidRPr="00AB301A" w:rsidRDefault="00DA7483" w:rsidP="00C161C9">
            <w:pPr>
              <w:rPr>
                <w:sz w:val="18"/>
              </w:rPr>
            </w:pPr>
          </w:p>
          <w:p w14:paraId="21AB07E2" w14:textId="08BB0701" w:rsidR="00DA7483" w:rsidRPr="00AB301A" w:rsidRDefault="69AF07E5" w:rsidP="69AF07E5">
            <w:pPr>
              <w:rPr>
                <w:sz w:val="18"/>
                <w:szCs w:val="18"/>
              </w:rPr>
            </w:pPr>
            <w:r w:rsidRPr="00AB301A">
              <w:rPr>
                <w:sz w:val="18"/>
                <w:szCs w:val="18"/>
              </w:rPr>
              <w:t>A request will be submitted for the purchase of a printer to be networked with 5 computers in the Physics Lab.</w:t>
            </w:r>
          </w:p>
        </w:tc>
      </w:tr>
      <w:tr w:rsidR="00AB301A" w:rsidRPr="00AB301A" w14:paraId="0D6A7606" w14:textId="77777777" w:rsidTr="69AF07E5">
        <w:trPr>
          <w:trHeight w:val="54"/>
        </w:trPr>
        <w:tc>
          <w:tcPr>
            <w:tcW w:w="2512" w:type="dxa"/>
            <w:tcBorders>
              <w:right w:val="single" w:sz="6" w:space="0" w:color="auto"/>
            </w:tcBorders>
          </w:tcPr>
          <w:p w14:paraId="1D2020F2" w14:textId="7DBC29A8" w:rsidR="00C161C9" w:rsidRPr="00AB301A" w:rsidRDefault="69AF07E5" w:rsidP="69AF07E5">
            <w:pPr>
              <w:pStyle w:val="ListParagraph"/>
              <w:numPr>
                <w:ilvl w:val="0"/>
                <w:numId w:val="5"/>
              </w:numPr>
              <w:autoSpaceDE w:val="0"/>
              <w:autoSpaceDN w:val="0"/>
              <w:adjustRightInd w:val="0"/>
              <w:rPr>
                <w:rFonts w:ascii="Times New Roman" w:hAnsi="Times New Roman" w:cs="Times New Roman"/>
                <w:b/>
                <w:bCs/>
                <w:sz w:val="18"/>
                <w:szCs w:val="18"/>
              </w:rPr>
            </w:pPr>
            <w:r w:rsidRPr="00AB301A">
              <w:rPr>
                <w:rFonts w:ascii="Times New Roman" w:hAnsi="Times New Roman" w:cs="Times New Roman"/>
                <w:b/>
                <w:bCs/>
                <w:sz w:val="18"/>
                <w:szCs w:val="18"/>
              </w:rPr>
              <w:t>Provide ongoing office support for each department and within the division.</w:t>
            </w:r>
          </w:p>
          <w:p w14:paraId="61C9A755" w14:textId="77777777" w:rsidR="00C161C9" w:rsidRPr="00AB301A" w:rsidRDefault="00C161C9" w:rsidP="00C161C9">
            <w:pPr>
              <w:autoSpaceDE w:val="0"/>
              <w:autoSpaceDN w:val="0"/>
              <w:adjustRightInd w:val="0"/>
              <w:rPr>
                <w:sz w:val="18"/>
                <w:szCs w:val="18"/>
              </w:rPr>
            </w:pPr>
            <w:r w:rsidRPr="00AB301A">
              <w:rPr>
                <w:sz w:val="18"/>
                <w:szCs w:val="18"/>
              </w:rPr>
              <w:t xml:space="preserve"> </w:t>
            </w:r>
          </w:p>
          <w:p w14:paraId="17285426" w14:textId="77777777" w:rsidR="00C161C9" w:rsidRPr="00AB301A" w:rsidRDefault="00C161C9" w:rsidP="00C161C9">
            <w:pPr>
              <w:autoSpaceDE w:val="0"/>
              <w:autoSpaceDN w:val="0"/>
              <w:adjustRightInd w:val="0"/>
              <w:rPr>
                <w:sz w:val="18"/>
                <w:szCs w:val="18"/>
              </w:rPr>
            </w:pPr>
          </w:p>
          <w:p w14:paraId="3234688B" w14:textId="77777777" w:rsidR="00C161C9" w:rsidRPr="00AB301A" w:rsidRDefault="00C161C9" w:rsidP="00C161C9">
            <w:pPr>
              <w:autoSpaceDE w:val="0"/>
              <w:autoSpaceDN w:val="0"/>
              <w:adjustRightInd w:val="0"/>
              <w:rPr>
                <w:sz w:val="18"/>
                <w:szCs w:val="18"/>
              </w:rPr>
            </w:pPr>
          </w:p>
          <w:p w14:paraId="2784E75C" w14:textId="77777777" w:rsidR="00C161C9" w:rsidRPr="00AB301A" w:rsidRDefault="00C161C9" w:rsidP="00C161C9">
            <w:pPr>
              <w:autoSpaceDE w:val="0"/>
              <w:autoSpaceDN w:val="0"/>
              <w:adjustRightInd w:val="0"/>
              <w:rPr>
                <w:sz w:val="18"/>
                <w:szCs w:val="18"/>
              </w:rPr>
            </w:pPr>
          </w:p>
          <w:p w14:paraId="5796F69C" w14:textId="77777777" w:rsidR="00C161C9" w:rsidRPr="00AB301A" w:rsidRDefault="00C161C9" w:rsidP="00C161C9">
            <w:pPr>
              <w:autoSpaceDE w:val="0"/>
              <w:autoSpaceDN w:val="0"/>
              <w:adjustRightInd w:val="0"/>
              <w:rPr>
                <w:sz w:val="18"/>
                <w:szCs w:val="18"/>
              </w:rPr>
            </w:pPr>
          </w:p>
        </w:tc>
        <w:tc>
          <w:tcPr>
            <w:tcW w:w="4147" w:type="dxa"/>
            <w:tcBorders>
              <w:left w:val="single" w:sz="6" w:space="0" w:color="auto"/>
              <w:right w:val="single" w:sz="4" w:space="0" w:color="auto"/>
            </w:tcBorders>
          </w:tcPr>
          <w:p w14:paraId="1041B454" w14:textId="77777777" w:rsidR="00C161C9" w:rsidRPr="00AB301A" w:rsidRDefault="69AF07E5" w:rsidP="69AF07E5">
            <w:pPr>
              <w:rPr>
                <w:sz w:val="20"/>
                <w:szCs w:val="20"/>
              </w:rPr>
            </w:pPr>
            <w:r w:rsidRPr="00AB301A">
              <w:rPr>
                <w:sz w:val="20"/>
                <w:szCs w:val="20"/>
              </w:rPr>
              <w:t>Department chairs periodically send requisitions electronically. After examining the needs and making sure that they have included the item(s) in their strategic plans, this office will approve the need and forward it to the Dean of Instruction.</w:t>
            </w:r>
          </w:p>
        </w:tc>
        <w:tc>
          <w:tcPr>
            <w:tcW w:w="4599" w:type="dxa"/>
            <w:tcBorders>
              <w:left w:val="single" w:sz="4" w:space="0" w:color="auto"/>
              <w:right w:val="single" w:sz="6" w:space="0" w:color="auto"/>
            </w:tcBorders>
          </w:tcPr>
          <w:p w14:paraId="30F7B6CA" w14:textId="77777777" w:rsidR="00C161C9" w:rsidRPr="00AB301A" w:rsidRDefault="69AF07E5" w:rsidP="69AF07E5">
            <w:pPr>
              <w:rPr>
                <w:sz w:val="20"/>
                <w:szCs w:val="20"/>
              </w:rPr>
            </w:pPr>
            <w:r w:rsidRPr="00AB301A">
              <w:rPr>
                <w:sz w:val="20"/>
                <w:szCs w:val="20"/>
              </w:rPr>
              <w:t>This process is an ongoing. Efforts has been made to ensure that all needs of the Departments are being fulfilled.</w:t>
            </w:r>
          </w:p>
        </w:tc>
        <w:tc>
          <w:tcPr>
            <w:tcW w:w="2262" w:type="dxa"/>
            <w:tcBorders>
              <w:left w:val="single" w:sz="6" w:space="0" w:color="auto"/>
            </w:tcBorders>
          </w:tcPr>
          <w:p w14:paraId="5D05A9C3" w14:textId="7EC4488E" w:rsidR="00C161C9" w:rsidRPr="00AB301A" w:rsidRDefault="69AF07E5" w:rsidP="69AF07E5">
            <w:pPr>
              <w:rPr>
                <w:sz w:val="18"/>
                <w:szCs w:val="18"/>
              </w:rPr>
            </w:pPr>
            <w:r w:rsidRPr="00AB301A">
              <w:rPr>
                <w:sz w:val="18"/>
                <w:szCs w:val="18"/>
              </w:rPr>
              <w:t>Before every fiscal year, the department chairs are reminded to include  departmental needs in their strategic plans.</w:t>
            </w:r>
          </w:p>
          <w:p w14:paraId="6B97ED8A" w14:textId="19C46A11" w:rsidR="003D2EA9" w:rsidRPr="00AB301A" w:rsidRDefault="69AF07E5" w:rsidP="69AF07E5">
            <w:pPr>
              <w:rPr>
                <w:sz w:val="18"/>
                <w:szCs w:val="18"/>
              </w:rPr>
            </w:pPr>
            <w:r w:rsidRPr="00AB301A">
              <w:rPr>
                <w:sz w:val="18"/>
                <w:szCs w:val="18"/>
              </w:rPr>
              <w:t xml:space="preserve">On </w:t>
            </w:r>
            <w:r w:rsidR="00965DF7" w:rsidRPr="00AB301A">
              <w:rPr>
                <w:sz w:val="18"/>
                <w:szCs w:val="18"/>
              </w:rPr>
              <w:t>o</w:t>
            </w:r>
            <w:r w:rsidRPr="00AB301A">
              <w:rPr>
                <w:sz w:val="18"/>
                <w:szCs w:val="18"/>
              </w:rPr>
              <w:t>ccasion</w:t>
            </w:r>
            <w:r w:rsidR="00965DF7" w:rsidRPr="00AB301A">
              <w:rPr>
                <w:strike/>
                <w:sz w:val="18"/>
                <w:szCs w:val="18"/>
              </w:rPr>
              <w:t>s</w:t>
            </w:r>
            <w:r w:rsidRPr="00AB301A">
              <w:rPr>
                <w:sz w:val="18"/>
                <w:szCs w:val="18"/>
              </w:rPr>
              <w:t xml:space="preserve"> there may be situations which necessitate obtaining equipment needed which was not in the plan. </w:t>
            </w:r>
          </w:p>
          <w:p w14:paraId="5975CE3E" w14:textId="7B419BA5" w:rsidR="003D2EA9" w:rsidRPr="00AB301A" w:rsidRDefault="69AF07E5" w:rsidP="69AF07E5">
            <w:pPr>
              <w:rPr>
                <w:sz w:val="18"/>
                <w:szCs w:val="18"/>
              </w:rPr>
            </w:pPr>
            <w:r w:rsidRPr="00AB301A">
              <w:rPr>
                <w:sz w:val="18"/>
                <w:szCs w:val="18"/>
              </w:rPr>
              <w:t>With special permission, these requests are allowed  to be made and will be forwarded to the Dean.</w:t>
            </w:r>
          </w:p>
        </w:tc>
      </w:tr>
      <w:tr w:rsidR="00AB301A" w:rsidRPr="00AB301A" w14:paraId="7CAF4358" w14:textId="77777777" w:rsidTr="69AF07E5">
        <w:trPr>
          <w:trHeight w:val="54"/>
        </w:trPr>
        <w:tc>
          <w:tcPr>
            <w:tcW w:w="2512" w:type="dxa"/>
            <w:tcBorders>
              <w:right w:val="single" w:sz="6" w:space="0" w:color="auto"/>
            </w:tcBorders>
          </w:tcPr>
          <w:p w14:paraId="2A2C43A6" w14:textId="301509EE" w:rsidR="00C161C9" w:rsidRPr="00AB301A" w:rsidRDefault="69AF07E5" w:rsidP="69AF07E5">
            <w:pPr>
              <w:pStyle w:val="Default"/>
              <w:pageBreakBefore/>
              <w:numPr>
                <w:ilvl w:val="0"/>
                <w:numId w:val="5"/>
              </w:numPr>
              <w:rPr>
                <w:rFonts w:asciiTheme="majorBidi" w:hAnsiTheme="majorBidi" w:cstheme="majorBidi"/>
                <w:b/>
                <w:bCs/>
                <w:color w:val="auto"/>
                <w:sz w:val="18"/>
                <w:szCs w:val="18"/>
              </w:rPr>
            </w:pPr>
            <w:r w:rsidRPr="00AB301A">
              <w:rPr>
                <w:rFonts w:asciiTheme="majorBidi" w:hAnsiTheme="majorBidi" w:cstheme="majorBidi"/>
                <w:b/>
                <w:bCs/>
                <w:color w:val="auto"/>
                <w:sz w:val="18"/>
                <w:szCs w:val="18"/>
              </w:rPr>
              <w:lastRenderedPageBreak/>
              <w:t>Maintain up to date hardware/software for faculty and Associate Deans Office.</w:t>
            </w:r>
          </w:p>
          <w:p w14:paraId="5431F4DB" w14:textId="77777777" w:rsidR="00C161C9" w:rsidRPr="00AB301A" w:rsidRDefault="00C161C9" w:rsidP="00C161C9">
            <w:pPr>
              <w:pStyle w:val="Default"/>
              <w:pageBreakBefore/>
              <w:rPr>
                <w:rFonts w:asciiTheme="majorBidi" w:hAnsiTheme="majorBidi" w:cstheme="majorBidi"/>
                <w:b/>
                <w:bCs/>
                <w:color w:val="auto"/>
                <w:sz w:val="18"/>
              </w:rPr>
            </w:pPr>
          </w:p>
          <w:p w14:paraId="263E3899" w14:textId="77777777" w:rsidR="00C161C9" w:rsidRPr="00AB301A" w:rsidRDefault="00C161C9" w:rsidP="00C161C9">
            <w:pPr>
              <w:pStyle w:val="Default"/>
              <w:pageBreakBefore/>
              <w:rPr>
                <w:rFonts w:asciiTheme="majorBidi" w:hAnsiTheme="majorBidi" w:cstheme="majorBidi"/>
                <w:b/>
                <w:bCs/>
                <w:color w:val="auto"/>
                <w:sz w:val="18"/>
              </w:rPr>
            </w:pPr>
          </w:p>
          <w:p w14:paraId="4B458BC4" w14:textId="77777777" w:rsidR="00C161C9" w:rsidRPr="00AB301A" w:rsidRDefault="00C161C9" w:rsidP="00C161C9">
            <w:pPr>
              <w:pStyle w:val="Default"/>
              <w:pageBreakBefore/>
              <w:rPr>
                <w:rFonts w:asciiTheme="majorBidi" w:hAnsiTheme="majorBidi" w:cstheme="majorBidi"/>
                <w:b/>
                <w:bCs/>
                <w:color w:val="auto"/>
                <w:sz w:val="18"/>
              </w:rPr>
            </w:pPr>
          </w:p>
          <w:p w14:paraId="71363A3F" w14:textId="77777777" w:rsidR="00C161C9" w:rsidRPr="00AB301A" w:rsidRDefault="00C161C9" w:rsidP="00C161C9">
            <w:pPr>
              <w:pStyle w:val="Default"/>
              <w:pageBreakBefore/>
              <w:rPr>
                <w:rFonts w:asciiTheme="majorBidi" w:hAnsiTheme="majorBidi" w:cstheme="majorBidi"/>
                <w:b/>
                <w:bCs/>
                <w:color w:val="auto"/>
                <w:sz w:val="18"/>
              </w:rPr>
            </w:pPr>
          </w:p>
        </w:tc>
        <w:tc>
          <w:tcPr>
            <w:tcW w:w="4147" w:type="dxa"/>
            <w:tcBorders>
              <w:left w:val="single" w:sz="6" w:space="0" w:color="auto"/>
              <w:right w:val="single" w:sz="4" w:space="0" w:color="auto"/>
            </w:tcBorders>
          </w:tcPr>
          <w:p w14:paraId="4E3D600B" w14:textId="77777777" w:rsidR="00C161C9" w:rsidRPr="00AB301A" w:rsidRDefault="69AF07E5" w:rsidP="69AF07E5">
            <w:pPr>
              <w:autoSpaceDE w:val="0"/>
              <w:autoSpaceDN w:val="0"/>
              <w:adjustRightInd w:val="0"/>
              <w:rPr>
                <w:sz w:val="20"/>
                <w:szCs w:val="20"/>
              </w:rPr>
            </w:pPr>
            <w:r w:rsidRPr="00AB301A">
              <w:rPr>
                <w:sz w:val="20"/>
                <w:szCs w:val="20"/>
              </w:rPr>
              <w:t>Hardware/software for faculty and this office has been sufficient and adequate this past academic year. There was no report of shortcoming from the departments that needed special attention.</w:t>
            </w:r>
          </w:p>
        </w:tc>
        <w:tc>
          <w:tcPr>
            <w:tcW w:w="4599" w:type="dxa"/>
            <w:tcBorders>
              <w:left w:val="single" w:sz="4" w:space="0" w:color="auto"/>
              <w:right w:val="single" w:sz="6" w:space="0" w:color="auto"/>
            </w:tcBorders>
          </w:tcPr>
          <w:p w14:paraId="1D9AE8D4" w14:textId="715129CB" w:rsidR="00C161C9" w:rsidRPr="00AB301A" w:rsidRDefault="69AF07E5" w:rsidP="69AF07E5">
            <w:pPr>
              <w:rPr>
                <w:sz w:val="20"/>
                <w:szCs w:val="20"/>
              </w:rPr>
            </w:pPr>
            <w:r w:rsidRPr="00AB301A">
              <w:rPr>
                <w:sz w:val="20"/>
                <w:szCs w:val="20"/>
              </w:rPr>
              <w:t>Progress has been made in the implementation of OFFICE 365. Orientation has been provided by IT on Campus otherwise the Help Desk provided answers if questions arose.</w:t>
            </w:r>
          </w:p>
        </w:tc>
        <w:tc>
          <w:tcPr>
            <w:tcW w:w="2262" w:type="dxa"/>
            <w:tcBorders>
              <w:left w:val="single" w:sz="6" w:space="0" w:color="auto"/>
            </w:tcBorders>
          </w:tcPr>
          <w:p w14:paraId="16AA0420" w14:textId="77777777" w:rsidR="00C161C9" w:rsidRPr="00AB301A" w:rsidRDefault="69AF07E5" w:rsidP="69AF07E5">
            <w:pPr>
              <w:rPr>
                <w:sz w:val="18"/>
                <w:szCs w:val="18"/>
              </w:rPr>
            </w:pPr>
            <w:r w:rsidRPr="00AB301A">
              <w:rPr>
                <w:sz w:val="18"/>
                <w:szCs w:val="18"/>
              </w:rPr>
              <w:t>The computers in this office and in some faculty offices are in need of replacement.</w:t>
            </w:r>
          </w:p>
          <w:p w14:paraId="563B0D85" w14:textId="77777777" w:rsidR="000C5EA5" w:rsidRPr="00AB301A" w:rsidRDefault="000C5EA5" w:rsidP="00C161C9">
            <w:pPr>
              <w:rPr>
                <w:sz w:val="18"/>
              </w:rPr>
            </w:pPr>
          </w:p>
          <w:p w14:paraId="726DB182" w14:textId="77777777" w:rsidR="000C5EA5" w:rsidRPr="00AB301A" w:rsidRDefault="69AF07E5" w:rsidP="69AF07E5">
            <w:pPr>
              <w:rPr>
                <w:sz w:val="18"/>
                <w:szCs w:val="18"/>
              </w:rPr>
            </w:pPr>
            <w:r w:rsidRPr="00AB301A">
              <w:rPr>
                <w:sz w:val="18"/>
                <w:szCs w:val="18"/>
              </w:rPr>
              <w:t>This will be considered in the new 2017-2018 Strategic Plans.</w:t>
            </w:r>
          </w:p>
        </w:tc>
      </w:tr>
      <w:tr w:rsidR="00AB301A" w:rsidRPr="00AB301A" w14:paraId="5A6197C7" w14:textId="77777777" w:rsidTr="69AF07E5">
        <w:tc>
          <w:tcPr>
            <w:tcW w:w="2512" w:type="dxa"/>
            <w:tcBorders>
              <w:right w:val="single" w:sz="4" w:space="0" w:color="auto"/>
            </w:tcBorders>
          </w:tcPr>
          <w:p w14:paraId="6513DC3A" w14:textId="77777777" w:rsidR="00806B92" w:rsidRPr="00AB301A" w:rsidRDefault="69AF07E5" w:rsidP="69AF07E5">
            <w:pPr>
              <w:pStyle w:val="ListParagraph"/>
              <w:numPr>
                <w:ilvl w:val="0"/>
                <w:numId w:val="5"/>
              </w:numPr>
              <w:rPr>
                <w:sz w:val="12"/>
                <w:szCs w:val="12"/>
              </w:rPr>
            </w:pPr>
            <w:r w:rsidRPr="00AB301A">
              <w:rPr>
                <w:rFonts w:asciiTheme="majorBidi" w:hAnsiTheme="majorBidi" w:cstheme="majorBidi"/>
                <w:b/>
                <w:bCs/>
                <w:sz w:val="18"/>
                <w:szCs w:val="18"/>
              </w:rPr>
              <w:t>Improve Instruction and Technology</w:t>
            </w:r>
          </w:p>
          <w:p w14:paraId="24DC5171" w14:textId="77777777" w:rsidR="00806B92" w:rsidRPr="00AB301A" w:rsidRDefault="00806B92" w:rsidP="00806B92">
            <w:pPr>
              <w:rPr>
                <w:b/>
                <w:sz w:val="12"/>
                <w:szCs w:val="12"/>
              </w:rPr>
            </w:pPr>
          </w:p>
        </w:tc>
        <w:tc>
          <w:tcPr>
            <w:tcW w:w="4147" w:type="dxa"/>
            <w:tcBorders>
              <w:right w:val="single" w:sz="4" w:space="0" w:color="auto"/>
            </w:tcBorders>
          </w:tcPr>
          <w:p w14:paraId="7F3DB084" w14:textId="456A4A2A" w:rsidR="00806B92" w:rsidRPr="00AB301A" w:rsidRDefault="69AF07E5" w:rsidP="69AF07E5">
            <w:pPr>
              <w:rPr>
                <w:sz w:val="20"/>
                <w:szCs w:val="20"/>
              </w:rPr>
            </w:pPr>
            <w:r w:rsidRPr="00AB301A">
              <w:rPr>
                <w:sz w:val="20"/>
                <w:szCs w:val="20"/>
              </w:rPr>
              <w:t>Periodic requests are made to update technology in the classroom and for equipment used in the office to support instruction given. The current scanner used by HED needed replacing as it was initially purchased in 1987.  The request to acquire a new scanner unit</w:t>
            </w:r>
            <w:r w:rsidR="00965DF7" w:rsidRPr="00AB301A">
              <w:rPr>
                <w:sz w:val="20"/>
                <w:szCs w:val="20"/>
              </w:rPr>
              <w:t xml:space="preserve"> </w:t>
            </w:r>
            <w:r w:rsidRPr="00AB301A">
              <w:rPr>
                <w:sz w:val="20"/>
                <w:szCs w:val="20"/>
              </w:rPr>
              <w:t xml:space="preserve">was approved. </w:t>
            </w:r>
          </w:p>
        </w:tc>
        <w:tc>
          <w:tcPr>
            <w:tcW w:w="4599" w:type="dxa"/>
            <w:tcBorders>
              <w:left w:val="single" w:sz="4" w:space="0" w:color="auto"/>
            </w:tcBorders>
          </w:tcPr>
          <w:p w14:paraId="6153683B" w14:textId="57DB80C3" w:rsidR="00806B92" w:rsidRPr="00AB301A" w:rsidRDefault="69AF07E5" w:rsidP="69AF07E5">
            <w:pPr>
              <w:rPr>
                <w:sz w:val="20"/>
                <w:szCs w:val="20"/>
              </w:rPr>
            </w:pPr>
            <w:r w:rsidRPr="00AB301A">
              <w:rPr>
                <w:sz w:val="20"/>
                <w:szCs w:val="20"/>
              </w:rPr>
              <w:t xml:space="preserve"> A loaner scanner has been acquired at no charge, with costs based on an annual form purchase commitment. A classroom projection system and lap tops have been requested for the HPR instructors. </w:t>
            </w:r>
          </w:p>
        </w:tc>
        <w:tc>
          <w:tcPr>
            <w:tcW w:w="2262" w:type="dxa"/>
            <w:tcBorders>
              <w:left w:val="single" w:sz="4" w:space="0" w:color="auto"/>
            </w:tcBorders>
          </w:tcPr>
          <w:p w14:paraId="5CC76BEB" w14:textId="583C81D2" w:rsidR="00806B92" w:rsidRPr="00AB301A" w:rsidRDefault="69AF07E5" w:rsidP="69AF07E5">
            <w:pPr>
              <w:rPr>
                <w:sz w:val="20"/>
                <w:szCs w:val="20"/>
              </w:rPr>
            </w:pPr>
            <w:r w:rsidRPr="00AB301A">
              <w:rPr>
                <w:sz w:val="20"/>
                <w:szCs w:val="20"/>
              </w:rPr>
              <w:t>The TGS Office with assistance from our Purchasing department will track</w:t>
            </w:r>
            <w:r w:rsidR="00965DF7" w:rsidRPr="00AB301A">
              <w:rPr>
                <w:sz w:val="20"/>
                <w:szCs w:val="20"/>
              </w:rPr>
              <w:t xml:space="preserve"> Scantron</w:t>
            </w:r>
            <w:r w:rsidRPr="00AB301A">
              <w:rPr>
                <w:sz w:val="20"/>
                <w:szCs w:val="20"/>
              </w:rPr>
              <w:t xml:space="preserve"> form order quantities to ensure that </w:t>
            </w:r>
            <w:r w:rsidR="00965DF7" w:rsidRPr="00AB301A">
              <w:rPr>
                <w:sz w:val="20"/>
                <w:szCs w:val="20"/>
              </w:rPr>
              <w:t xml:space="preserve">college’s </w:t>
            </w:r>
            <w:r w:rsidRPr="00AB301A">
              <w:rPr>
                <w:sz w:val="20"/>
                <w:szCs w:val="20"/>
              </w:rPr>
              <w:t>commitments are met annually.</w:t>
            </w:r>
          </w:p>
        </w:tc>
      </w:tr>
      <w:tr w:rsidR="00C161C9" w:rsidRPr="00AB301A" w14:paraId="685576FF" w14:textId="77777777" w:rsidTr="69AF07E5">
        <w:tc>
          <w:tcPr>
            <w:tcW w:w="2512" w:type="dxa"/>
            <w:tcBorders>
              <w:top w:val="single" w:sz="4" w:space="0" w:color="auto"/>
              <w:left w:val="single" w:sz="4" w:space="0" w:color="auto"/>
              <w:bottom w:val="single" w:sz="4" w:space="0" w:color="auto"/>
              <w:right w:val="nil"/>
            </w:tcBorders>
          </w:tcPr>
          <w:p w14:paraId="28092FB4" w14:textId="77777777" w:rsidR="00C161C9" w:rsidRPr="00AB301A" w:rsidRDefault="00C161C9" w:rsidP="00C161C9">
            <w:pPr>
              <w:rPr>
                <w:b/>
              </w:rPr>
            </w:pPr>
          </w:p>
          <w:p w14:paraId="1543EDA0" w14:textId="77777777" w:rsidR="00C161C9" w:rsidRPr="00AB301A" w:rsidRDefault="69AF07E5" w:rsidP="69AF07E5">
            <w:pPr>
              <w:rPr>
                <w:sz w:val="12"/>
                <w:szCs w:val="12"/>
              </w:rPr>
            </w:pPr>
            <w:r w:rsidRPr="00AB301A">
              <w:rPr>
                <w:b/>
                <w:bCs/>
              </w:rPr>
              <w:t xml:space="preserve">           Submission date:            </w:t>
            </w:r>
          </w:p>
          <w:p w14:paraId="7891D924" w14:textId="77777777" w:rsidR="00C161C9" w:rsidRPr="00AB301A" w:rsidRDefault="00C161C9" w:rsidP="00585479">
            <w:pPr>
              <w:rPr>
                <w:sz w:val="12"/>
                <w:szCs w:val="12"/>
              </w:rPr>
            </w:pPr>
          </w:p>
        </w:tc>
        <w:tc>
          <w:tcPr>
            <w:tcW w:w="4147" w:type="dxa"/>
            <w:tcBorders>
              <w:left w:val="nil"/>
              <w:right w:val="single" w:sz="4" w:space="0" w:color="auto"/>
            </w:tcBorders>
          </w:tcPr>
          <w:p w14:paraId="7578C8A7" w14:textId="77777777" w:rsidR="00C161C9" w:rsidRPr="00AB301A" w:rsidRDefault="00C161C9" w:rsidP="00585479">
            <w:pPr>
              <w:rPr>
                <w:b/>
              </w:rPr>
            </w:pPr>
          </w:p>
          <w:p w14:paraId="506EE3DB" w14:textId="757F7C8F" w:rsidR="00C161C9" w:rsidRPr="00AB301A" w:rsidRDefault="00AB301A" w:rsidP="69AF07E5">
            <w:pPr>
              <w:rPr>
                <w:b/>
                <w:bCs/>
              </w:rPr>
            </w:pPr>
            <w:r w:rsidRPr="00AB301A">
              <w:rPr>
                <w:b/>
                <w:bCs/>
              </w:rPr>
              <w:t>9/14</w:t>
            </w:r>
            <w:r w:rsidR="69AF07E5" w:rsidRPr="00AB301A">
              <w:rPr>
                <w:b/>
                <w:bCs/>
              </w:rPr>
              <w:t>/2017</w:t>
            </w:r>
          </w:p>
          <w:p w14:paraId="0B9C8318" w14:textId="77777777" w:rsidR="00C161C9" w:rsidRPr="00AB301A" w:rsidRDefault="00C161C9" w:rsidP="00585479">
            <w:pPr>
              <w:rPr>
                <w:b/>
              </w:rPr>
            </w:pPr>
          </w:p>
        </w:tc>
        <w:tc>
          <w:tcPr>
            <w:tcW w:w="6861" w:type="dxa"/>
            <w:gridSpan w:val="2"/>
            <w:tcBorders>
              <w:left w:val="single" w:sz="4" w:space="0" w:color="auto"/>
            </w:tcBorders>
          </w:tcPr>
          <w:p w14:paraId="3E08742A" w14:textId="77777777" w:rsidR="00C161C9" w:rsidRPr="00AB301A" w:rsidRDefault="00C161C9" w:rsidP="00C161C9">
            <w:pPr>
              <w:rPr>
                <w:b/>
              </w:rPr>
            </w:pPr>
          </w:p>
          <w:p w14:paraId="349B883F" w14:textId="77777777" w:rsidR="00C161C9" w:rsidRPr="00AB301A" w:rsidRDefault="69AF07E5" w:rsidP="69AF07E5">
            <w:pPr>
              <w:rPr>
                <w:b/>
                <w:bCs/>
              </w:rPr>
            </w:pPr>
            <w:r w:rsidRPr="00AB301A">
              <w:rPr>
                <w:b/>
                <w:bCs/>
              </w:rPr>
              <w:t>Submitted by: Ali Yazdi</w:t>
            </w:r>
          </w:p>
        </w:tc>
      </w:tr>
    </w:tbl>
    <w:p w14:paraId="6C447F56" w14:textId="77777777" w:rsidR="00B170A9" w:rsidRPr="00AB301A" w:rsidRDefault="00B170A9" w:rsidP="00B170A9">
      <w:bookmarkStart w:id="0" w:name="_GoBack"/>
      <w:bookmarkEnd w:id="0"/>
    </w:p>
    <w:sectPr w:rsidR="00B170A9" w:rsidRPr="00AB301A" w:rsidSect="00102B7D">
      <w:footerReference w:type="default" r:id="rId8"/>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62ABC" w14:textId="77777777" w:rsidR="00C31D00" w:rsidRDefault="00C31D00">
      <w:pPr>
        <w:spacing w:after="0" w:line="240" w:lineRule="auto"/>
      </w:pPr>
      <w:r>
        <w:separator/>
      </w:r>
    </w:p>
  </w:endnote>
  <w:endnote w:type="continuationSeparator" w:id="0">
    <w:p w14:paraId="0C641FC4" w14:textId="77777777" w:rsidR="00C31D00" w:rsidRDefault="00C3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34453" w14:textId="77777777" w:rsidR="00A77932" w:rsidRDefault="69AF07E5" w:rsidP="00A77932">
    <w:pPr>
      <w:pStyle w:val="Footer"/>
      <w:jc w:val="right"/>
    </w:pPr>
    <w:r>
      <w:t>June 2012</w:t>
    </w:r>
  </w:p>
  <w:p w14:paraId="7957722D" w14:textId="77777777" w:rsidR="00A77932" w:rsidRDefault="00C31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101AD" w14:textId="77777777" w:rsidR="00C31D00" w:rsidRDefault="00C31D00">
      <w:pPr>
        <w:spacing w:after="0" w:line="240" w:lineRule="auto"/>
      </w:pPr>
      <w:r>
        <w:separator/>
      </w:r>
    </w:p>
  </w:footnote>
  <w:footnote w:type="continuationSeparator" w:id="0">
    <w:p w14:paraId="1610A955" w14:textId="77777777" w:rsidR="00C31D00" w:rsidRDefault="00C31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7ED2"/>
    <w:multiLevelType w:val="hybridMultilevel"/>
    <w:tmpl w:val="08FAE26C"/>
    <w:lvl w:ilvl="0" w:tplc="F34C6E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E12ACD"/>
    <w:multiLevelType w:val="hybridMultilevel"/>
    <w:tmpl w:val="8D9AAE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B550C"/>
    <w:multiLevelType w:val="hybridMultilevel"/>
    <w:tmpl w:val="6D54A308"/>
    <w:lvl w:ilvl="0" w:tplc="73B0A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905717"/>
    <w:multiLevelType w:val="hybridMultilevel"/>
    <w:tmpl w:val="63BC9EFA"/>
    <w:lvl w:ilvl="0" w:tplc="806047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D24071"/>
    <w:multiLevelType w:val="hybridMultilevel"/>
    <w:tmpl w:val="23700B22"/>
    <w:lvl w:ilvl="0" w:tplc="85046100">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A9"/>
    <w:rsid w:val="00065024"/>
    <w:rsid w:val="00077D12"/>
    <w:rsid w:val="000B52B7"/>
    <w:rsid w:val="000C5EA5"/>
    <w:rsid w:val="000D61C9"/>
    <w:rsid w:val="00186CD7"/>
    <w:rsid w:val="00207D85"/>
    <w:rsid w:val="00291CA5"/>
    <w:rsid w:val="002F4C83"/>
    <w:rsid w:val="00311FE4"/>
    <w:rsid w:val="00344881"/>
    <w:rsid w:val="00345A51"/>
    <w:rsid w:val="003662DA"/>
    <w:rsid w:val="003948CF"/>
    <w:rsid w:val="003D2EA9"/>
    <w:rsid w:val="003D4794"/>
    <w:rsid w:val="004310BF"/>
    <w:rsid w:val="004B6423"/>
    <w:rsid w:val="005013F9"/>
    <w:rsid w:val="005D1E61"/>
    <w:rsid w:val="005F7090"/>
    <w:rsid w:val="00701A9E"/>
    <w:rsid w:val="00721569"/>
    <w:rsid w:val="0077664A"/>
    <w:rsid w:val="00793938"/>
    <w:rsid w:val="007F25C7"/>
    <w:rsid w:val="00806B92"/>
    <w:rsid w:val="008563B8"/>
    <w:rsid w:val="00965DF7"/>
    <w:rsid w:val="009C0F5C"/>
    <w:rsid w:val="009C6261"/>
    <w:rsid w:val="009D5B15"/>
    <w:rsid w:val="00A2660F"/>
    <w:rsid w:val="00AB301A"/>
    <w:rsid w:val="00AD0202"/>
    <w:rsid w:val="00B170A9"/>
    <w:rsid w:val="00B23262"/>
    <w:rsid w:val="00B449D2"/>
    <w:rsid w:val="00B7184F"/>
    <w:rsid w:val="00C161C9"/>
    <w:rsid w:val="00C31D00"/>
    <w:rsid w:val="00C40ACB"/>
    <w:rsid w:val="00D64DE7"/>
    <w:rsid w:val="00D70BF3"/>
    <w:rsid w:val="00DA7483"/>
    <w:rsid w:val="00DC7AFE"/>
    <w:rsid w:val="00E23913"/>
    <w:rsid w:val="00E43010"/>
    <w:rsid w:val="00E6618D"/>
    <w:rsid w:val="00EC0658"/>
    <w:rsid w:val="00FA414B"/>
    <w:rsid w:val="69AF0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69C3"/>
  <w15:docId w15:val="{A0216678-1E51-47DD-BB70-DF6AF05D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70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0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17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A9"/>
    <w:rPr>
      <w:rFonts w:eastAsiaTheme="minorEastAsia"/>
    </w:rPr>
  </w:style>
  <w:style w:type="paragraph" w:styleId="BalloonText">
    <w:name w:val="Balloon Text"/>
    <w:basedOn w:val="Normal"/>
    <w:link w:val="BalloonTextChar"/>
    <w:uiPriority w:val="99"/>
    <w:semiHidden/>
    <w:unhideWhenUsed/>
    <w:rsid w:val="00B17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A9"/>
    <w:rPr>
      <w:rFonts w:ascii="Tahoma" w:eastAsiaTheme="minorEastAsia" w:hAnsi="Tahoma" w:cs="Tahoma"/>
      <w:sz w:val="16"/>
      <w:szCs w:val="16"/>
    </w:rPr>
  </w:style>
  <w:style w:type="paragraph" w:styleId="ListParagraph">
    <w:name w:val="List Paragraph"/>
    <w:basedOn w:val="Normal"/>
    <w:uiPriority w:val="34"/>
    <w:qFormat/>
    <w:rsid w:val="00B23262"/>
    <w:pPr>
      <w:ind w:left="720"/>
      <w:contextualSpacing/>
    </w:pPr>
    <w:rPr>
      <w:rFonts w:eastAsiaTheme="minorHAnsi"/>
    </w:rPr>
  </w:style>
  <w:style w:type="paragraph" w:customStyle="1" w:styleId="Default">
    <w:name w:val="Default"/>
    <w:rsid w:val="007766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Aliakbar Yazdi</cp:lastModifiedBy>
  <cp:revision>9</cp:revision>
  <dcterms:created xsi:type="dcterms:W3CDTF">2017-08-25T18:53:00Z</dcterms:created>
  <dcterms:modified xsi:type="dcterms:W3CDTF">2017-09-13T20:40:00Z</dcterms:modified>
</cp:coreProperties>
</file>