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843A40" w:rsidTr="00E95F81">
        <w:tc>
          <w:tcPr>
            <w:tcW w:w="6588" w:type="dxa"/>
          </w:tcPr>
          <w:p w:rsidR="000C38AA" w:rsidRPr="00843A40" w:rsidRDefault="000C38AA" w:rsidP="00E95F81">
            <w:pPr>
              <w:rPr>
                <w:rFonts w:ascii="Times New Roman" w:hAnsi="Times New Roman" w:cs="Times New Roman"/>
                <w:b/>
              </w:rPr>
            </w:pPr>
            <w:bookmarkStart w:id="0" w:name="_GoBack"/>
            <w:bookmarkEnd w:id="0"/>
            <w:r w:rsidRPr="00843A40">
              <w:rPr>
                <w:rFonts w:ascii="Times New Roman" w:hAnsi="Times New Roman" w:cs="Times New Roman"/>
                <w:noProof/>
              </w:rPr>
              <w:drawing>
                <wp:inline distT="0" distB="0" distL="0" distR="0">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843A40" w:rsidRDefault="000C38AA" w:rsidP="00E95F81">
            <w:pPr>
              <w:jc w:val="right"/>
              <w:rPr>
                <w:rFonts w:ascii="Times New Roman" w:hAnsi="Times New Roman" w:cs="Times New Roman"/>
                <w:b/>
              </w:rPr>
            </w:pPr>
            <w:r w:rsidRPr="00843A40">
              <w:rPr>
                <w:rFonts w:ascii="Times New Roman" w:hAnsi="Times New Roman" w:cs="Times New Roman"/>
                <w:b/>
              </w:rPr>
              <w:t>Assessment Record</w:t>
            </w:r>
          </w:p>
          <w:p w:rsidR="000C38AA" w:rsidRPr="00843A40" w:rsidRDefault="000C38AA" w:rsidP="00E95F81">
            <w:pPr>
              <w:rPr>
                <w:rFonts w:ascii="Times New Roman" w:hAnsi="Times New Roman" w:cs="Times New Roman"/>
                <w:b/>
              </w:rPr>
            </w:pPr>
          </w:p>
        </w:tc>
      </w:tr>
    </w:tbl>
    <w:p w:rsidR="000C38AA" w:rsidRPr="00843A40" w:rsidRDefault="000C38AA" w:rsidP="000C38AA">
      <w:pPr>
        <w:spacing w:after="0"/>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843A40" w:rsidTr="00E95F81">
        <w:tc>
          <w:tcPr>
            <w:tcW w:w="1291" w:type="dxa"/>
          </w:tcPr>
          <w:p w:rsidR="000C38AA" w:rsidRPr="00843A40" w:rsidRDefault="000C38AA" w:rsidP="00E95F81">
            <w:pPr>
              <w:rPr>
                <w:rFonts w:ascii="Times New Roman" w:hAnsi="Times New Roman" w:cs="Times New Roman"/>
                <w:b/>
              </w:rPr>
            </w:pPr>
            <w:r w:rsidRPr="00843A40">
              <w:rPr>
                <w:rFonts w:ascii="Times New Roman" w:hAnsi="Times New Roman" w:cs="Times New Roman"/>
                <w:b/>
              </w:rPr>
              <w:t>Program:</w:t>
            </w:r>
          </w:p>
        </w:tc>
        <w:tc>
          <w:tcPr>
            <w:tcW w:w="5207" w:type="dxa"/>
            <w:tcBorders>
              <w:bottom w:val="single" w:sz="6" w:space="0" w:color="auto"/>
            </w:tcBorders>
          </w:tcPr>
          <w:p w:rsidR="000C38AA" w:rsidRPr="00843A40" w:rsidRDefault="00526684" w:rsidP="00E95F81">
            <w:pPr>
              <w:rPr>
                <w:rFonts w:ascii="Times New Roman" w:hAnsi="Times New Roman" w:cs="Times New Roman"/>
                <w:b/>
              </w:rPr>
            </w:pPr>
            <w:r w:rsidRPr="00843A40">
              <w:rPr>
                <w:rFonts w:ascii="Times New Roman" w:hAnsi="Times New Roman" w:cs="Times New Roman"/>
                <w:b/>
              </w:rPr>
              <w:t>Admissions &amp; Retention Department</w:t>
            </w:r>
          </w:p>
        </w:tc>
        <w:tc>
          <w:tcPr>
            <w:tcW w:w="2610" w:type="dxa"/>
          </w:tcPr>
          <w:p w:rsidR="000C38AA" w:rsidRPr="00843A40" w:rsidRDefault="000C38AA" w:rsidP="00E95F81">
            <w:pPr>
              <w:rPr>
                <w:rFonts w:ascii="Times New Roman" w:hAnsi="Times New Roman" w:cs="Times New Roman"/>
                <w:b/>
              </w:rPr>
            </w:pPr>
            <w:r w:rsidRPr="00843A40">
              <w:rPr>
                <w:rFonts w:ascii="Times New Roman" w:hAnsi="Times New Roman" w:cs="Times New Roman"/>
                <w:b/>
              </w:rPr>
              <w:t xml:space="preserve">  Assessment period:</w:t>
            </w:r>
          </w:p>
        </w:tc>
        <w:tc>
          <w:tcPr>
            <w:tcW w:w="4081" w:type="dxa"/>
            <w:tcBorders>
              <w:bottom w:val="single" w:sz="6" w:space="0" w:color="auto"/>
            </w:tcBorders>
          </w:tcPr>
          <w:p w:rsidR="000C38AA" w:rsidRPr="00843A40" w:rsidRDefault="00D2318C" w:rsidP="00E95F81">
            <w:pPr>
              <w:rPr>
                <w:rFonts w:ascii="Times New Roman" w:hAnsi="Times New Roman" w:cs="Times New Roman"/>
                <w:b/>
              </w:rPr>
            </w:pPr>
            <w:r w:rsidRPr="00843A40">
              <w:rPr>
                <w:rFonts w:ascii="Times New Roman" w:hAnsi="Times New Roman" w:cs="Times New Roman"/>
                <w:b/>
              </w:rPr>
              <w:t>2017-2018</w:t>
            </w:r>
          </w:p>
        </w:tc>
      </w:tr>
    </w:tbl>
    <w:p w:rsidR="000C38AA" w:rsidRPr="00843A40" w:rsidRDefault="000C38AA" w:rsidP="000C38AA">
      <w:pPr>
        <w:rPr>
          <w:rFonts w:ascii="Times New Roman" w:hAnsi="Times New Roman" w:cs="Times New Roman"/>
          <w: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C38AA" w:rsidRPr="00843A40" w:rsidTr="00E95F8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843A40" w:rsidTr="00E95F81">
              <w:tc>
                <w:tcPr>
                  <w:tcW w:w="3510" w:type="dxa"/>
                </w:tcPr>
                <w:p w:rsidR="000C38AA" w:rsidRPr="00843A40" w:rsidRDefault="000C38AA" w:rsidP="00E95F81">
                  <w:pPr>
                    <w:spacing w:before="120"/>
                    <w:rPr>
                      <w:rFonts w:ascii="Times New Roman" w:hAnsi="Times New Roman" w:cs="Times New Roman"/>
                      <w:b/>
                    </w:rPr>
                  </w:pPr>
                  <w:r w:rsidRPr="00843A40">
                    <w:rPr>
                      <w:rFonts w:ascii="Times New Roman" w:hAnsi="Times New Roman" w:cs="Times New Roman"/>
                      <w:b/>
                    </w:rPr>
                    <w:t xml:space="preserve">Program or Department Mission:     </w:t>
                  </w:r>
                </w:p>
              </w:tc>
            </w:tr>
            <w:tr w:rsidR="00FE7BD9" w:rsidRPr="00843A40" w:rsidTr="00E95F81">
              <w:tc>
                <w:tcPr>
                  <w:tcW w:w="3510" w:type="dxa"/>
                </w:tcPr>
                <w:p w:rsidR="00FE7BD9" w:rsidRPr="00843A40" w:rsidRDefault="00FE7BD9" w:rsidP="00E95F81">
                  <w:pPr>
                    <w:spacing w:before="120"/>
                    <w:rPr>
                      <w:rFonts w:ascii="Times New Roman" w:hAnsi="Times New Roman" w:cs="Times New Roman"/>
                      <w:b/>
                    </w:rPr>
                  </w:pPr>
                </w:p>
              </w:tc>
            </w:tr>
          </w:tbl>
          <w:p w:rsidR="001F6A3F" w:rsidRPr="00843A40" w:rsidRDefault="001F6A3F" w:rsidP="001F6A3F">
            <w:pPr>
              <w:rPr>
                <w:rFonts w:ascii="Times New Roman" w:hAnsi="Times New Roman" w:cs="Times New Roman"/>
                <w:color w:val="000000"/>
              </w:rPr>
            </w:pPr>
            <w:r w:rsidRPr="00843A40">
              <w:rPr>
                <w:rFonts w:ascii="Times New Roman" w:hAnsi="Times New Roman" w:cs="Times New Roman"/>
                <w:color w:val="000000"/>
              </w:rPr>
              <w:t xml:space="preserve">The mission of Admissions and Retention Office is to effectively provide information to prospective and current students, faculty and staff and all other constituents of the college.  The Admissions and Retention Office advances its mission by providing a caring, supportive and professional environment to enhance student confidence and success. Additionally, the Admissions and Retention Department is dedicated to </w:t>
            </w:r>
            <w:r w:rsidR="0021688A" w:rsidRPr="00843A40">
              <w:rPr>
                <w:rFonts w:ascii="Times New Roman" w:hAnsi="Times New Roman" w:cs="Times New Roman"/>
                <w:color w:val="000000"/>
              </w:rPr>
              <w:t>supporting student</w:t>
            </w:r>
            <w:r w:rsidRPr="00843A40">
              <w:rPr>
                <w:rFonts w:ascii="Times New Roman" w:hAnsi="Times New Roman" w:cs="Times New Roman"/>
                <w:color w:val="000000"/>
              </w:rPr>
              <w:t xml:space="preserve"> learning and success by providing quality service </w:t>
            </w:r>
            <w:r w:rsidR="0021688A" w:rsidRPr="00843A40">
              <w:rPr>
                <w:rFonts w:ascii="Times New Roman" w:hAnsi="Times New Roman" w:cs="Times New Roman"/>
                <w:color w:val="000000"/>
              </w:rPr>
              <w:t>through recruiting</w:t>
            </w:r>
            <w:r w:rsidRPr="00843A40">
              <w:rPr>
                <w:rFonts w:ascii="Times New Roman" w:hAnsi="Times New Roman" w:cs="Times New Roman"/>
                <w:color w:val="000000"/>
              </w:rPr>
              <w:t xml:space="preserve">, admitting, </w:t>
            </w:r>
            <w:r w:rsidR="00F0316E" w:rsidRPr="00843A40">
              <w:rPr>
                <w:rFonts w:ascii="Times New Roman" w:hAnsi="Times New Roman" w:cs="Times New Roman"/>
                <w:color w:val="000000"/>
              </w:rPr>
              <w:t>advising and</w:t>
            </w:r>
            <w:r w:rsidRPr="00843A40">
              <w:rPr>
                <w:rFonts w:ascii="Times New Roman" w:hAnsi="Times New Roman" w:cs="Times New Roman"/>
                <w:color w:val="000000"/>
              </w:rPr>
              <w:t xml:space="preserve"> enrolling students. </w:t>
            </w:r>
          </w:p>
          <w:p w:rsidR="003E502B" w:rsidRPr="00843A40" w:rsidRDefault="003E502B" w:rsidP="00574970">
            <w:pPr>
              <w:tabs>
                <w:tab w:val="decimal" w:pos="160"/>
                <w:tab w:val="left" w:pos="369"/>
                <w:tab w:val="left" w:pos="717"/>
                <w:tab w:val="left" w:pos="1344"/>
                <w:tab w:val="left" w:pos="2875"/>
              </w:tabs>
              <w:ind w:left="369"/>
              <w:rPr>
                <w:rFonts w:ascii="Times New Roman" w:hAnsi="Times New Roman" w:cs="Times New Roman"/>
                <w:b/>
                <w:i/>
              </w:rPr>
            </w:pPr>
          </w:p>
        </w:tc>
      </w:tr>
    </w:tbl>
    <w:p w:rsidR="000C38AA" w:rsidRPr="00843A40" w:rsidRDefault="000C38AA" w:rsidP="000C38AA">
      <w:pPr>
        <w:spacing w:after="0"/>
        <w:rPr>
          <w:rFonts w:ascii="Times New Roman" w:hAnsi="Times New Roman" w:cs="Times New Roman"/>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28"/>
        <w:gridCol w:w="2160"/>
        <w:gridCol w:w="1800"/>
        <w:gridCol w:w="2970"/>
        <w:gridCol w:w="2718"/>
      </w:tblGrid>
      <w:tr w:rsidR="000C38AA" w:rsidRPr="00843A40" w:rsidTr="00E95F81">
        <w:tc>
          <w:tcPr>
            <w:tcW w:w="13176" w:type="dxa"/>
            <w:gridSpan w:val="5"/>
            <w:tcBorders>
              <w:bottom w:val="single" w:sz="6" w:space="0" w:color="auto"/>
            </w:tcBorders>
            <w:shd w:val="clear" w:color="auto" w:fill="D9D9D9" w:themeFill="background1" w:themeFillShade="D9"/>
          </w:tcPr>
          <w:p w:rsidR="000C38AA" w:rsidRPr="00843A40" w:rsidRDefault="000C38AA" w:rsidP="00E95F81">
            <w:pPr>
              <w:jc w:val="center"/>
              <w:rPr>
                <w:rFonts w:ascii="Times New Roman" w:hAnsi="Times New Roman" w:cs="Times New Roman"/>
                <w:b/>
              </w:rPr>
            </w:pPr>
          </w:p>
          <w:p w:rsidR="000C38AA" w:rsidRPr="00843A40" w:rsidRDefault="000C38AA" w:rsidP="00E95F81">
            <w:pPr>
              <w:jc w:val="center"/>
              <w:rPr>
                <w:rFonts w:ascii="Times New Roman" w:hAnsi="Times New Roman" w:cs="Times New Roman"/>
                <w:b/>
              </w:rPr>
            </w:pPr>
            <w:r w:rsidRPr="00843A40">
              <w:rPr>
                <w:rFonts w:ascii="Times New Roman" w:hAnsi="Times New Roman" w:cs="Times New Roman"/>
                <w:b/>
              </w:rPr>
              <w:t>Service Unit Outcomes &amp; Assessment Plan</w:t>
            </w:r>
          </w:p>
          <w:p w:rsidR="000C38AA" w:rsidRPr="00843A40" w:rsidRDefault="000C38AA" w:rsidP="00E95F81">
            <w:pPr>
              <w:jc w:val="center"/>
              <w:rPr>
                <w:rFonts w:ascii="Times New Roman" w:hAnsi="Times New Roman" w:cs="Times New Roman"/>
                <w:b/>
              </w:rPr>
            </w:pPr>
          </w:p>
        </w:tc>
      </w:tr>
      <w:tr w:rsidR="000C38AA" w:rsidRPr="00843A40" w:rsidTr="00054A5C">
        <w:trPr>
          <w:trHeight w:val="651"/>
        </w:trPr>
        <w:tc>
          <w:tcPr>
            <w:tcW w:w="3528" w:type="dxa"/>
            <w:tcBorders>
              <w:left w:val="single" w:sz="6" w:space="0" w:color="auto"/>
              <w:bottom w:val="double" w:sz="4" w:space="0" w:color="auto"/>
              <w:right w:val="single" w:sz="6" w:space="0" w:color="auto"/>
            </w:tcBorders>
            <w:vAlign w:val="center"/>
          </w:tcPr>
          <w:p w:rsidR="000C38AA" w:rsidRPr="00843A40" w:rsidRDefault="000C38AA" w:rsidP="00E95F81">
            <w:pPr>
              <w:jc w:val="center"/>
              <w:rPr>
                <w:rFonts w:ascii="Times New Roman" w:hAnsi="Times New Roman" w:cs="Times New Roman"/>
                <w:b/>
              </w:rPr>
            </w:pPr>
            <w:r w:rsidRPr="00843A40">
              <w:rPr>
                <w:rFonts w:ascii="Times New Roman" w:hAnsi="Times New Roman" w:cs="Times New Roman"/>
                <w:b/>
              </w:rPr>
              <w:t>Intended Outcomes</w:t>
            </w:r>
          </w:p>
        </w:tc>
        <w:tc>
          <w:tcPr>
            <w:tcW w:w="2160" w:type="dxa"/>
            <w:tcBorders>
              <w:left w:val="single" w:sz="6" w:space="0" w:color="auto"/>
              <w:bottom w:val="thinThickSmallGap" w:sz="12" w:space="0" w:color="auto"/>
              <w:right w:val="single" w:sz="4" w:space="0" w:color="auto"/>
            </w:tcBorders>
            <w:vAlign w:val="center"/>
          </w:tcPr>
          <w:p w:rsidR="000C38AA" w:rsidRPr="00843A40" w:rsidRDefault="000C38AA" w:rsidP="00E95F81">
            <w:pPr>
              <w:jc w:val="center"/>
              <w:rPr>
                <w:rFonts w:ascii="Times New Roman" w:hAnsi="Times New Roman" w:cs="Times New Roman"/>
                <w:b/>
              </w:rPr>
            </w:pPr>
            <w:r w:rsidRPr="00843A40">
              <w:rPr>
                <w:rFonts w:ascii="Times New Roman" w:hAnsi="Times New Roman" w:cs="Times New Roman"/>
                <w:b/>
              </w:rPr>
              <w:t>Means of Assessment</w:t>
            </w:r>
          </w:p>
        </w:tc>
        <w:tc>
          <w:tcPr>
            <w:tcW w:w="1800" w:type="dxa"/>
            <w:tcBorders>
              <w:left w:val="single" w:sz="6" w:space="0" w:color="auto"/>
              <w:bottom w:val="thinThickSmallGap" w:sz="12" w:space="0" w:color="auto"/>
              <w:right w:val="single" w:sz="4" w:space="0" w:color="auto"/>
            </w:tcBorders>
            <w:vAlign w:val="center"/>
          </w:tcPr>
          <w:p w:rsidR="000C38AA" w:rsidRPr="00843A40" w:rsidRDefault="000C38AA" w:rsidP="00E95F81">
            <w:pPr>
              <w:jc w:val="center"/>
              <w:rPr>
                <w:rFonts w:ascii="Times New Roman" w:hAnsi="Times New Roman" w:cs="Times New Roman"/>
                <w:b/>
              </w:rPr>
            </w:pPr>
            <w:r w:rsidRPr="00843A40">
              <w:rPr>
                <w:rFonts w:ascii="Times New Roman" w:hAnsi="Times New Roman" w:cs="Times New Roman"/>
                <w:b/>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843A40" w:rsidRDefault="000C38AA" w:rsidP="00E95F81">
            <w:pPr>
              <w:jc w:val="center"/>
              <w:rPr>
                <w:rFonts w:ascii="Times New Roman" w:hAnsi="Times New Roman" w:cs="Times New Roman"/>
                <w:b/>
              </w:rPr>
            </w:pPr>
            <w:r w:rsidRPr="00843A40">
              <w:rPr>
                <w:rFonts w:ascii="Times New Roman" w:hAnsi="Times New Roman" w:cs="Times New Roman"/>
                <w:b/>
              </w:rPr>
              <w:t>Summary &amp; Analysis of Assessment Evidence</w:t>
            </w:r>
          </w:p>
        </w:tc>
        <w:tc>
          <w:tcPr>
            <w:tcW w:w="2718" w:type="dxa"/>
            <w:tcBorders>
              <w:left w:val="single" w:sz="6" w:space="0" w:color="auto"/>
              <w:bottom w:val="thinThickSmallGap" w:sz="12" w:space="0" w:color="auto"/>
            </w:tcBorders>
            <w:vAlign w:val="center"/>
          </w:tcPr>
          <w:p w:rsidR="000C38AA" w:rsidRPr="00843A40" w:rsidRDefault="000C38AA" w:rsidP="00E95F81">
            <w:pPr>
              <w:jc w:val="center"/>
              <w:rPr>
                <w:rFonts w:ascii="Times New Roman" w:hAnsi="Times New Roman" w:cs="Times New Roman"/>
                <w:b/>
              </w:rPr>
            </w:pPr>
            <w:r w:rsidRPr="00843A40">
              <w:rPr>
                <w:rFonts w:ascii="Times New Roman" w:hAnsi="Times New Roman" w:cs="Times New Roman"/>
                <w:b/>
              </w:rPr>
              <w:t>Use of Results</w:t>
            </w:r>
          </w:p>
        </w:tc>
      </w:tr>
      <w:tr w:rsidR="009900C4" w:rsidRPr="00843A40" w:rsidTr="00AA0708">
        <w:trPr>
          <w:trHeight w:val="54"/>
        </w:trPr>
        <w:tc>
          <w:tcPr>
            <w:tcW w:w="3528" w:type="dxa"/>
            <w:tcBorders>
              <w:top w:val="thinThickSmallGap" w:sz="12" w:space="0" w:color="auto"/>
              <w:right w:val="single" w:sz="6" w:space="0" w:color="auto"/>
            </w:tcBorders>
          </w:tcPr>
          <w:p w:rsidR="009900C4" w:rsidRPr="00843A40" w:rsidRDefault="009900C4" w:rsidP="009900C4">
            <w:pPr>
              <w:pStyle w:val="ListParagraph"/>
              <w:numPr>
                <w:ilvl w:val="0"/>
                <w:numId w:val="2"/>
              </w:numPr>
              <w:rPr>
                <w:rFonts w:ascii="Times New Roman" w:hAnsi="Times New Roman" w:cs="Times New Roman"/>
              </w:rPr>
            </w:pPr>
            <w:r w:rsidRPr="00843A40">
              <w:rPr>
                <w:rFonts w:ascii="Times New Roman" w:hAnsi="Times New Roman" w:cs="Times New Roman"/>
              </w:rPr>
              <w:t>The Admissions &amp; Retention Department will operate in full compliance of State Board policies and guidelines.  Accurate processing of all student documents a</w:t>
            </w:r>
            <w:r w:rsidR="00B9480E" w:rsidRPr="00843A40">
              <w:rPr>
                <w:rFonts w:ascii="Times New Roman" w:hAnsi="Times New Roman" w:cs="Times New Roman"/>
              </w:rPr>
              <w:t xml:space="preserve">nd records will be processed </w:t>
            </w:r>
            <w:r w:rsidRPr="00843A40">
              <w:rPr>
                <w:rFonts w:ascii="Times New Roman" w:hAnsi="Times New Roman" w:cs="Times New Roman"/>
              </w:rPr>
              <w:t xml:space="preserve">to support all reporting and </w:t>
            </w:r>
            <w:r w:rsidR="005A3133" w:rsidRPr="00843A40">
              <w:rPr>
                <w:rFonts w:ascii="Times New Roman" w:hAnsi="Times New Roman" w:cs="Times New Roman"/>
              </w:rPr>
              <w:t>audit requirements</w:t>
            </w:r>
            <w:r w:rsidRPr="00843A40">
              <w:rPr>
                <w:rFonts w:ascii="Times New Roman" w:hAnsi="Times New Roman" w:cs="Times New Roman"/>
              </w:rPr>
              <w:t xml:space="preserve">. </w:t>
            </w:r>
          </w:p>
          <w:p w:rsidR="001F6A3F" w:rsidRPr="00843A40" w:rsidRDefault="001F6A3F" w:rsidP="00B9480E">
            <w:pPr>
              <w:rPr>
                <w:rFonts w:ascii="Times New Roman" w:hAnsi="Times New Roman" w:cs="Times New Roman"/>
              </w:rPr>
            </w:pPr>
          </w:p>
        </w:tc>
        <w:tc>
          <w:tcPr>
            <w:tcW w:w="2160" w:type="dxa"/>
            <w:tcBorders>
              <w:top w:val="thinThickSmallGap" w:sz="12" w:space="0" w:color="auto"/>
              <w:left w:val="single" w:sz="6" w:space="0" w:color="auto"/>
              <w:right w:val="single" w:sz="4" w:space="0" w:color="auto"/>
            </w:tcBorders>
          </w:tcPr>
          <w:p w:rsidR="009900C4" w:rsidRPr="00843A40" w:rsidRDefault="00B44E5B" w:rsidP="00B44E5B">
            <w:pPr>
              <w:pStyle w:val="BodyText"/>
              <w:spacing w:after="0"/>
              <w:rPr>
                <w:sz w:val="22"/>
                <w:szCs w:val="22"/>
              </w:rPr>
            </w:pPr>
            <w:r w:rsidRPr="00843A40">
              <w:rPr>
                <w:sz w:val="22"/>
                <w:szCs w:val="22"/>
              </w:rPr>
              <w:t>Assessment will be determined by the annual examination of student records</w:t>
            </w:r>
            <w:r w:rsidR="007E6730" w:rsidRPr="00843A40">
              <w:rPr>
                <w:sz w:val="22"/>
                <w:szCs w:val="22"/>
              </w:rPr>
              <w:t>, which wil</w:t>
            </w:r>
            <w:r w:rsidR="00D42874" w:rsidRPr="00843A40">
              <w:rPr>
                <w:sz w:val="22"/>
                <w:szCs w:val="22"/>
              </w:rPr>
              <w:t xml:space="preserve">l be completed by auditors. </w:t>
            </w:r>
          </w:p>
          <w:p w:rsidR="00526C1B" w:rsidRPr="00843A40" w:rsidRDefault="00526C1B" w:rsidP="00B44E5B">
            <w:pPr>
              <w:pStyle w:val="BodyText"/>
              <w:spacing w:after="0"/>
              <w:rPr>
                <w:sz w:val="22"/>
                <w:szCs w:val="22"/>
              </w:rPr>
            </w:pPr>
          </w:p>
          <w:p w:rsidR="00526C1B" w:rsidRPr="00843A40" w:rsidRDefault="00526C1B" w:rsidP="00B44E5B">
            <w:pPr>
              <w:pStyle w:val="BodyText"/>
              <w:spacing w:after="0"/>
              <w:rPr>
                <w:sz w:val="22"/>
                <w:szCs w:val="22"/>
              </w:rPr>
            </w:pPr>
            <w:r w:rsidRPr="00843A40">
              <w:rPr>
                <w:sz w:val="22"/>
                <w:szCs w:val="22"/>
              </w:rPr>
              <w:t>Assessment will include an extensive review of the Alabama Community College System Policies and Procedures</w:t>
            </w:r>
            <w:r w:rsidR="003C1625" w:rsidRPr="00843A40">
              <w:rPr>
                <w:sz w:val="22"/>
                <w:szCs w:val="22"/>
              </w:rPr>
              <w:t>.</w:t>
            </w:r>
          </w:p>
          <w:p w:rsidR="003C1625" w:rsidRPr="00843A40" w:rsidRDefault="003C1625" w:rsidP="00B44E5B">
            <w:pPr>
              <w:pStyle w:val="BodyText"/>
              <w:spacing w:after="0"/>
              <w:rPr>
                <w:sz w:val="22"/>
                <w:szCs w:val="22"/>
              </w:rPr>
            </w:pPr>
          </w:p>
          <w:p w:rsidR="003C1625" w:rsidRPr="00843A40" w:rsidRDefault="003C1625" w:rsidP="00B44E5B">
            <w:pPr>
              <w:pStyle w:val="BodyText"/>
              <w:spacing w:after="0"/>
              <w:rPr>
                <w:sz w:val="22"/>
                <w:szCs w:val="22"/>
              </w:rPr>
            </w:pPr>
          </w:p>
          <w:p w:rsidR="003C1625" w:rsidRPr="00843A40" w:rsidRDefault="00EE4CC1" w:rsidP="00B44E5B">
            <w:pPr>
              <w:pStyle w:val="BodyText"/>
              <w:spacing w:after="0"/>
              <w:rPr>
                <w:sz w:val="22"/>
                <w:szCs w:val="22"/>
              </w:rPr>
            </w:pPr>
            <w:r w:rsidRPr="00843A40">
              <w:rPr>
                <w:sz w:val="22"/>
                <w:szCs w:val="22"/>
              </w:rPr>
              <w:t xml:space="preserve">Assessment will include a review of the Admissions &amp; Records Manual. </w:t>
            </w:r>
          </w:p>
        </w:tc>
        <w:tc>
          <w:tcPr>
            <w:tcW w:w="1800" w:type="dxa"/>
            <w:tcBorders>
              <w:top w:val="thinThickSmallGap" w:sz="12" w:space="0" w:color="auto"/>
              <w:left w:val="single" w:sz="6" w:space="0" w:color="auto"/>
              <w:right w:val="single" w:sz="4" w:space="0" w:color="auto"/>
            </w:tcBorders>
          </w:tcPr>
          <w:p w:rsidR="009900C4" w:rsidRPr="00843A40" w:rsidRDefault="00054A5C" w:rsidP="00B44E5B">
            <w:pPr>
              <w:pStyle w:val="BodyText"/>
              <w:spacing w:after="0"/>
              <w:rPr>
                <w:sz w:val="22"/>
                <w:szCs w:val="22"/>
              </w:rPr>
            </w:pPr>
            <w:r w:rsidRPr="00843A40">
              <w:rPr>
                <w:sz w:val="22"/>
                <w:szCs w:val="22"/>
              </w:rPr>
              <w:lastRenderedPageBreak/>
              <w:t>The benchmark is to have no findings</w:t>
            </w:r>
            <w:r w:rsidR="00B44E5B" w:rsidRPr="00843A40">
              <w:rPr>
                <w:sz w:val="22"/>
                <w:szCs w:val="22"/>
              </w:rPr>
              <w:t xml:space="preserve"> from</w:t>
            </w:r>
            <w:r w:rsidR="005A3133" w:rsidRPr="00843A40">
              <w:rPr>
                <w:sz w:val="22"/>
                <w:szCs w:val="22"/>
              </w:rPr>
              <w:t xml:space="preserve"> </w:t>
            </w:r>
            <w:r w:rsidR="0021688A" w:rsidRPr="00843A40">
              <w:rPr>
                <w:sz w:val="22"/>
                <w:szCs w:val="22"/>
              </w:rPr>
              <w:t>the Alabama</w:t>
            </w:r>
            <w:r w:rsidR="00B44E5B" w:rsidRPr="00843A40">
              <w:rPr>
                <w:sz w:val="22"/>
                <w:szCs w:val="22"/>
              </w:rPr>
              <w:t xml:space="preserve"> Department of Examiners of Public Accounts</w:t>
            </w:r>
            <w:r w:rsidRPr="00843A40">
              <w:rPr>
                <w:sz w:val="22"/>
                <w:szCs w:val="22"/>
              </w:rPr>
              <w:t xml:space="preserve">. </w:t>
            </w:r>
          </w:p>
          <w:p w:rsidR="002855F6" w:rsidRPr="00843A40" w:rsidRDefault="002855F6" w:rsidP="00B44E5B">
            <w:pPr>
              <w:pStyle w:val="BodyText"/>
              <w:spacing w:after="0"/>
              <w:rPr>
                <w:sz w:val="22"/>
                <w:szCs w:val="22"/>
              </w:rPr>
            </w:pPr>
          </w:p>
          <w:p w:rsidR="002855F6" w:rsidRPr="00843A40" w:rsidRDefault="002855F6" w:rsidP="00B44E5B">
            <w:pPr>
              <w:pStyle w:val="BodyText"/>
              <w:spacing w:after="0"/>
              <w:rPr>
                <w:sz w:val="22"/>
                <w:szCs w:val="22"/>
              </w:rPr>
            </w:pPr>
            <w:r w:rsidRPr="00843A40">
              <w:rPr>
                <w:sz w:val="22"/>
                <w:szCs w:val="22"/>
              </w:rPr>
              <w:t xml:space="preserve">The benchmark is to ensure that all manuals are continuously updated, and staff are informed and trained on the status of new </w:t>
            </w:r>
            <w:r w:rsidRPr="00843A40">
              <w:rPr>
                <w:sz w:val="22"/>
                <w:szCs w:val="22"/>
              </w:rPr>
              <w:lastRenderedPageBreak/>
              <w:t xml:space="preserve">policy and its implementation. </w:t>
            </w:r>
          </w:p>
        </w:tc>
        <w:tc>
          <w:tcPr>
            <w:tcW w:w="2970" w:type="dxa"/>
            <w:tcBorders>
              <w:top w:val="thinThickSmallGap" w:sz="12" w:space="0" w:color="auto"/>
              <w:left w:val="single" w:sz="4" w:space="0" w:color="auto"/>
              <w:right w:val="single" w:sz="6" w:space="0" w:color="auto"/>
            </w:tcBorders>
          </w:tcPr>
          <w:p w:rsidR="009900C4" w:rsidRPr="00843A40" w:rsidRDefault="008B57D4" w:rsidP="00B44E5B">
            <w:pPr>
              <w:pStyle w:val="BodyText"/>
              <w:spacing w:after="0"/>
              <w:rPr>
                <w:sz w:val="22"/>
                <w:szCs w:val="22"/>
              </w:rPr>
            </w:pPr>
            <w:r w:rsidRPr="00843A40">
              <w:rPr>
                <w:sz w:val="22"/>
                <w:szCs w:val="22"/>
              </w:rPr>
              <w:lastRenderedPageBreak/>
              <w:t xml:space="preserve">Report </w:t>
            </w:r>
            <w:r w:rsidR="00C01C18" w:rsidRPr="00843A40">
              <w:rPr>
                <w:sz w:val="22"/>
                <w:szCs w:val="22"/>
              </w:rPr>
              <w:t>will be</w:t>
            </w:r>
            <w:r w:rsidR="004922C9" w:rsidRPr="00843A40">
              <w:rPr>
                <w:sz w:val="22"/>
                <w:szCs w:val="22"/>
              </w:rPr>
              <w:t xml:space="preserve"> </w:t>
            </w:r>
            <w:r w:rsidRPr="00843A40">
              <w:rPr>
                <w:sz w:val="22"/>
                <w:szCs w:val="22"/>
              </w:rPr>
              <w:t xml:space="preserve">available </w:t>
            </w:r>
            <w:r w:rsidR="004922C9" w:rsidRPr="00843A40">
              <w:rPr>
                <w:sz w:val="22"/>
                <w:szCs w:val="22"/>
              </w:rPr>
              <w:t xml:space="preserve">when </w:t>
            </w:r>
            <w:r w:rsidRPr="00843A40">
              <w:rPr>
                <w:sz w:val="22"/>
                <w:szCs w:val="22"/>
              </w:rPr>
              <w:t xml:space="preserve">the audit is finalized </w:t>
            </w:r>
            <w:r w:rsidR="00C01C18" w:rsidRPr="00843A40">
              <w:rPr>
                <w:sz w:val="22"/>
                <w:szCs w:val="22"/>
              </w:rPr>
              <w:t>for the</w:t>
            </w:r>
            <w:r w:rsidRPr="00843A40">
              <w:rPr>
                <w:sz w:val="22"/>
                <w:szCs w:val="22"/>
              </w:rPr>
              <w:t xml:space="preserve"> </w:t>
            </w:r>
            <w:r w:rsidR="00526C1B" w:rsidRPr="00843A40">
              <w:rPr>
                <w:sz w:val="22"/>
                <w:szCs w:val="22"/>
              </w:rPr>
              <w:t>2016-2017</w:t>
            </w:r>
            <w:r w:rsidRPr="00843A40">
              <w:rPr>
                <w:sz w:val="22"/>
                <w:szCs w:val="22"/>
              </w:rPr>
              <w:t xml:space="preserve"> a</w:t>
            </w:r>
            <w:r w:rsidR="00054A5C" w:rsidRPr="00843A40">
              <w:rPr>
                <w:sz w:val="22"/>
                <w:szCs w:val="22"/>
              </w:rPr>
              <w:t>cademic year</w:t>
            </w:r>
            <w:r w:rsidR="001F1C66" w:rsidRPr="00843A40">
              <w:rPr>
                <w:sz w:val="22"/>
                <w:szCs w:val="22"/>
              </w:rPr>
              <w:t xml:space="preserve">. </w:t>
            </w:r>
            <w:r w:rsidR="004922C9" w:rsidRPr="00843A40">
              <w:rPr>
                <w:sz w:val="22"/>
                <w:szCs w:val="22"/>
              </w:rPr>
              <w:t xml:space="preserve">Previous </w:t>
            </w:r>
            <w:r w:rsidR="00D42874" w:rsidRPr="00843A40">
              <w:rPr>
                <w:sz w:val="22"/>
                <w:szCs w:val="22"/>
              </w:rPr>
              <w:t xml:space="preserve">year has </w:t>
            </w:r>
            <w:r w:rsidR="004922C9" w:rsidRPr="00843A40">
              <w:rPr>
                <w:sz w:val="22"/>
                <w:szCs w:val="22"/>
              </w:rPr>
              <w:t>no findings from the Alabama Department of Examiners of Public Accounts.</w:t>
            </w:r>
          </w:p>
          <w:p w:rsidR="00B44E5B" w:rsidRPr="00843A40" w:rsidRDefault="00B44E5B" w:rsidP="00B44E5B">
            <w:pPr>
              <w:pStyle w:val="BodyText"/>
              <w:spacing w:after="0"/>
              <w:rPr>
                <w:sz w:val="22"/>
                <w:szCs w:val="22"/>
              </w:rPr>
            </w:pPr>
          </w:p>
          <w:p w:rsidR="00B44E5B" w:rsidRPr="00843A40" w:rsidRDefault="00B44E5B" w:rsidP="008C4914">
            <w:pPr>
              <w:pStyle w:val="BodyText"/>
              <w:spacing w:after="0"/>
              <w:rPr>
                <w:sz w:val="22"/>
                <w:szCs w:val="22"/>
              </w:rPr>
            </w:pPr>
            <w:r w:rsidRPr="00843A40">
              <w:rPr>
                <w:sz w:val="22"/>
                <w:szCs w:val="22"/>
              </w:rPr>
              <w:t xml:space="preserve">100% of all student records </w:t>
            </w:r>
            <w:r w:rsidR="008C4914" w:rsidRPr="00843A40">
              <w:rPr>
                <w:sz w:val="22"/>
                <w:szCs w:val="22"/>
              </w:rPr>
              <w:t xml:space="preserve">are accurately maintained and procedures are followed as defined by state guidelines and polices.   </w:t>
            </w:r>
          </w:p>
          <w:p w:rsidR="00EE4CC1" w:rsidRPr="00843A40" w:rsidRDefault="00EE4CC1" w:rsidP="008C4914">
            <w:pPr>
              <w:pStyle w:val="BodyText"/>
              <w:spacing w:after="0"/>
              <w:rPr>
                <w:sz w:val="22"/>
                <w:szCs w:val="22"/>
              </w:rPr>
            </w:pPr>
          </w:p>
          <w:p w:rsidR="00EE4CC1" w:rsidRPr="00843A40" w:rsidRDefault="00EE4CC1" w:rsidP="008C4914">
            <w:pPr>
              <w:pStyle w:val="BodyText"/>
              <w:spacing w:after="0"/>
              <w:rPr>
                <w:sz w:val="22"/>
                <w:szCs w:val="22"/>
              </w:rPr>
            </w:pPr>
          </w:p>
          <w:p w:rsidR="00EE4CC1" w:rsidRPr="00843A40" w:rsidRDefault="00EE4CC1" w:rsidP="008C4914">
            <w:pPr>
              <w:pStyle w:val="BodyText"/>
              <w:spacing w:after="0"/>
              <w:rPr>
                <w:sz w:val="22"/>
                <w:szCs w:val="22"/>
              </w:rPr>
            </w:pPr>
          </w:p>
          <w:p w:rsidR="00EE4CC1" w:rsidRPr="00843A40" w:rsidRDefault="00EE4CC1" w:rsidP="008C4914">
            <w:pPr>
              <w:pStyle w:val="BodyText"/>
              <w:spacing w:after="0"/>
              <w:rPr>
                <w:sz w:val="22"/>
                <w:szCs w:val="22"/>
              </w:rPr>
            </w:pPr>
          </w:p>
          <w:p w:rsidR="00A1140B" w:rsidRPr="00843A40" w:rsidRDefault="00A1140B" w:rsidP="0041427B">
            <w:pPr>
              <w:pStyle w:val="BodyText"/>
              <w:spacing w:after="0"/>
              <w:rPr>
                <w:i/>
                <w:sz w:val="22"/>
                <w:szCs w:val="22"/>
              </w:rPr>
            </w:pPr>
            <w:r w:rsidRPr="00843A40">
              <w:rPr>
                <w:sz w:val="22"/>
                <w:szCs w:val="22"/>
              </w:rPr>
              <w:t xml:space="preserve">100% of students are accurately maintained </w:t>
            </w:r>
            <w:r w:rsidR="00C01C18" w:rsidRPr="00843A40">
              <w:rPr>
                <w:sz w:val="22"/>
                <w:szCs w:val="22"/>
              </w:rPr>
              <w:t xml:space="preserve">as defined by the policy and procedures </w:t>
            </w:r>
            <w:r w:rsidR="00526C1B" w:rsidRPr="00843A40">
              <w:rPr>
                <w:sz w:val="22"/>
                <w:szCs w:val="22"/>
              </w:rPr>
              <w:t>of revised Alabama</w:t>
            </w:r>
            <w:r w:rsidR="00C01C18" w:rsidRPr="00843A40">
              <w:rPr>
                <w:sz w:val="22"/>
                <w:szCs w:val="22"/>
              </w:rPr>
              <w:t xml:space="preserve"> Community </w:t>
            </w:r>
            <w:r w:rsidR="00526C1B" w:rsidRPr="00843A40">
              <w:rPr>
                <w:sz w:val="22"/>
                <w:szCs w:val="22"/>
              </w:rPr>
              <w:t>College Policy</w:t>
            </w:r>
            <w:r w:rsidR="00C01C18" w:rsidRPr="00843A40">
              <w:rPr>
                <w:sz w:val="22"/>
                <w:szCs w:val="22"/>
              </w:rPr>
              <w:t xml:space="preserve">:  </w:t>
            </w:r>
            <w:r w:rsidR="00C01C18" w:rsidRPr="00843A40">
              <w:rPr>
                <w:i/>
                <w:sz w:val="22"/>
                <w:szCs w:val="22"/>
              </w:rPr>
              <w:t>801.01: Admissions: General</w:t>
            </w:r>
          </w:p>
          <w:p w:rsidR="00526C1B" w:rsidRPr="00843A40" w:rsidRDefault="00526C1B" w:rsidP="0041427B">
            <w:pPr>
              <w:pStyle w:val="BodyText"/>
              <w:spacing w:after="0"/>
              <w:rPr>
                <w:i/>
                <w:sz w:val="22"/>
                <w:szCs w:val="22"/>
              </w:rPr>
            </w:pPr>
          </w:p>
          <w:p w:rsidR="00526C1B" w:rsidRPr="00843A40" w:rsidRDefault="00526C1B" w:rsidP="0041427B">
            <w:pPr>
              <w:pStyle w:val="BodyText"/>
              <w:spacing w:after="0"/>
              <w:rPr>
                <w:sz w:val="22"/>
                <w:szCs w:val="22"/>
              </w:rPr>
            </w:pPr>
            <w:r w:rsidRPr="00843A40">
              <w:rPr>
                <w:sz w:val="22"/>
                <w:szCs w:val="22"/>
              </w:rPr>
              <w:t xml:space="preserve">All revised policies and procedures have been updated in the Admissions &amp; Records </w:t>
            </w:r>
            <w:r w:rsidR="002855F6" w:rsidRPr="00843A40">
              <w:rPr>
                <w:sz w:val="22"/>
                <w:szCs w:val="22"/>
              </w:rPr>
              <w:t>Manual, and</w:t>
            </w:r>
            <w:r w:rsidR="00EE4CC1" w:rsidRPr="00843A40">
              <w:rPr>
                <w:sz w:val="22"/>
                <w:szCs w:val="22"/>
              </w:rPr>
              <w:t xml:space="preserve"> in t</w:t>
            </w:r>
            <w:r w:rsidRPr="00843A40">
              <w:rPr>
                <w:sz w:val="22"/>
                <w:szCs w:val="22"/>
              </w:rPr>
              <w:t xml:space="preserve">he College Catalog and Student Handbook. </w:t>
            </w:r>
          </w:p>
          <w:p w:rsidR="002855F6" w:rsidRPr="00843A40" w:rsidRDefault="002855F6" w:rsidP="0041427B">
            <w:pPr>
              <w:pStyle w:val="BodyText"/>
              <w:spacing w:after="0"/>
              <w:rPr>
                <w:sz w:val="22"/>
                <w:szCs w:val="22"/>
              </w:rPr>
            </w:pPr>
          </w:p>
          <w:p w:rsidR="002855F6" w:rsidRPr="00843A40" w:rsidRDefault="002855F6" w:rsidP="0041427B">
            <w:pPr>
              <w:pStyle w:val="BodyText"/>
              <w:spacing w:after="0"/>
              <w:rPr>
                <w:sz w:val="22"/>
                <w:szCs w:val="22"/>
              </w:rPr>
            </w:pPr>
            <w:r w:rsidRPr="00843A40">
              <w:rPr>
                <w:sz w:val="22"/>
                <w:szCs w:val="22"/>
              </w:rPr>
              <w:t>100% of staff are informed of new and revised policy and appropriate staff receive adequate training to implement the policies in BANNER.</w:t>
            </w:r>
          </w:p>
          <w:p w:rsidR="00526C1B" w:rsidRPr="00843A40" w:rsidRDefault="00526C1B" w:rsidP="0041427B">
            <w:pPr>
              <w:pStyle w:val="BodyText"/>
              <w:spacing w:after="0"/>
              <w:rPr>
                <w:sz w:val="22"/>
                <w:szCs w:val="22"/>
              </w:rPr>
            </w:pPr>
          </w:p>
        </w:tc>
        <w:tc>
          <w:tcPr>
            <w:tcW w:w="2718" w:type="dxa"/>
            <w:tcBorders>
              <w:top w:val="thinThickSmallGap" w:sz="12" w:space="0" w:color="auto"/>
              <w:left w:val="single" w:sz="6" w:space="0" w:color="auto"/>
            </w:tcBorders>
          </w:tcPr>
          <w:p w:rsidR="009900C4" w:rsidRPr="00843A40" w:rsidRDefault="00526C1B" w:rsidP="0098362B">
            <w:pPr>
              <w:pStyle w:val="BodyText"/>
              <w:spacing w:after="0"/>
              <w:rPr>
                <w:sz w:val="22"/>
                <w:szCs w:val="22"/>
              </w:rPr>
            </w:pPr>
            <w:r w:rsidRPr="00843A40">
              <w:rPr>
                <w:sz w:val="22"/>
                <w:szCs w:val="22"/>
              </w:rPr>
              <w:lastRenderedPageBreak/>
              <w:t>The Associate Dean</w:t>
            </w:r>
            <w:r w:rsidR="00054A5C" w:rsidRPr="00843A40">
              <w:rPr>
                <w:sz w:val="22"/>
                <w:szCs w:val="22"/>
              </w:rPr>
              <w:t xml:space="preserve"> </w:t>
            </w:r>
            <w:r w:rsidR="002855F6" w:rsidRPr="00843A40">
              <w:rPr>
                <w:sz w:val="22"/>
                <w:szCs w:val="22"/>
              </w:rPr>
              <w:t xml:space="preserve">and the Admissions and Records staff </w:t>
            </w:r>
            <w:r w:rsidR="00054A5C" w:rsidRPr="00843A40">
              <w:rPr>
                <w:sz w:val="22"/>
                <w:szCs w:val="22"/>
              </w:rPr>
              <w:t xml:space="preserve">will continue to evaluate operational procedures and reports to </w:t>
            </w:r>
            <w:r w:rsidR="00CB7DC0" w:rsidRPr="00843A40">
              <w:rPr>
                <w:sz w:val="22"/>
                <w:szCs w:val="22"/>
              </w:rPr>
              <w:t>verify</w:t>
            </w:r>
            <w:r w:rsidR="00054A5C" w:rsidRPr="00843A40">
              <w:rPr>
                <w:sz w:val="22"/>
                <w:szCs w:val="22"/>
              </w:rPr>
              <w:t xml:space="preserve"> compliance of all policies and guidelines. </w:t>
            </w:r>
          </w:p>
          <w:p w:rsidR="008C4914" w:rsidRPr="00843A40" w:rsidRDefault="008C4914" w:rsidP="0098362B">
            <w:pPr>
              <w:pStyle w:val="BodyText"/>
              <w:spacing w:after="0"/>
              <w:rPr>
                <w:sz w:val="22"/>
                <w:szCs w:val="22"/>
              </w:rPr>
            </w:pPr>
          </w:p>
          <w:p w:rsidR="008C4914" w:rsidRPr="00843A40" w:rsidRDefault="00CB7DC0" w:rsidP="000606ED">
            <w:pPr>
              <w:pStyle w:val="BodyText"/>
              <w:spacing w:after="0"/>
              <w:rPr>
                <w:sz w:val="22"/>
                <w:szCs w:val="22"/>
              </w:rPr>
            </w:pPr>
            <w:r w:rsidRPr="00843A40">
              <w:rPr>
                <w:sz w:val="22"/>
                <w:szCs w:val="22"/>
              </w:rPr>
              <w:t xml:space="preserve">   </w:t>
            </w:r>
          </w:p>
          <w:p w:rsidR="00C01C18" w:rsidRPr="00843A40" w:rsidRDefault="00C01C18" w:rsidP="00DD4DA1">
            <w:pPr>
              <w:pStyle w:val="BodyText"/>
              <w:spacing w:after="0"/>
              <w:rPr>
                <w:i/>
                <w:sz w:val="22"/>
                <w:szCs w:val="22"/>
              </w:rPr>
            </w:pPr>
            <w:r w:rsidRPr="00843A40">
              <w:rPr>
                <w:sz w:val="22"/>
                <w:szCs w:val="22"/>
              </w:rPr>
              <w:t xml:space="preserve">The </w:t>
            </w:r>
            <w:r w:rsidR="00526C1B" w:rsidRPr="00843A40">
              <w:rPr>
                <w:sz w:val="22"/>
                <w:szCs w:val="22"/>
              </w:rPr>
              <w:t>Associate Dean</w:t>
            </w:r>
            <w:r w:rsidRPr="00843A40">
              <w:rPr>
                <w:sz w:val="22"/>
                <w:szCs w:val="22"/>
              </w:rPr>
              <w:t xml:space="preserve"> </w:t>
            </w:r>
            <w:r w:rsidR="002855F6" w:rsidRPr="00843A40">
              <w:rPr>
                <w:sz w:val="22"/>
                <w:szCs w:val="22"/>
              </w:rPr>
              <w:t xml:space="preserve">collaborates </w:t>
            </w:r>
            <w:r w:rsidR="00EE4CC1" w:rsidRPr="00843A40">
              <w:rPr>
                <w:sz w:val="22"/>
                <w:szCs w:val="22"/>
              </w:rPr>
              <w:t xml:space="preserve">with the Associate Directors and the Dual Enrollment Coordinator to provide </w:t>
            </w:r>
            <w:r w:rsidRPr="00843A40">
              <w:rPr>
                <w:sz w:val="22"/>
                <w:szCs w:val="22"/>
              </w:rPr>
              <w:t>policy u</w:t>
            </w:r>
            <w:r w:rsidR="00EE4CC1" w:rsidRPr="00843A40">
              <w:rPr>
                <w:sz w:val="22"/>
                <w:szCs w:val="22"/>
              </w:rPr>
              <w:t>pdates to each campus and train</w:t>
            </w:r>
            <w:r w:rsidRPr="00843A40">
              <w:rPr>
                <w:sz w:val="22"/>
                <w:szCs w:val="22"/>
              </w:rPr>
              <w:t xml:space="preserve"> personnel </w:t>
            </w:r>
            <w:r w:rsidRPr="00843A40">
              <w:rPr>
                <w:sz w:val="22"/>
                <w:szCs w:val="22"/>
              </w:rPr>
              <w:lastRenderedPageBreak/>
              <w:t xml:space="preserve">on the implementation of Alabama Community College </w:t>
            </w:r>
            <w:r w:rsidR="00DD4DA1" w:rsidRPr="00843A40">
              <w:rPr>
                <w:sz w:val="22"/>
                <w:szCs w:val="22"/>
              </w:rPr>
              <w:t xml:space="preserve">System </w:t>
            </w:r>
            <w:r w:rsidRPr="00843A40">
              <w:rPr>
                <w:sz w:val="22"/>
                <w:szCs w:val="22"/>
              </w:rPr>
              <w:t xml:space="preserve">Policy:  </w:t>
            </w:r>
            <w:r w:rsidRPr="00843A40">
              <w:rPr>
                <w:i/>
                <w:sz w:val="22"/>
                <w:szCs w:val="22"/>
              </w:rPr>
              <w:t>801.01: Admissions: General</w:t>
            </w:r>
            <w:r w:rsidR="00EE4CC1" w:rsidRPr="00843A40">
              <w:rPr>
                <w:i/>
                <w:sz w:val="22"/>
                <w:szCs w:val="22"/>
              </w:rPr>
              <w:t xml:space="preserve">; </w:t>
            </w:r>
          </w:p>
          <w:p w:rsidR="00EE4CC1" w:rsidRPr="00843A40" w:rsidRDefault="00EE4CC1" w:rsidP="00DD4DA1">
            <w:pPr>
              <w:pStyle w:val="BodyText"/>
              <w:spacing w:after="0"/>
              <w:rPr>
                <w:i/>
                <w:color w:val="333333"/>
                <w:sz w:val="22"/>
                <w:szCs w:val="22"/>
                <w:lang w:val="en"/>
              </w:rPr>
            </w:pPr>
            <w:r w:rsidRPr="00843A40">
              <w:rPr>
                <w:i/>
                <w:color w:val="333333"/>
                <w:sz w:val="22"/>
                <w:szCs w:val="22"/>
                <w:lang w:val="en"/>
              </w:rPr>
              <w:t>801.02 Admission Accelerated High School Student; 801.03 Admission Dual Enrollment Dual Credit;</w:t>
            </w:r>
          </w:p>
          <w:p w:rsidR="00EE4CC1" w:rsidRPr="00843A40" w:rsidRDefault="00EE4CC1" w:rsidP="00DD4DA1">
            <w:pPr>
              <w:pStyle w:val="BodyText"/>
              <w:spacing w:after="0"/>
              <w:rPr>
                <w:i/>
                <w:sz w:val="22"/>
                <w:szCs w:val="22"/>
              </w:rPr>
            </w:pPr>
            <w:r w:rsidRPr="00843A40">
              <w:rPr>
                <w:i/>
                <w:color w:val="333333"/>
                <w:sz w:val="22"/>
                <w:szCs w:val="22"/>
                <w:lang w:val="en"/>
              </w:rPr>
              <w:t>801.04 Admission International Students</w:t>
            </w:r>
          </w:p>
          <w:p w:rsidR="00EE4CC1" w:rsidRPr="00843A40" w:rsidRDefault="00EE4CC1" w:rsidP="00DD4DA1">
            <w:pPr>
              <w:pStyle w:val="BodyText"/>
              <w:spacing w:after="0"/>
              <w:rPr>
                <w:i/>
                <w:sz w:val="22"/>
                <w:szCs w:val="22"/>
              </w:rPr>
            </w:pPr>
          </w:p>
          <w:p w:rsidR="00EE4CC1" w:rsidRPr="00843A40" w:rsidRDefault="00EE4CC1" w:rsidP="00DD4DA1">
            <w:pPr>
              <w:pStyle w:val="BodyText"/>
              <w:spacing w:after="0"/>
              <w:rPr>
                <w:i/>
                <w:sz w:val="22"/>
                <w:szCs w:val="22"/>
              </w:rPr>
            </w:pPr>
          </w:p>
          <w:p w:rsidR="00EE4CC1" w:rsidRPr="00843A40" w:rsidRDefault="00EE4CC1" w:rsidP="00DD4DA1">
            <w:pPr>
              <w:pStyle w:val="BodyText"/>
              <w:spacing w:after="0"/>
              <w:rPr>
                <w:i/>
                <w:sz w:val="22"/>
                <w:szCs w:val="22"/>
              </w:rPr>
            </w:pPr>
            <w:r w:rsidRPr="00843A40">
              <w:rPr>
                <w:sz w:val="22"/>
                <w:szCs w:val="22"/>
              </w:rPr>
              <w:t xml:space="preserve">The Associate Dean along with the Registrar provides policy updates to each campus and trains personnel on the implementation of Alabama Community College System Policy:  </w:t>
            </w:r>
            <w:r w:rsidRPr="00843A40">
              <w:rPr>
                <w:i/>
                <w:color w:val="333333"/>
                <w:sz w:val="22"/>
                <w:szCs w:val="22"/>
                <w:lang w:val="en"/>
              </w:rPr>
              <w:t>714.01 Standards of Academic Progress Policy</w:t>
            </w:r>
          </w:p>
          <w:p w:rsidR="00EE4CC1" w:rsidRPr="00843A40" w:rsidRDefault="00EE4CC1" w:rsidP="00DD4DA1">
            <w:pPr>
              <w:pStyle w:val="BodyText"/>
              <w:spacing w:after="0"/>
              <w:rPr>
                <w:i/>
                <w:sz w:val="22"/>
                <w:szCs w:val="22"/>
              </w:rPr>
            </w:pPr>
            <w:r w:rsidRPr="00843A40">
              <w:rPr>
                <w:i/>
                <w:sz w:val="22"/>
                <w:szCs w:val="22"/>
              </w:rPr>
              <w:t>The Associate Dean will collaborate with the Registrar to ensure that Academic Bankruptcy;</w:t>
            </w:r>
          </w:p>
          <w:p w:rsidR="00EE4CC1" w:rsidRPr="00843A40" w:rsidRDefault="00EE4CC1" w:rsidP="00DD4DA1">
            <w:pPr>
              <w:pStyle w:val="BodyText"/>
              <w:spacing w:after="0"/>
              <w:rPr>
                <w:i/>
                <w:color w:val="333333"/>
                <w:sz w:val="22"/>
                <w:szCs w:val="22"/>
                <w:lang w:val="en"/>
              </w:rPr>
            </w:pPr>
            <w:r w:rsidRPr="00843A40">
              <w:rPr>
                <w:i/>
                <w:color w:val="333333"/>
                <w:sz w:val="22"/>
                <w:szCs w:val="22"/>
                <w:lang w:val="en"/>
              </w:rPr>
              <w:t>713.03 Grading System-Academic Bankruptcy Policy;</w:t>
            </w:r>
          </w:p>
          <w:p w:rsidR="00EE4CC1" w:rsidRPr="00843A40" w:rsidRDefault="00EE4CC1" w:rsidP="00DD4DA1">
            <w:pPr>
              <w:pStyle w:val="BodyText"/>
              <w:spacing w:after="0"/>
              <w:rPr>
                <w:i/>
                <w:color w:val="333333"/>
                <w:sz w:val="22"/>
                <w:szCs w:val="22"/>
                <w:lang w:val="en"/>
              </w:rPr>
            </w:pPr>
            <w:r w:rsidRPr="00843A40">
              <w:rPr>
                <w:i/>
                <w:color w:val="333333"/>
                <w:sz w:val="22"/>
                <w:szCs w:val="22"/>
                <w:lang w:val="en"/>
              </w:rPr>
              <w:t>713.04 Grading System - Student Course Overload Policy;</w:t>
            </w:r>
          </w:p>
          <w:p w:rsidR="00EE4CC1" w:rsidRPr="00843A40" w:rsidRDefault="00EE4CC1" w:rsidP="00DD4DA1">
            <w:pPr>
              <w:pStyle w:val="BodyText"/>
              <w:spacing w:after="0"/>
              <w:rPr>
                <w:sz w:val="22"/>
                <w:szCs w:val="22"/>
              </w:rPr>
            </w:pPr>
            <w:r w:rsidRPr="00843A40">
              <w:rPr>
                <w:i/>
                <w:color w:val="333333"/>
                <w:sz w:val="22"/>
                <w:szCs w:val="22"/>
                <w:lang w:val="en"/>
              </w:rPr>
              <w:t>713.02 Grading System Repetition of Courses and Course Forgiveness Policy</w:t>
            </w:r>
          </w:p>
        </w:tc>
      </w:tr>
      <w:tr w:rsidR="000C38AA" w:rsidRPr="00843A40" w:rsidTr="00AA0708">
        <w:trPr>
          <w:trHeight w:val="54"/>
        </w:trPr>
        <w:tc>
          <w:tcPr>
            <w:tcW w:w="3528" w:type="dxa"/>
            <w:tcBorders>
              <w:top w:val="thinThickSmallGap" w:sz="12" w:space="0" w:color="auto"/>
              <w:right w:val="single" w:sz="6" w:space="0" w:color="auto"/>
            </w:tcBorders>
          </w:tcPr>
          <w:p w:rsidR="000C38AA" w:rsidRPr="00843A40" w:rsidRDefault="00526684" w:rsidP="00B9480E">
            <w:pPr>
              <w:pStyle w:val="ListParagraph"/>
              <w:numPr>
                <w:ilvl w:val="0"/>
                <w:numId w:val="2"/>
              </w:numPr>
              <w:rPr>
                <w:rFonts w:ascii="Times New Roman" w:hAnsi="Times New Roman" w:cs="Times New Roman"/>
              </w:rPr>
            </w:pPr>
            <w:r w:rsidRPr="00843A40">
              <w:rPr>
                <w:rFonts w:ascii="Times New Roman" w:hAnsi="Times New Roman" w:cs="Times New Roman"/>
              </w:rPr>
              <w:lastRenderedPageBreak/>
              <w:t xml:space="preserve">Information is distributed to prospective students at high </w:t>
            </w:r>
            <w:r w:rsidRPr="00843A40">
              <w:rPr>
                <w:rFonts w:ascii="Times New Roman" w:hAnsi="Times New Roman" w:cs="Times New Roman"/>
              </w:rPr>
              <w:lastRenderedPageBreak/>
              <w:t>school visits, career and college fairs, and at community events</w:t>
            </w:r>
            <w:r w:rsidR="00B9480E" w:rsidRPr="00843A40">
              <w:rPr>
                <w:rFonts w:ascii="Times New Roman" w:hAnsi="Times New Roman" w:cs="Times New Roman"/>
              </w:rPr>
              <w:t>.</w:t>
            </w:r>
          </w:p>
        </w:tc>
        <w:tc>
          <w:tcPr>
            <w:tcW w:w="2160" w:type="dxa"/>
            <w:tcBorders>
              <w:top w:val="thinThickSmallGap" w:sz="12" w:space="0" w:color="auto"/>
              <w:left w:val="single" w:sz="6" w:space="0" w:color="auto"/>
              <w:right w:val="single" w:sz="4" w:space="0" w:color="auto"/>
            </w:tcBorders>
          </w:tcPr>
          <w:p w:rsidR="0098362B" w:rsidRPr="00843A40" w:rsidRDefault="00CC12C1" w:rsidP="0098362B">
            <w:pPr>
              <w:pStyle w:val="BodyText"/>
              <w:spacing w:after="0"/>
              <w:rPr>
                <w:sz w:val="22"/>
                <w:szCs w:val="22"/>
              </w:rPr>
            </w:pPr>
            <w:r w:rsidRPr="00843A40">
              <w:rPr>
                <w:sz w:val="22"/>
                <w:szCs w:val="22"/>
              </w:rPr>
              <w:lastRenderedPageBreak/>
              <w:t xml:space="preserve">The total number of recruiting initiatives </w:t>
            </w:r>
            <w:r w:rsidRPr="00843A40">
              <w:rPr>
                <w:sz w:val="22"/>
                <w:szCs w:val="22"/>
              </w:rPr>
              <w:lastRenderedPageBreak/>
              <w:t>will determine assessment</w:t>
            </w:r>
            <w:r w:rsidR="00526684" w:rsidRPr="00843A40">
              <w:rPr>
                <w:sz w:val="22"/>
                <w:szCs w:val="22"/>
              </w:rPr>
              <w:t xml:space="preserve">. </w:t>
            </w:r>
          </w:p>
          <w:p w:rsidR="000C38AA" w:rsidRPr="00843A40" w:rsidRDefault="000C38AA" w:rsidP="00526684">
            <w:pPr>
              <w:pStyle w:val="BodyText"/>
              <w:rPr>
                <w:sz w:val="22"/>
                <w:szCs w:val="22"/>
              </w:rPr>
            </w:pPr>
          </w:p>
          <w:p w:rsidR="006E33E1" w:rsidRPr="00843A40" w:rsidRDefault="006E33E1" w:rsidP="00526684">
            <w:pPr>
              <w:pStyle w:val="BodyText"/>
              <w:rPr>
                <w:sz w:val="22"/>
                <w:szCs w:val="22"/>
              </w:rPr>
            </w:pPr>
            <w:r w:rsidRPr="00843A40">
              <w:rPr>
                <w:sz w:val="22"/>
                <w:szCs w:val="22"/>
              </w:rPr>
              <w:t xml:space="preserve">The total number of leads/inquiries will determine assessment. </w:t>
            </w:r>
          </w:p>
          <w:p w:rsidR="006E33E1" w:rsidRPr="00843A40" w:rsidRDefault="006E33E1" w:rsidP="00526684">
            <w:pPr>
              <w:pStyle w:val="BodyText"/>
              <w:rPr>
                <w:sz w:val="22"/>
                <w:szCs w:val="22"/>
              </w:rPr>
            </w:pPr>
          </w:p>
          <w:p w:rsidR="006E33E1" w:rsidRPr="00843A40" w:rsidRDefault="006E33E1" w:rsidP="00526684">
            <w:pPr>
              <w:pStyle w:val="BodyText"/>
              <w:rPr>
                <w:sz w:val="22"/>
                <w:szCs w:val="22"/>
              </w:rPr>
            </w:pPr>
            <w:r w:rsidRPr="00843A40">
              <w:rPr>
                <w:sz w:val="22"/>
                <w:szCs w:val="22"/>
              </w:rPr>
              <w:t xml:space="preserve">The number of Dual Enrollment recruiting initiatives will assist in assessment. </w:t>
            </w:r>
          </w:p>
          <w:p w:rsidR="006E33E1" w:rsidRPr="00843A40" w:rsidRDefault="006E33E1" w:rsidP="00526684">
            <w:pPr>
              <w:pStyle w:val="BodyText"/>
              <w:rPr>
                <w:sz w:val="22"/>
                <w:szCs w:val="22"/>
              </w:rPr>
            </w:pPr>
          </w:p>
          <w:p w:rsidR="006E33E1" w:rsidRPr="00843A40" w:rsidRDefault="006E33E1" w:rsidP="00526684">
            <w:pPr>
              <w:pStyle w:val="BodyText"/>
              <w:rPr>
                <w:sz w:val="22"/>
                <w:szCs w:val="22"/>
              </w:rPr>
            </w:pPr>
            <w:r w:rsidRPr="00843A40">
              <w:rPr>
                <w:sz w:val="22"/>
                <w:szCs w:val="22"/>
              </w:rPr>
              <w:t xml:space="preserve">The number of events hosted for high school counselors will assist with assessment. </w:t>
            </w:r>
          </w:p>
          <w:p w:rsidR="006E33E1" w:rsidRPr="00843A40" w:rsidRDefault="006E33E1" w:rsidP="00526684">
            <w:pPr>
              <w:pStyle w:val="BodyText"/>
              <w:rPr>
                <w:sz w:val="22"/>
                <w:szCs w:val="22"/>
              </w:rPr>
            </w:pPr>
          </w:p>
          <w:p w:rsidR="006E33E1" w:rsidRPr="00843A40" w:rsidRDefault="006E33E1" w:rsidP="00526684">
            <w:pPr>
              <w:pStyle w:val="BodyText"/>
              <w:rPr>
                <w:sz w:val="22"/>
                <w:szCs w:val="22"/>
              </w:rPr>
            </w:pPr>
            <w:r w:rsidRPr="00843A40">
              <w:rPr>
                <w:sz w:val="22"/>
                <w:szCs w:val="22"/>
              </w:rPr>
              <w:t xml:space="preserve">The development of a Recruiting Plan will provide assessment. </w:t>
            </w:r>
          </w:p>
          <w:p w:rsidR="003B4DEF" w:rsidRPr="00843A40" w:rsidRDefault="003B4DEF" w:rsidP="00526684">
            <w:pPr>
              <w:pStyle w:val="BodyText"/>
              <w:rPr>
                <w:sz w:val="22"/>
                <w:szCs w:val="22"/>
              </w:rPr>
            </w:pPr>
          </w:p>
          <w:p w:rsidR="003B4DEF" w:rsidRPr="00843A40" w:rsidRDefault="003B4DEF" w:rsidP="00526684">
            <w:pPr>
              <w:pStyle w:val="BodyText"/>
              <w:rPr>
                <w:sz w:val="22"/>
                <w:szCs w:val="22"/>
              </w:rPr>
            </w:pPr>
            <w:r w:rsidRPr="00843A40">
              <w:rPr>
                <w:sz w:val="22"/>
                <w:szCs w:val="22"/>
              </w:rPr>
              <w:t>The use of the</w:t>
            </w:r>
            <w:r w:rsidR="00B80699" w:rsidRPr="00843A40">
              <w:rPr>
                <w:sz w:val="22"/>
                <w:szCs w:val="22"/>
              </w:rPr>
              <w:t xml:space="preserve"> number </w:t>
            </w:r>
            <w:r w:rsidR="00843A40" w:rsidRPr="00843A40">
              <w:rPr>
                <w:sz w:val="22"/>
                <w:szCs w:val="22"/>
              </w:rPr>
              <w:t>of JSCC</w:t>
            </w:r>
            <w:r w:rsidRPr="00843A40">
              <w:rPr>
                <w:sz w:val="22"/>
                <w:szCs w:val="22"/>
              </w:rPr>
              <w:t xml:space="preserve"> </w:t>
            </w:r>
            <w:r w:rsidR="005A4DF6" w:rsidRPr="00843A40">
              <w:rPr>
                <w:sz w:val="22"/>
                <w:szCs w:val="22"/>
              </w:rPr>
              <w:t>APP campaign</w:t>
            </w:r>
            <w:r w:rsidR="00B80699" w:rsidRPr="00843A40">
              <w:rPr>
                <w:sz w:val="22"/>
                <w:szCs w:val="22"/>
              </w:rPr>
              <w:t xml:space="preserve"> messages sent </w:t>
            </w:r>
            <w:r w:rsidRPr="00843A40">
              <w:rPr>
                <w:sz w:val="22"/>
                <w:szCs w:val="22"/>
              </w:rPr>
              <w:t xml:space="preserve">will assist in assessment. </w:t>
            </w:r>
          </w:p>
        </w:tc>
        <w:tc>
          <w:tcPr>
            <w:tcW w:w="1800" w:type="dxa"/>
            <w:tcBorders>
              <w:top w:val="thinThickSmallGap" w:sz="12" w:space="0" w:color="auto"/>
              <w:left w:val="single" w:sz="6" w:space="0" w:color="auto"/>
              <w:right w:val="single" w:sz="4" w:space="0" w:color="auto"/>
            </w:tcBorders>
          </w:tcPr>
          <w:p w:rsidR="00526684" w:rsidRPr="00843A40" w:rsidRDefault="00526684" w:rsidP="0098362B">
            <w:pPr>
              <w:pStyle w:val="BodyText"/>
              <w:spacing w:after="0"/>
              <w:rPr>
                <w:sz w:val="22"/>
                <w:szCs w:val="22"/>
              </w:rPr>
            </w:pPr>
            <w:r w:rsidRPr="00843A40">
              <w:rPr>
                <w:sz w:val="22"/>
                <w:szCs w:val="22"/>
              </w:rPr>
              <w:lastRenderedPageBreak/>
              <w:t xml:space="preserve">The benchmark is to </w:t>
            </w:r>
            <w:r w:rsidR="00E92582" w:rsidRPr="00843A40">
              <w:rPr>
                <w:sz w:val="22"/>
                <w:szCs w:val="22"/>
              </w:rPr>
              <w:t xml:space="preserve">attend </w:t>
            </w:r>
            <w:r w:rsidR="00F33EE4" w:rsidRPr="00843A40">
              <w:rPr>
                <w:sz w:val="22"/>
                <w:szCs w:val="22"/>
              </w:rPr>
              <w:t xml:space="preserve">350 </w:t>
            </w:r>
            <w:r w:rsidRPr="00843A40">
              <w:rPr>
                <w:sz w:val="22"/>
                <w:szCs w:val="22"/>
              </w:rPr>
              <w:lastRenderedPageBreak/>
              <w:t xml:space="preserve">events </w:t>
            </w:r>
            <w:r w:rsidR="00975788" w:rsidRPr="00843A40">
              <w:rPr>
                <w:sz w:val="22"/>
                <w:szCs w:val="22"/>
              </w:rPr>
              <w:t xml:space="preserve">during </w:t>
            </w:r>
            <w:r w:rsidRPr="00843A40">
              <w:rPr>
                <w:sz w:val="22"/>
                <w:szCs w:val="22"/>
              </w:rPr>
              <w:t xml:space="preserve">the academic year. </w:t>
            </w:r>
          </w:p>
          <w:p w:rsidR="00526684" w:rsidRPr="00843A40" w:rsidRDefault="00526684" w:rsidP="0098362B">
            <w:pPr>
              <w:pStyle w:val="BodyText"/>
              <w:spacing w:after="0"/>
              <w:rPr>
                <w:sz w:val="22"/>
                <w:szCs w:val="22"/>
              </w:rPr>
            </w:pPr>
          </w:p>
          <w:p w:rsidR="000C38AA" w:rsidRPr="00843A40" w:rsidRDefault="000C38AA" w:rsidP="00526684">
            <w:pPr>
              <w:pStyle w:val="BodyText"/>
              <w:spacing w:after="0"/>
              <w:rPr>
                <w:sz w:val="22"/>
                <w:szCs w:val="22"/>
              </w:rPr>
            </w:pPr>
          </w:p>
          <w:p w:rsidR="006E33E1" w:rsidRPr="00843A40" w:rsidRDefault="006E33E1" w:rsidP="00526684">
            <w:pPr>
              <w:pStyle w:val="BodyText"/>
              <w:spacing w:after="0"/>
              <w:rPr>
                <w:sz w:val="22"/>
                <w:szCs w:val="22"/>
              </w:rPr>
            </w:pPr>
          </w:p>
          <w:p w:rsidR="006E33E1" w:rsidRPr="00843A40" w:rsidRDefault="00F33EE4" w:rsidP="00526684">
            <w:pPr>
              <w:pStyle w:val="BodyText"/>
              <w:spacing w:after="0"/>
              <w:rPr>
                <w:sz w:val="22"/>
                <w:szCs w:val="22"/>
              </w:rPr>
            </w:pPr>
            <w:r w:rsidRPr="00843A40">
              <w:rPr>
                <w:sz w:val="22"/>
                <w:szCs w:val="22"/>
              </w:rPr>
              <w:t xml:space="preserve">The benchmark is to attend 85 personal high school visits. </w:t>
            </w:r>
          </w:p>
          <w:p w:rsidR="006E33E1" w:rsidRPr="00843A40" w:rsidRDefault="006E33E1" w:rsidP="00526684">
            <w:pPr>
              <w:pStyle w:val="BodyText"/>
              <w:spacing w:after="0"/>
              <w:rPr>
                <w:sz w:val="22"/>
                <w:szCs w:val="22"/>
              </w:rPr>
            </w:pPr>
          </w:p>
          <w:p w:rsidR="006E33E1" w:rsidRPr="00843A40" w:rsidRDefault="006E33E1" w:rsidP="00526684">
            <w:pPr>
              <w:pStyle w:val="BodyText"/>
              <w:spacing w:after="0"/>
              <w:rPr>
                <w:sz w:val="22"/>
                <w:szCs w:val="22"/>
              </w:rPr>
            </w:pPr>
          </w:p>
          <w:p w:rsidR="006E33E1" w:rsidRPr="00843A40" w:rsidRDefault="006E33E1" w:rsidP="00526684">
            <w:pPr>
              <w:pStyle w:val="BodyText"/>
              <w:spacing w:after="0"/>
              <w:rPr>
                <w:sz w:val="22"/>
                <w:szCs w:val="22"/>
              </w:rPr>
            </w:pPr>
          </w:p>
          <w:p w:rsidR="006E33E1" w:rsidRPr="00843A40" w:rsidRDefault="006E33E1" w:rsidP="00526684">
            <w:pPr>
              <w:pStyle w:val="BodyText"/>
              <w:spacing w:after="0"/>
              <w:rPr>
                <w:sz w:val="22"/>
                <w:szCs w:val="22"/>
              </w:rPr>
            </w:pPr>
          </w:p>
          <w:p w:rsidR="006E33E1" w:rsidRPr="00843A40" w:rsidRDefault="006E33E1" w:rsidP="00526684">
            <w:pPr>
              <w:pStyle w:val="BodyText"/>
              <w:spacing w:after="0"/>
              <w:rPr>
                <w:sz w:val="22"/>
                <w:szCs w:val="22"/>
              </w:rPr>
            </w:pPr>
          </w:p>
        </w:tc>
        <w:tc>
          <w:tcPr>
            <w:tcW w:w="2970" w:type="dxa"/>
            <w:tcBorders>
              <w:top w:val="thinThickSmallGap" w:sz="12" w:space="0" w:color="auto"/>
              <w:left w:val="single" w:sz="4" w:space="0" w:color="auto"/>
              <w:right w:val="single" w:sz="6" w:space="0" w:color="auto"/>
            </w:tcBorders>
          </w:tcPr>
          <w:p w:rsidR="0098362B" w:rsidRPr="00843A40" w:rsidRDefault="00AA0708" w:rsidP="0098362B">
            <w:pPr>
              <w:pStyle w:val="BodyText"/>
              <w:spacing w:after="0"/>
              <w:rPr>
                <w:sz w:val="22"/>
                <w:szCs w:val="22"/>
              </w:rPr>
            </w:pPr>
            <w:r w:rsidRPr="00843A40">
              <w:rPr>
                <w:sz w:val="22"/>
                <w:szCs w:val="22"/>
              </w:rPr>
              <w:lastRenderedPageBreak/>
              <w:t xml:space="preserve">During the </w:t>
            </w:r>
            <w:r w:rsidR="00A85865" w:rsidRPr="00843A40">
              <w:rPr>
                <w:sz w:val="22"/>
                <w:szCs w:val="22"/>
              </w:rPr>
              <w:t>2017-2018</w:t>
            </w:r>
            <w:r w:rsidR="00E92582" w:rsidRPr="00843A40">
              <w:rPr>
                <w:sz w:val="22"/>
                <w:szCs w:val="22"/>
              </w:rPr>
              <w:t xml:space="preserve"> </w:t>
            </w:r>
            <w:r w:rsidRPr="00843A40">
              <w:rPr>
                <w:sz w:val="22"/>
                <w:szCs w:val="22"/>
              </w:rPr>
              <w:t xml:space="preserve">academic </w:t>
            </w:r>
            <w:r w:rsidR="006D3EF8" w:rsidRPr="00843A40">
              <w:rPr>
                <w:sz w:val="22"/>
                <w:szCs w:val="22"/>
              </w:rPr>
              <w:t>year</w:t>
            </w:r>
            <w:r w:rsidR="0041427B" w:rsidRPr="00843A40">
              <w:rPr>
                <w:sz w:val="22"/>
                <w:szCs w:val="22"/>
              </w:rPr>
              <w:t>, college</w:t>
            </w:r>
            <w:r w:rsidR="00143DDB" w:rsidRPr="00843A40">
              <w:rPr>
                <w:sz w:val="22"/>
                <w:szCs w:val="22"/>
              </w:rPr>
              <w:t xml:space="preserve"> </w:t>
            </w:r>
            <w:r w:rsidR="00143DDB" w:rsidRPr="00843A40">
              <w:rPr>
                <w:sz w:val="22"/>
                <w:szCs w:val="22"/>
              </w:rPr>
              <w:lastRenderedPageBreak/>
              <w:t>representatives</w:t>
            </w:r>
            <w:r w:rsidR="006E33E1" w:rsidRPr="00843A40">
              <w:rPr>
                <w:sz w:val="22"/>
                <w:szCs w:val="22"/>
              </w:rPr>
              <w:t xml:space="preserve"> attended and/or participated in 394 recruiting events. </w:t>
            </w:r>
          </w:p>
          <w:p w:rsidR="00AA0708" w:rsidRPr="00843A40" w:rsidRDefault="00AA0708" w:rsidP="00AA0708">
            <w:pPr>
              <w:pStyle w:val="BodyText"/>
              <w:spacing w:after="0"/>
              <w:rPr>
                <w:sz w:val="22"/>
                <w:szCs w:val="22"/>
              </w:rPr>
            </w:pPr>
          </w:p>
          <w:p w:rsidR="006E33E1" w:rsidRPr="00843A40" w:rsidRDefault="00DE5835" w:rsidP="006E33E1">
            <w:pPr>
              <w:pStyle w:val="ListParagraph"/>
              <w:numPr>
                <w:ilvl w:val="0"/>
                <w:numId w:val="4"/>
              </w:numPr>
              <w:ind w:left="256" w:hanging="256"/>
              <w:rPr>
                <w:rFonts w:ascii="Times New Roman" w:hAnsi="Times New Roman" w:cs="Times New Roman"/>
              </w:rPr>
            </w:pPr>
            <w:r w:rsidRPr="00843A40">
              <w:rPr>
                <w:rFonts w:ascii="Times New Roman" w:hAnsi="Times New Roman" w:cs="Times New Roman"/>
              </w:rPr>
              <w:t xml:space="preserve">1   </w:t>
            </w:r>
            <w:r w:rsidR="006E33E1" w:rsidRPr="00843A40">
              <w:rPr>
                <w:rFonts w:ascii="Times New Roman" w:hAnsi="Times New Roman" w:cs="Times New Roman"/>
              </w:rPr>
              <w:t>Campus events: 85</w:t>
            </w:r>
          </w:p>
          <w:p w:rsidR="006E33E1" w:rsidRPr="00843A40" w:rsidRDefault="006E33E1" w:rsidP="006E33E1">
            <w:pPr>
              <w:pStyle w:val="ListParagraph"/>
              <w:numPr>
                <w:ilvl w:val="0"/>
                <w:numId w:val="4"/>
              </w:numPr>
              <w:ind w:left="256" w:hanging="256"/>
              <w:rPr>
                <w:rFonts w:ascii="Times New Roman" w:hAnsi="Times New Roman" w:cs="Times New Roman"/>
              </w:rPr>
            </w:pPr>
            <w:r w:rsidRPr="00843A40">
              <w:rPr>
                <w:rFonts w:ascii="Times New Roman" w:hAnsi="Times New Roman" w:cs="Times New Roman"/>
              </w:rPr>
              <w:t>Off Campus: 150</w:t>
            </w:r>
          </w:p>
          <w:p w:rsidR="006E33E1" w:rsidRPr="00843A40" w:rsidRDefault="006E33E1" w:rsidP="006E33E1">
            <w:pPr>
              <w:pStyle w:val="ListParagraph"/>
              <w:numPr>
                <w:ilvl w:val="0"/>
                <w:numId w:val="4"/>
              </w:numPr>
              <w:ind w:left="256" w:hanging="256"/>
              <w:rPr>
                <w:rFonts w:ascii="Times New Roman" w:hAnsi="Times New Roman" w:cs="Times New Roman"/>
              </w:rPr>
            </w:pPr>
            <w:r w:rsidRPr="00843A40">
              <w:rPr>
                <w:rFonts w:ascii="Times New Roman" w:hAnsi="Times New Roman" w:cs="Times New Roman"/>
              </w:rPr>
              <w:t>College Fairs: 62</w:t>
            </w:r>
          </w:p>
          <w:p w:rsidR="006E33E1" w:rsidRPr="00843A40" w:rsidRDefault="006E33E1" w:rsidP="006E33E1">
            <w:pPr>
              <w:pStyle w:val="ListParagraph"/>
              <w:numPr>
                <w:ilvl w:val="0"/>
                <w:numId w:val="4"/>
              </w:numPr>
              <w:ind w:left="256" w:hanging="256"/>
              <w:rPr>
                <w:rFonts w:ascii="Times New Roman" w:hAnsi="Times New Roman" w:cs="Times New Roman"/>
              </w:rPr>
            </w:pPr>
            <w:r w:rsidRPr="00843A40">
              <w:rPr>
                <w:rFonts w:ascii="Times New Roman" w:hAnsi="Times New Roman" w:cs="Times New Roman"/>
              </w:rPr>
              <w:t>Personal High school visits: 62</w:t>
            </w:r>
          </w:p>
          <w:p w:rsidR="006E33E1" w:rsidRPr="00843A40" w:rsidRDefault="006E33E1" w:rsidP="006E33E1">
            <w:pPr>
              <w:pStyle w:val="ListParagraph"/>
              <w:numPr>
                <w:ilvl w:val="0"/>
                <w:numId w:val="4"/>
              </w:numPr>
              <w:ind w:left="256" w:hanging="256"/>
              <w:rPr>
                <w:rFonts w:ascii="Times New Roman" w:hAnsi="Times New Roman" w:cs="Times New Roman"/>
              </w:rPr>
            </w:pPr>
            <w:r w:rsidRPr="00843A40">
              <w:rPr>
                <w:rFonts w:ascii="Times New Roman" w:hAnsi="Times New Roman" w:cs="Times New Roman"/>
              </w:rPr>
              <w:t>Community events: 35</w:t>
            </w:r>
          </w:p>
          <w:p w:rsidR="006E33E1" w:rsidRPr="00843A40" w:rsidRDefault="006E33E1" w:rsidP="006E33E1">
            <w:pPr>
              <w:rPr>
                <w:rFonts w:ascii="Times New Roman" w:hAnsi="Times New Roman" w:cs="Times New Roman"/>
              </w:rPr>
            </w:pPr>
          </w:p>
          <w:p w:rsidR="006E33E1" w:rsidRPr="00843A40" w:rsidRDefault="006E33E1" w:rsidP="006E33E1">
            <w:pPr>
              <w:rPr>
                <w:rFonts w:ascii="Times New Roman" w:hAnsi="Times New Roman" w:cs="Times New Roman"/>
              </w:rPr>
            </w:pPr>
            <w:r w:rsidRPr="00843A40">
              <w:rPr>
                <w:rFonts w:ascii="Times New Roman" w:hAnsi="Times New Roman" w:cs="Times New Roman"/>
              </w:rPr>
              <w:t>Total number of Recruiting leads/inquiries: 1,456.</w:t>
            </w:r>
          </w:p>
          <w:p w:rsidR="006E33E1" w:rsidRPr="00843A40" w:rsidRDefault="006E33E1" w:rsidP="00507FE4">
            <w:pPr>
              <w:pStyle w:val="BodyText"/>
              <w:spacing w:after="0"/>
              <w:rPr>
                <w:sz w:val="22"/>
                <w:szCs w:val="22"/>
              </w:rPr>
            </w:pPr>
          </w:p>
          <w:p w:rsidR="0010315E" w:rsidRPr="00843A40" w:rsidRDefault="004F744F" w:rsidP="00507FE4">
            <w:pPr>
              <w:pStyle w:val="BodyText"/>
              <w:spacing w:after="0"/>
              <w:rPr>
                <w:sz w:val="22"/>
                <w:szCs w:val="22"/>
              </w:rPr>
            </w:pPr>
            <w:r w:rsidRPr="00843A40">
              <w:rPr>
                <w:sz w:val="22"/>
                <w:szCs w:val="22"/>
              </w:rPr>
              <w:t xml:space="preserve">The unit </w:t>
            </w:r>
            <w:r w:rsidR="006E33E1" w:rsidRPr="00843A40">
              <w:rPr>
                <w:sz w:val="22"/>
                <w:szCs w:val="22"/>
              </w:rPr>
              <w:t>hosted Find your Place Days for</w:t>
            </w:r>
            <w:r w:rsidRPr="00843A40">
              <w:rPr>
                <w:sz w:val="22"/>
                <w:szCs w:val="22"/>
              </w:rPr>
              <w:t xml:space="preserve"> </w:t>
            </w:r>
            <w:r w:rsidR="00E32BFE" w:rsidRPr="00843A40">
              <w:rPr>
                <w:sz w:val="22"/>
                <w:szCs w:val="22"/>
              </w:rPr>
              <w:t>prospective</w:t>
            </w:r>
            <w:r w:rsidRPr="00843A40">
              <w:rPr>
                <w:sz w:val="22"/>
                <w:szCs w:val="22"/>
              </w:rPr>
              <w:t xml:space="preserve"> students </w:t>
            </w:r>
            <w:r w:rsidR="00507FE4" w:rsidRPr="00843A40">
              <w:rPr>
                <w:sz w:val="22"/>
                <w:szCs w:val="22"/>
              </w:rPr>
              <w:t>who submitted Fall</w:t>
            </w:r>
            <w:r w:rsidR="006E33E1" w:rsidRPr="00843A40">
              <w:rPr>
                <w:sz w:val="22"/>
                <w:szCs w:val="22"/>
              </w:rPr>
              <w:t xml:space="preserve"> 2018 </w:t>
            </w:r>
            <w:r w:rsidRPr="00843A40">
              <w:rPr>
                <w:sz w:val="22"/>
                <w:szCs w:val="22"/>
              </w:rPr>
              <w:t>admissions applications</w:t>
            </w:r>
            <w:r w:rsidR="001232EA" w:rsidRPr="00843A40">
              <w:rPr>
                <w:sz w:val="22"/>
                <w:szCs w:val="22"/>
              </w:rPr>
              <w:t xml:space="preserve">. </w:t>
            </w:r>
            <w:r w:rsidR="0010315E" w:rsidRPr="00843A40">
              <w:rPr>
                <w:sz w:val="22"/>
                <w:szCs w:val="22"/>
              </w:rPr>
              <w:t>(Jefferson Campus, Shelby-Hoover Campus</w:t>
            </w:r>
            <w:r w:rsidR="00430384" w:rsidRPr="00843A40">
              <w:rPr>
                <w:sz w:val="22"/>
                <w:szCs w:val="22"/>
              </w:rPr>
              <w:t>, Chilton-Clanton Campus, and St. Clair-</w:t>
            </w:r>
            <w:r w:rsidR="0010315E" w:rsidRPr="00843A40">
              <w:rPr>
                <w:sz w:val="22"/>
                <w:szCs w:val="22"/>
              </w:rPr>
              <w:t>Pell C</w:t>
            </w:r>
            <w:r w:rsidR="00430384" w:rsidRPr="00843A40">
              <w:rPr>
                <w:sz w:val="22"/>
                <w:szCs w:val="22"/>
              </w:rPr>
              <w:t>ity</w:t>
            </w:r>
            <w:r w:rsidR="00A854FE" w:rsidRPr="00843A40">
              <w:rPr>
                <w:sz w:val="22"/>
                <w:szCs w:val="22"/>
              </w:rPr>
              <w:t>.</w:t>
            </w:r>
          </w:p>
          <w:p w:rsidR="006E33E1" w:rsidRPr="00843A40" w:rsidRDefault="006E33E1" w:rsidP="00507FE4">
            <w:pPr>
              <w:pStyle w:val="BodyText"/>
              <w:spacing w:after="0"/>
              <w:rPr>
                <w:sz w:val="22"/>
                <w:szCs w:val="22"/>
              </w:rPr>
            </w:pPr>
          </w:p>
          <w:p w:rsidR="00AE1705" w:rsidRPr="00843A40" w:rsidRDefault="006E33E1" w:rsidP="00AE1705">
            <w:pPr>
              <w:rPr>
                <w:rFonts w:ascii="Times New Roman" w:hAnsi="Times New Roman" w:cs="Times New Roman"/>
              </w:rPr>
            </w:pPr>
            <w:r w:rsidRPr="00843A40">
              <w:rPr>
                <w:rFonts w:ascii="Times New Roman" w:hAnsi="Times New Roman" w:cs="Times New Roman"/>
              </w:rPr>
              <w:t xml:space="preserve">Dual Enrollment </w:t>
            </w:r>
            <w:r w:rsidR="00AE1705" w:rsidRPr="00843A40">
              <w:rPr>
                <w:rFonts w:ascii="Times New Roman" w:hAnsi="Times New Roman" w:cs="Times New Roman"/>
              </w:rPr>
              <w:t>p resented to prospective students and parents at 35 high schools.</w:t>
            </w:r>
          </w:p>
          <w:p w:rsidR="00AE1705" w:rsidRPr="00843A40" w:rsidRDefault="00AE1705" w:rsidP="00507FE4">
            <w:pPr>
              <w:pStyle w:val="BodyText"/>
              <w:spacing w:after="0"/>
              <w:rPr>
                <w:sz w:val="22"/>
                <w:szCs w:val="22"/>
              </w:rPr>
            </w:pPr>
          </w:p>
          <w:p w:rsidR="006E33E1" w:rsidRPr="00843A40" w:rsidRDefault="006E33E1" w:rsidP="00507FE4">
            <w:pPr>
              <w:pStyle w:val="BodyText"/>
              <w:spacing w:after="0"/>
              <w:rPr>
                <w:sz w:val="22"/>
                <w:szCs w:val="22"/>
              </w:rPr>
            </w:pPr>
            <w:r w:rsidRPr="00843A40">
              <w:rPr>
                <w:sz w:val="22"/>
                <w:szCs w:val="22"/>
              </w:rPr>
              <w:t xml:space="preserve">The unit hosted four counselors’ luncheon at each campus. </w:t>
            </w:r>
          </w:p>
          <w:p w:rsidR="00A854FE" w:rsidRPr="00843A40" w:rsidRDefault="00A854FE" w:rsidP="00507FE4">
            <w:pPr>
              <w:pStyle w:val="BodyText"/>
              <w:spacing w:after="0"/>
              <w:rPr>
                <w:sz w:val="22"/>
                <w:szCs w:val="22"/>
              </w:rPr>
            </w:pPr>
          </w:p>
          <w:p w:rsidR="006E33E1" w:rsidRPr="00843A40" w:rsidRDefault="006E33E1" w:rsidP="00507FE4">
            <w:pPr>
              <w:pStyle w:val="BodyText"/>
              <w:spacing w:after="0"/>
              <w:rPr>
                <w:sz w:val="22"/>
                <w:szCs w:val="22"/>
              </w:rPr>
            </w:pPr>
            <w:r w:rsidRPr="00843A40">
              <w:rPr>
                <w:sz w:val="22"/>
                <w:szCs w:val="22"/>
              </w:rPr>
              <w:t xml:space="preserve">A Recruiting Plan was developed. </w:t>
            </w:r>
          </w:p>
          <w:p w:rsidR="00A854FE" w:rsidRPr="00843A40" w:rsidRDefault="00A854FE" w:rsidP="006E33E1">
            <w:pPr>
              <w:rPr>
                <w:rFonts w:ascii="Times New Roman" w:hAnsi="Times New Roman" w:cs="Times New Roman"/>
              </w:rPr>
            </w:pPr>
          </w:p>
        </w:tc>
        <w:tc>
          <w:tcPr>
            <w:tcW w:w="2718" w:type="dxa"/>
            <w:tcBorders>
              <w:top w:val="thinThickSmallGap" w:sz="12" w:space="0" w:color="auto"/>
              <w:left w:val="single" w:sz="6" w:space="0" w:color="auto"/>
            </w:tcBorders>
          </w:tcPr>
          <w:p w:rsidR="0098362B" w:rsidRPr="00843A40" w:rsidRDefault="00AA0708" w:rsidP="0098362B">
            <w:pPr>
              <w:pStyle w:val="BodyText"/>
              <w:spacing w:after="0"/>
              <w:rPr>
                <w:sz w:val="22"/>
                <w:szCs w:val="22"/>
              </w:rPr>
            </w:pPr>
            <w:r w:rsidRPr="00843A40">
              <w:rPr>
                <w:sz w:val="22"/>
                <w:szCs w:val="22"/>
              </w:rPr>
              <w:lastRenderedPageBreak/>
              <w:t xml:space="preserve">The Admissions &amp; Retention Department will </w:t>
            </w:r>
            <w:r w:rsidRPr="00843A40">
              <w:rPr>
                <w:sz w:val="22"/>
                <w:szCs w:val="22"/>
              </w:rPr>
              <w:lastRenderedPageBreak/>
              <w:t xml:space="preserve">continue to recruit students within the service area. </w:t>
            </w:r>
          </w:p>
          <w:p w:rsidR="00C01C18" w:rsidRPr="00843A40" w:rsidRDefault="00B209C1" w:rsidP="0098362B">
            <w:pPr>
              <w:pStyle w:val="BodyText"/>
              <w:spacing w:after="0"/>
              <w:rPr>
                <w:sz w:val="22"/>
                <w:szCs w:val="22"/>
              </w:rPr>
            </w:pPr>
            <w:r w:rsidRPr="00843A40">
              <w:rPr>
                <w:sz w:val="22"/>
                <w:szCs w:val="22"/>
              </w:rPr>
              <w:t xml:space="preserve">The department </w:t>
            </w:r>
            <w:r w:rsidR="00464ACE" w:rsidRPr="00843A40">
              <w:rPr>
                <w:sz w:val="22"/>
                <w:szCs w:val="22"/>
              </w:rPr>
              <w:t xml:space="preserve">used </w:t>
            </w:r>
            <w:r w:rsidR="006E33E1" w:rsidRPr="00843A40">
              <w:rPr>
                <w:sz w:val="22"/>
                <w:szCs w:val="22"/>
              </w:rPr>
              <w:t xml:space="preserve">Program Coordinators and Faculty, and Academic Advisors </w:t>
            </w:r>
            <w:r w:rsidRPr="00843A40">
              <w:rPr>
                <w:sz w:val="22"/>
                <w:szCs w:val="22"/>
              </w:rPr>
              <w:t xml:space="preserve">to recruit </w:t>
            </w:r>
            <w:r w:rsidR="003D57B2" w:rsidRPr="00843A40">
              <w:rPr>
                <w:sz w:val="22"/>
                <w:szCs w:val="22"/>
              </w:rPr>
              <w:t>students, which</w:t>
            </w:r>
            <w:r w:rsidRPr="00843A40">
              <w:rPr>
                <w:sz w:val="22"/>
                <w:szCs w:val="22"/>
              </w:rPr>
              <w:t xml:space="preserve"> ensured that the anticipated number of events would be </w:t>
            </w:r>
            <w:r w:rsidR="006E33E1" w:rsidRPr="00843A40">
              <w:rPr>
                <w:sz w:val="22"/>
                <w:szCs w:val="22"/>
              </w:rPr>
              <w:t xml:space="preserve">covered. </w:t>
            </w:r>
            <w:r w:rsidRPr="00843A40">
              <w:rPr>
                <w:sz w:val="22"/>
                <w:szCs w:val="22"/>
              </w:rPr>
              <w:t xml:space="preserve"> </w:t>
            </w:r>
          </w:p>
          <w:p w:rsidR="00775AE4" w:rsidRPr="00843A40" w:rsidRDefault="00775AE4" w:rsidP="0098362B">
            <w:pPr>
              <w:pStyle w:val="BodyText"/>
              <w:spacing w:after="0"/>
              <w:rPr>
                <w:sz w:val="22"/>
                <w:szCs w:val="22"/>
              </w:rPr>
            </w:pPr>
          </w:p>
          <w:p w:rsidR="00430384" w:rsidRPr="00843A40" w:rsidRDefault="00430384" w:rsidP="002D04DC">
            <w:pPr>
              <w:pStyle w:val="BodyText"/>
              <w:spacing w:after="0"/>
              <w:rPr>
                <w:sz w:val="22"/>
                <w:szCs w:val="22"/>
              </w:rPr>
            </w:pPr>
            <w:r w:rsidRPr="00843A40">
              <w:rPr>
                <w:sz w:val="22"/>
                <w:szCs w:val="22"/>
              </w:rPr>
              <w:t>Results will be used to increase the number of recruiting events</w:t>
            </w:r>
            <w:r w:rsidR="00AE1705" w:rsidRPr="00843A40">
              <w:rPr>
                <w:sz w:val="22"/>
                <w:szCs w:val="22"/>
              </w:rPr>
              <w:t xml:space="preserve"> and</w:t>
            </w:r>
            <w:r w:rsidRPr="00843A40">
              <w:rPr>
                <w:sz w:val="22"/>
                <w:szCs w:val="22"/>
              </w:rPr>
              <w:t xml:space="preserve"> the number of prospective students seen by </w:t>
            </w:r>
            <w:r w:rsidR="0010315E" w:rsidRPr="00843A40">
              <w:rPr>
                <w:sz w:val="22"/>
                <w:szCs w:val="22"/>
              </w:rPr>
              <w:t xml:space="preserve">2 full-time </w:t>
            </w:r>
            <w:r w:rsidR="006E33E1" w:rsidRPr="00843A40">
              <w:rPr>
                <w:sz w:val="22"/>
                <w:szCs w:val="22"/>
              </w:rPr>
              <w:t>R</w:t>
            </w:r>
            <w:r w:rsidRPr="00843A40">
              <w:rPr>
                <w:sz w:val="22"/>
                <w:szCs w:val="22"/>
              </w:rPr>
              <w:t>ecruiters</w:t>
            </w:r>
            <w:r w:rsidR="006E33E1" w:rsidRPr="00843A40">
              <w:rPr>
                <w:sz w:val="22"/>
                <w:szCs w:val="22"/>
              </w:rPr>
              <w:t>, the Career Coach, and the Dual Enrollment Coordinator.</w:t>
            </w:r>
          </w:p>
          <w:p w:rsidR="00430384" w:rsidRPr="00843A40" w:rsidRDefault="00430384" w:rsidP="002D04DC">
            <w:pPr>
              <w:pStyle w:val="BodyText"/>
              <w:spacing w:after="0"/>
              <w:rPr>
                <w:sz w:val="22"/>
                <w:szCs w:val="22"/>
              </w:rPr>
            </w:pPr>
          </w:p>
          <w:p w:rsidR="00AE1705" w:rsidRPr="00843A40" w:rsidRDefault="00430384" w:rsidP="002D04DC">
            <w:pPr>
              <w:pStyle w:val="BodyText"/>
              <w:spacing w:after="0"/>
              <w:rPr>
                <w:sz w:val="22"/>
                <w:szCs w:val="22"/>
              </w:rPr>
            </w:pPr>
            <w:r w:rsidRPr="00843A40">
              <w:rPr>
                <w:sz w:val="22"/>
                <w:szCs w:val="22"/>
              </w:rPr>
              <w:t xml:space="preserve">Results will be used to </w:t>
            </w:r>
            <w:r w:rsidR="00AE1705" w:rsidRPr="00843A40">
              <w:rPr>
                <w:sz w:val="22"/>
                <w:szCs w:val="22"/>
              </w:rPr>
              <w:t>continually evaluate the   recruiting plan.</w:t>
            </w:r>
          </w:p>
          <w:p w:rsidR="00AE1705" w:rsidRPr="00843A40" w:rsidRDefault="00AE1705" w:rsidP="002D04DC">
            <w:pPr>
              <w:pStyle w:val="BodyText"/>
              <w:spacing w:after="0"/>
              <w:rPr>
                <w:sz w:val="22"/>
                <w:szCs w:val="22"/>
              </w:rPr>
            </w:pPr>
          </w:p>
          <w:p w:rsidR="00CB7DC0" w:rsidRPr="00843A40" w:rsidRDefault="002D04DC" w:rsidP="002D04DC">
            <w:pPr>
              <w:pStyle w:val="BodyText"/>
              <w:spacing w:after="0"/>
              <w:rPr>
                <w:sz w:val="22"/>
                <w:szCs w:val="22"/>
              </w:rPr>
            </w:pPr>
            <w:r w:rsidRPr="00843A40">
              <w:rPr>
                <w:sz w:val="22"/>
                <w:szCs w:val="22"/>
              </w:rPr>
              <w:t xml:space="preserve">Through professional membership </w:t>
            </w:r>
            <w:r w:rsidR="00CB7DC0" w:rsidRPr="00843A40">
              <w:rPr>
                <w:sz w:val="22"/>
                <w:szCs w:val="22"/>
              </w:rPr>
              <w:t>with Alabama Association of Collegiate Registrars and Admissions Officers</w:t>
            </w:r>
            <w:r w:rsidRPr="00843A40">
              <w:rPr>
                <w:sz w:val="22"/>
                <w:szCs w:val="22"/>
              </w:rPr>
              <w:t xml:space="preserve">, recruiting events are scheduled and </w:t>
            </w:r>
            <w:r w:rsidR="00507FE4" w:rsidRPr="00843A40">
              <w:rPr>
                <w:sz w:val="22"/>
                <w:szCs w:val="22"/>
              </w:rPr>
              <w:t xml:space="preserve">will be </w:t>
            </w:r>
            <w:r w:rsidRPr="00843A40">
              <w:rPr>
                <w:sz w:val="22"/>
                <w:szCs w:val="22"/>
              </w:rPr>
              <w:t xml:space="preserve">attended by </w:t>
            </w:r>
            <w:r w:rsidR="00507FE4" w:rsidRPr="00843A40">
              <w:rPr>
                <w:sz w:val="22"/>
                <w:szCs w:val="22"/>
              </w:rPr>
              <w:t>the Recruiting staff.</w:t>
            </w:r>
          </w:p>
          <w:p w:rsidR="00DE5835" w:rsidRPr="00843A40" w:rsidRDefault="00DE5835" w:rsidP="002D04DC">
            <w:pPr>
              <w:pStyle w:val="BodyText"/>
              <w:spacing w:after="0"/>
              <w:rPr>
                <w:sz w:val="22"/>
                <w:szCs w:val="22"/>
              </w:rPr>
            </w:pPr>
          </w:p>
          <w:p w:rsidR="0081342D" w:rsidRPr="00843A40" w:rsidRDefault="0081342D" w:rsidP="002D04DC">
            <w:pPr>
              <w:pStyle w:val="BodyText"/>
              <w:spacing w:after="0"/>
              <w:rPr>
                <w:sz w:val="22"/>
                <w:szCs w:val="22"/>
              </w:rPr>
            </w:pPr>
            <w:r w:rsidRPr="00843A40">
              <w:rPr>
                <w:sz w:val="22"/>
                <w:szCs w:val="22"/>
              </w:rPr>
              <w:t>Utilize the new JSCC APP to recruit and load prospective students.</w:t>
            </w:r>
          </w:p>
          <w:p w:rsidR="0081342D" w:rsidRPr="00843A40" w:rsidRDefault="0081342D" w:rsidP="002D04DC">
            <w:pPr>
              <w:pStyle w:val="BodyText"/>
              <w:spacing w:after="0"/>
              <w:rPr>
                <w:sz w:val="22"/>
                <w:szCs w:val="22"/>
              </w:rPr>
            </w:pPr>
          </w:p>
          <w:p w:rsidR="00507FE4" w:rsidRPr="00843A40" w:rsidRDefault="0081342D" w:rsidP="002D04DC">
            <w:pPr>
              <w:pStyle w:val="BodyText"/>
              <w:spacing w:after="0"/>
              <w:rPr>
                <w:sz w:val="22"/>
                <w:szCs w:val="22"/>
              </w:rPr>
            </w:pPr>
            <w:r w:rsidRPr="00843A40">
              <w:rPr>
                <w:sz w:val="22"/>
                <w:szCs w:val="22"/>
              </w:rPr>
              <w:t xml:space="preserve">Work with </w:t>
            </w:r>
            <w:r w:rsidR="005A4DF6" w:rsidRPr="00843A40">
              <w:rPr>
                <w:sz w:val="22"/>
                <w:szCs w:val="22"/>
              </w:rPr>
              <w:t>IT to</w:t>
            </w:r>
            <w:r w:rsidR="006E33E1" w:rsidRPr="00843A40">
              <w:rPr>
                <w:sz w:val="22"/>
                <w:szCs w:val="22"/>
              </w:rPr>
              <w:t xml:space="preserve"> </w:t>
            </w:r>
            <w:r w:rsidRPr="00843A40">
              <w:rPr>
                <w:sz w:val="22"/>
                <w:szCs w:val="22"/>
              </w:rPr>
              <w:t xml:space="preserve">use BNNER and ARGOS to generate reports that track  </w:t>
            </w:r>
            <w:r w:rsidR="00507FE4" w:rsidRPr="00843A40">
              <w:rPr>
                <w:sz w:val="22"/>
                <w:szCs w:val="22"/>
              </w:rPr>
              <w:t xml:space="preserve"> </w:t>
            </w:r>
            <w:r w:rsidR="00507FE4" w:rsidRPr="00843A40">
              <w:rPr>
                <w:sz w:val="22"/>
                <w:szCs w:val="22"/>
              </w:rPr>
              <w:lastRenderedPageBreak/>
              <w:t>prospective students from initial point of contact to enrollment</w:t>
            </w:r>
            <w:r w:rsidRPr="00843A40">
              <w:rPr>
                <w:sz w:val="22"/>
                <w:szCs w:val="22"/>
              </w:rPr>
              <w:t xml:space="preserve"> is available</w:t>
            </w:r>
            <w:r w:rsidR="00507FE4" w:rsidRPr="00843A40">
              <w:rPr>
                <w:sz w:val="22"/>
                <w:szCs w:val="22"/>
              </w:rPr>
              <w:t>.</w:t>
            </w:r>
          </w:p>
          <w:p w:rsidR="00507FE4" w:rsidRPr="00843A40" w:rsidRDefault="00507FE4" w:rsidP="002D04DC">
            <w:pPr>
              <w:pStyle w:val="BodyText"/>
              <w:spacing w:after="0"/>
              <w:rPr>
                <w:sz w:val="22"/>
                <w:szCs w:val="22"/>
              </w:rPr>
            </w:pPr>
          </w:p>
          <w:p w:rsidR="00507FE4" w:rsidRPr="00843A40" w:rsidRDefault="00507FE4" w:rsidP="002D04DC">
            <w:pPr>
              <w:pStyle w:val="BodyText"/>
              <w:spacing w:after="0"/>
              <w:rPr>
                <w:sz w:val="22"/>
                <w:szCs w:val="22"/>
              </w:rPr>
            </w:pPr>
            <w:r w:rsidRPr="00843A40">
              <w:rPr>
                <w:sz w:val="22"/>
                <w:szCs w:val="22"/>
              </w:rPr>
              <w:t>Review the utilization of social media (Facebook, Twitter, etc.) as a recruiting strategy.</w:t>
            </w:r>
          </w:p>
          <w:p w:rsidR="00507FE4" w:rsidRPr="00843A40" w:rsidRDefault="00507FE4" w:rsidP="002D04DC">
            <w:pPr>
              <w:pStyle w:val="BodyText"/>
              <w:spacing w:after="0"/>
              <w:rPr>
                <w:sz w:val="22"/>
                <w:szCs w:val="22"/>
              </w:rPr>
            </w:pPr>
          </w:p>
          <w:p w:rsidR="00507FE4" w:rsidRPr="00843A40" w:rsidRDefault="00507FE4" w:rsidP="002D04DC">
            <w:pPr>
              <w:pStyle w:val="BodyText"/>
              <w:spacing w:after="0"/>
              <w:rPr>
                <w:sz w:val="22"/>
                <w:szCs w:val="22"/>
              </w:rPr>
            </w:pPr>
            <w:r w:rsidRPr="00843A40">
              <w:rPr>
                <w:sz w:val="22"/>
                <w:szCs w:val="22"/>
              </w:rPr>
              <w:t xml:space="preserve">Establish a benchmark for Social </w:t>
            </w:r>
            <w:r w:rsidR="001F1C66" w:rsidRPr="00843A40">
              <w:rPr>
                <w:sz w:val="22"/>
                <w:szCs w:val="22"/>
              </w:rPr>
              <w:t>media in</w:t>
            </w:r>
            <w:r w:rsidRPr="00843A40">
              <w:rPr>
                <w:sz w:val="22"/>
                <w:szCs w:val="22"/>
              </w:rPr>
              <w:t xml:space="preserve"> the Recruiting/Admissions process.</w:t>
            </w:r>
          </w:p>
          <w:p w:rsidR="00DE5835" w:rsidRPr="00843A40" w:rsidRDefault="00DE5835" w:rsidP="00AE1705">
            <w:pPr>
              <w:rPr>
                <w:rFonts w:ascii="Times New Roman" w:hAnsi="Times New Roman" w:cs="Times New Roman"/>
              </w:rPr>
            </w:pPr>
          </w:p>
        </w:tc>
      </w:tr>
      <w:tr w:rsidR="000C38AA" w:rsidRPr="00843A40" w:rsidTr="00AA0708">
        <w:trPr>
          <w:trHeight w:val="54"/>
        </w:trPr>
        <w:tc>
          <w:tcPr>
            <w:tcW w:w="3528" w:type="dxa"/>
            <w:tcBorders>
              <w:right w:val="single" w:sz="6" w:space="0" w:color="auto"/>
            </w:tcBorders>
          </w:tcPr>
          <w:p w:rsidR="000C38AA" w:rsidRPr="00843A40" w:rsidRDefault="009900C4" w:rsidP="009900C4">
            <w:pPr>
              <w:pStyle w:val="ListParagraph"/>
              <w:numPr>
                <w:ilvl w:val="0"/>
                <w:numId w:val="2"/>
              </w:numPr>
              <w:rPr>
                <w:rFonts w:ascii="Times New Roman" w:hAnsi="Times New Roman" w:cs="Times New Roman"/>
              </w:rPr>
            </w:pPr>
            <w:r w:rsidRPr="00843A40">
              <w:rPr>
                <w:rFonts w:ascii="Times New Roman" w:hAnsi="Times New Roman" w:cs="Times New Roman"/>
              </w:rPr>
              <w:lastRenderedPageBreak/>
              <w:t xml:space="preserve"> </w:t>
            </w:r>
            <w:r w:rsidR="00AA0708" w:rsidRPr="00843A40">
              <w:rPr>
                <w:rFonts w:ascii="Times New Roman" w:hAnsi="Times New Roman" w:cs="Times New Roman"/>
              </w:rPr>
              <w:t>Students will be informed and prepared to complete the enrollment process. The Admissions &amp; Retention Department will provide students with the knowledge to complete the registration process. Students will receive academic advising and course selection for their prospective major.</w:t>
            </w:r>
          </w:p>
          <w:p w:rsidR="000C38AA" w:rsidRPr="00843A40" w:rsidRDefault="000C38AA" w:rsidP="00E95F81">
            <w:pPr>
              <w:rPr>
                <w:rFonts w:ascii="Times New Roman" w:hAnsi="Times New Roman" w:cs="Times New Roman"/>
              </w:rPr>
            </w:pPr>
          </w:p>
          <w:p w:rsidR="000C38AA" w:rsidRPr="00843A40" w:rsidRDefault="000C38AA" w:rsidP="00E95F81">
            <w:pPr>
              <w:rPr>
                <w:rFonts w:ascii="Times New Roman" w:hAnsi="Times New Roman" w:cs="Times New Roman"/>
              </w:rPr>
            </w:pPr>
          </w:p>
        </w:tc>
        <w:tc>
          <w:tcPr>
            <w:tcW w:w="2160" w:type="dxa"/>
            <w:tcBorders>
              <w:left w:val="single" w:sz="6" w:space="0" w:color="auto"/>
              <w:right w:val="single" w:sz="4" w:space="0" w:color="auto"/>
            </w:tcBorders>
          </w:tcPr>
          <w:p w:rsidR="000C38AA" w:rsidRPr="00843A40" w:rsidRDefault="00AA0708" w:rsidP="00FC1489">
            <w:pPr>
              <w:rPr>
                <w:rFonts w:ascii="Times New Roman" w:hAnsi="Times New Roman" w:cs="Times New Roman"/>
              </w:rPr>
            </w:pPr>
            <w:r w:rsidRPr="00843A40">
              <w:rPr>
                <w:rFonts w:ascii="Times New Roman" w:hAnsi="Times New Roman" w:cs="Times New Roman"/>
              </w:rPr>
              <w:t xml:space="preserve">Results of </w:t>
            </w:r>
            <w:r w:rsidR="00054A5C" w:rsidRPr="00843A40">
              <w:rPr>
                <w:rFonts w:ascii="Times New Roman" w:hAnsi="Times New Roman" w:cs="Times New Roman"/>
              </w:rPr>
              <w:t>evaluation</w:t>
            </w:r>
            <w:r w:rsidR="00FC1489" w:rsidRPr="00843A40">
              <w:rPr>
                <w:rFonts w:ascii="Times New Roman" w:hAnsi="Times New Roman" w:cs="Times New Roman"/>
              </w:rPr>
              <w:t xml:space="preserve"> assessments from “The Student </w:t>
            </w:r>
            <w:r w:rsidR="00025ACB" w:rsidRPr="00843A40">
              <w:rPr>
                <w:rFonts w:ascii="Times New Roman" w:hAnsi="Times New Roman" w:cs="Times New Roman"/>
              </w:rPr>
              <w:t xml:space="preserve">Experience </w:t>
            </w:r>
            <w:r w:rsidR="00FC1489" w:rsidRPr="00843A40">
              <w:rPr>
                <w:rFonts w:ascii="Times New Roman" w:hAnsi="Times New Roman" w:cs="Times New Roman"/>
              </w:rPr>
              <w:t>Survey”</w:t>
            </w:r>
          </w:p>
          <w:p w:rsidR="001F1662" w:rsidRPr="00843A40" w:rsidRDefault="001F1662" w:rsidP="00FC1489">
            <w:pPr>
              <w:rPr>
                <w:rFonts w:ascii="Times New Roman" w:hAnsi="Times New Roman" w:cs="Times New Roman"/>
              </w:rPr>
            </w:pPr>
          </w:p>
          <w:p w:rsidR="001F1662" w:rsidRPr="00843A40" w:rsidRDefault="001F1662" w:rsidP="00FC1489">
            <w:pPr>
              <w:rPr>
                <w:rFonts w:ascii="Times New Roman" w:hAnsi="Times New Roman" w:cs="Times New Roman"/>
              </w:rPr>
            </w:pPr>
          </w:p>
          <w:p w:rsidR="00AE1705" w:rsidRPr="00843A40" w:rsidRDefault="00AE1705" w:rsidP="00FC1489">
            <w:pPr>
              <w:rPr>
                <w:rFonts w:ascii="Times New Roman" w:hAnsi="Times New Roman" w:cs="Times New Roman"/>
              </w:rPr>
            </w:pPr>
          </w:p>
          <w:p w:rsidR="00AE1705" w:rsidRPr="00843A40" w:rsidRDefault="00AE1705" w:rsidP="00FC1489">
            <w:pPr>
              <w:rPr>
                <w:rFonts w:ascii="Times New Roman" w:hAnsi="Times New Roman" w:cs="Times New Roman"/>
              </w:rPr>
            </w:pPr>
          </w:p>
          <w:p w:rsidR="00AE1705" w:rsidRPr="00843A40" w:rsidRDefault="00AE1705" w:rsidP="00FC1489">
            <w:pPr>
              <w:rPr>
                <w:rFonts w:ascii="Times New Roman" w:hAnsi="Times New Roman" w:cs="Times New Roman"/>
              </w:rPr>
            </w:pPr>
          </w:p>
          <w:p w:rsidR="00AE1705" w:rsidRPr="00843A40" w:rsidRDefault="00AE1705" w:rsidP="00FC1489">
            <w:pPr>
              <w:rPr>
                <w:rFonts w:ascii="Times New Roman" w:hAnsi="Times New Roman" w:cs="Times New Roman"/>
              </w:rPr>
            </w:pPr>
          </w:p>
          <w:p w:rsidR="00AE1705" w:rsidRPr="00843A40" w:rsidRDefault="00AE1705" w:rsidP="00FC1489">
            <w:pPr>
              <w:rPr>
                <w:rFonts w:ascii="Times New Roman" w:hAnsi="Times New Roman" w:cs="Times New Roman"/>
              </w:rPr>
            </w:pPr>
          </w:p>
          <w:p w:rsidR="00AE1705" w:rsidRPr="00843A40" w:rsidRDefault="00AE1705" w:rsidP="00FC1489">
            <w:pPr>
              <w:rPr>
                <w:rFonts w:ascii="Times New Roman" w:hAnsi="Times New Roman" w:cs="Times New Roman"/>
              </w:rPr>
            </w:pPr>
          </w:p>
          <w:p w:rsidR="00AE1705" w:rsidRPr="00843A40" w:rsidRDefault="00AE1705" w:rsidP="00FC1489">
            <w:pPr>
              <w:rPr>
                <w:rFonts w:ascii="Times New Roman" w:hAnsi="Times New Roman" w:cs="Times New Roman"/>
              </w:rPr>
            </w:pPr>
          </w:p>
          <w:p w:rsidR="00AE1705" w:rsidRPr="00843A40" w:rsidRDefault="00AE1705" w:rsidP="00FC1489">
            <w:pPr>
              <w:rPr>
                <w:rFonts w:ascii="Times New Roman" w:hAnsi="Times New Roman" w:cs="Times New Roman"/>
              </w:rPr>
            </w:pPr>
          </w:p>
          <w:p w:rsidR="00AE1705" w:rsidRPr="00843A40" w:rsidRDefault="00AE1705" w:rsidP="00FC1489">
            <w:pPr>
              <w:rPr>
                <w:rFonts w:ascii="Times New Roman" w:hAnsi="Times New Roman" w:cs="Times New Roman"/>
              </w:rPr>
            </w:pPr>
            <w:r w:rsidRPr="00843A40">
              <w:rPr>
                <w:rFonts w:ascii="Times New Roman" w:hAnsi="Times New Roman" w:cs="Times New Roman"/>
              </w:rPr>
              <w:t>Assessment of the JeffCoach Program will be utilized in assessment.</w:t>
            </w:r>
          </w:p>
          <w:p w:rsidR="00A60142" w:rsidRPr="00843A40" w:rsidRDefault="00A60142" w:rsidP="00FC1489">
            <w:pPr>
              <w:rPr>
                <w:rFonts w:ascii="Times New Roman" w:hAnsi="Times New Roman" w:cs="Times New Roman"/>
              </w:rPr>
            </w:pPr>
          </w:p>
          <w:p w:rsidR="00A60142" w:rsidRPr="00843A40" w:rsidRDefault="00B80699" w:rsidP="00FC1489">
            <w:pPr>
              <w:rPr>
                <w:rFonts w:ascii="Times New Roman" w:hAnsi="Times New Roman" w:cs="Times New Roman"/>
              </w:rPr>
            </w:pPr>
            <w:r w:rsidRPr="00843A40">
              <w:rPr>
                <w:rFonts w:ascii="Times New Roman" w:hAnsi="Times New Roman" w:cs="Times New Roman"/>
              </w:rPr>
              <w:t xml:space="preserve">The use of the number </w:t>
            </w:r>
            <w:r w:rsidR="00F0230F" w:rsidRPr="00843A40">
              <w:rPr>
                <w:rFonts w:ascii="Times New Roman" w:hAnsi="Times New Roman" w:cs="Times New Roman"/>
              </w:rPr>
              <w:t>of JSCC</w:t>
            </w:r>
            <w:r w:rsidRPr="00843A40">
              <w:rPr>
                <w:rFonts w:ascii="Times New Roman" w:hAnsi="Times New Roman" w:cs="Times New Roman"/>
              </w:rPr>
              <w:t xml:space="preserve"> </w:t>
            </w:r>
            <w:r w:rsidR="00F0230F" w:rsidRPr="00843A40">
              <w:rPr>
                <w:rFonts w:ascii="Times New Roman" w:hAnsi="Times New Roman" w:cs="Times New Roman"/>
              </w:rPr>
              <w:t>APP campaign</w:t>
            </w:r>
            <w:r w:rsidRPr="00843A40">
              <w:rPr>
                <w:rFonts w:ascii="Times New Roman" w:hAnsi="Times New Roman" w:cs="Times New Roman"/>
              </w:rPr>
              <w:t xml:space="preserve"> messages sent will assist in assessment.</w:t>
            </w:r>
          </w:p>
        </w:tc>
        <w:tc>
          <w:tcPr>
            <w:tcW w:w="1800" w:type="dxa"/>
            <w:tcBorders>
              <w:left w:val="single" w:sz="6" w:space="0" w:color="auto"/>
              <w:right w:val="single" w:sz="4" w:space="0" w:color="auto"/>
            </w:tcBorders>
          </w:tcPr>
          <w:p w:rsidR="000C38AA" w:rsidRPr="00843A40" w:rsidRDefault="005A4DF6" w:rsidP="00E95F81">
            <w:pPr>
              <w:rPr>
                <w:rFonts w:ascii="Times New Roman" w:hAnsi="Times New Roman" w:cs="Times New Roman"/>
              </w:rPr>
            </w:pPr>
            <w:r>
              <w:rPr>
                <w:rFonts w:ascii="Times New Roman" w:hAnsi="Times New Roman" w:cs="Times New Roman"/>
              </w:rPr>
              <w:t xml:space="preserve">The benchmark is to have 80% of students </w:t>
            </w:r>
            <w:r w:rsidRPr="00843A40">
              <w:rPr>
                <w:rFonts w:ascii="Times New Roman" w:hAnsi="Times New Roman" w:cs="Times New Roman"/>
              </w:rPr>
              <w:t xml:space="preserve">satisfied with the </w:t>
            </w:r>
            <w:r w:rsidR="00FC1489" w:rsidRPr="00843A40">
              <w:rPr>
                <w:rFonts w:ascii="Times New Roman" w:hAnsi="Times New Roman" w:cs="Times New Roman"/>
              </w:rPr>
              <w:t xml:space="preserve">advising process. </w:t>
            </w:r>
          </w:p>
          <w:p w:rsidR="00FC1489" w:rsidRPr="00843A40" w:rsidRDefault="00FC1489" w:rsidP="00E95F81">
            <w:pPr>
              <w:rPr>
                <w:rFonts w:ascii="Times New Roman" w:hAnsi="Times New Roman" w:cs="Times New Roman"/>
              </w:rPr>
            </w:pPr>
          </w:p>
          <w:p w:rsidR="00FC1489" w:rsidRPr="00843A40" w:rsidRDefault="005A4DF6" w:rsidP="002D04DC">
            <w:pPr>
              <w:rPr>
                <w:rFonts w:ascii="Times New Roman" w:hAnsi="Times New Roman" w:cs="Times New Roman"/>
              </w:rPr>
            </w:pPr>
            <w:r>
              <w:rPr>
                <w:rFonts w:ascii="Times New Roman" w:hAnsi="Times New Roman" w:cs="Times New Roman"/>
              </w:rPr>
              <w:t xml:space="preserve">The benchmark is to have 80% of students </w:t>
            </w:r>
            <w:r w:rsidRPr="00843A40">
              <w:rPr>
                <w:rFonts w:ascii="Times New Roman" w:hAnsi="Times New Roman" w:cs="Times New Roman"/>
              </w:rPr>
              <w:t xml:space="preserve">satisfied with </w:t>
            </w:r>
            <w:r w:rsidR="00FC1489" w:rsidRPr="00843A40">
              <w:rPr>
                <w:rFonts w:ascii="Times New Roman" w:hAnsi="Times New Roman" w:cs="Times New Roman"/>
              </w:rPr>
              <w:t xml:space="preserve">the registration process. </w:t>
            </w:r>
          </w:p>
          <w:p w:rsidR="000E61EB" w:rsidRPr="00843A40" w:rsidRDefault="000E61EB" w:rsidP="002D04DC">
            <w:pPr>
              <w:rPr>
                <w:rFonts w:ascii="Times New Roman" w:hAnsi="Times New Roman" w:cs="Times New Roman"/>
              </w:rPr>
            </w:pPr>
          </w:p>
          <w:p w:rsidR="000E61EB" w:rsidRPr="00843A40" w:rsidRDefault="000E61EB" w:rsidP="002D04DC">
            <w:pPr>
              <w:rPr>
                <w:rFonts w:ascii="Times New Roman" w:hAnsi="Times New Roman" w:cs="Times New Roman"/>
                <w:highlight w:val="yellow"/>
              </w:rPr>
            </w:pPr>
          </w:p>
          <w:p w:rsidR="00B80699" w:rsidRPr="00843A40" w:rsidRDefault="00B80699" w:rsidP="002D04DC">
            <w:pPr>
              <w:rPr>
                <w:rFonts w:ascii="Times New Roman" w:hAnsi="Times New Roman" w:cs="Times New Roman"/>
                <w:highlight w:val="yellow"/>
              </w:rPr>
            </w:pPr>
          </w:p>
          <w:p w:rsidR="00B80699" w:rsidRPr="00843A40" w:rsidRDefault="00B80699" w:rsidP="002D04DC">
            <w:pPr>
              <w:rPr>
                <w:rFonts w:ascii="Times New Roman" w:hAnsi="Times New Roman" w:cs="Times New Roman"/>
                <w:highlight w:val="yellow"/>
              </w:rPr>
            </w:pPr>
          </w:p>
          <w:p w:rsidR="00B80699" w:rsidRPr="00843A40" w:rsidRDefault="00B80699" w:rsidP="002D04DC">
            <w:pPr>
              <w:rPr>
                <w:rFonts w:ascii="Times New Roman" w:hAnsi="Times New Roman" w:cs="Times New Roman"/>
                <w:highlight w:val="yellow"/>
              </w:rPr>
            </w:pPr>
          </w:p>
          <w:p w:rsidR="00B80699" w:rsidRPr="00843A40" w:rsidRDefault="00B80699" w:rsidP="002D04DC">
            <w:pPr>
              <w:rPr>
                <w:rFonts w:ascii="Times New Roman" w:hAnsi="Times New Roman" w:cs="Times New Roman"/>
                <w:highlight w:val="yellow"/>
              </w:rPr>
            </w:pPr>
          </w:p>
          <w:p w:rsidR="00B80699" w:rsidRPr="00843A40" w:rsidRDefault="00B80699" w:rsidP="002D04DC">
            <w:pPr>
              <w:rPr>
                <w:rFonts w:ascii="Times New Roman" w:hAnsi="Times New Roman" w:cs="Times New Roman"/>
                <w:highlight w:val="yellow"/>
              </w:rPr>
            </w:pPr>
          </w:p>
          <w:p w:rsidR="00B80699" w:rsidRPr="00843A40" w:rsidRDefault="00B80699" w:rsidP="002D04DC">
            <w:pPr>
              <w:rPr>
                <w:rFonts w:ascii="Times New Roman" w:hAnsi="Times New Roman" w:cs="Times New Roman"/>
              </w:rPr>
            </w:pPr>
          </w:p>
          <w:p w:rsidR="00B80699" w:rsidRPr="00843A40" w:rsidRDefault="00B80699" w:rsidP="002D04DC">
            <w:pPr>
              <w:rPr>
                <w:rFonts w:ascii="Times New Roman" w:hAnsi="Times New Roman" w:cs="Times New Roman"/>
              </w:rPr>
            </w:pPr>
            <w:r w:rsidRPr="00843A40">
              <w:rPr>
                <w:rFonts w:ascii="Times New Roman" w:hAnsi="Times New Roman" w:cs="Times New Roman"/>
              </w:rPr>
              <w:t xml:space="preserve">The benchmark for </w:t>
            </w:r>
            <w:r w:rsidR="00F0230F" w:rsidRPr="00843A40">
              <w:rPr>
                <w:rFonts w:ascii="Times New Roman" w:hAnsi="Times New Roman" w:cs="Times New Roman"/>
              </w:rPr>
              <w:t>the number</w:t>
            </w:r>
            <w:r w:rsidR="001D0DA3" w:rsidRPr="00843A40">
              <w:rPr>
                <w:rFonts w:ascii="Times New Roman" w:hAnsi="Times New Roman" w:cs="Times New Roman"/>
              </w:rPr>
              <w:t xml:space="preserve"> of campaign messages</w:t>
            </w:r>
            <w:r w:rsidR="00321ABD" w:rsidRPr="00843A40">
              <w:rPr>
                <w:rFonts w:ascii="Times New Roman" w:hAnsi="Times New Roman" w:cs="Times New Roman"/>
              </w:rPr>
              <w:t xml:space="preserve"> reminding </w:t>
            </w:r>
            <w:r w:rsidR="00321ABD" w:rsidRPr="00843A40">
              <w:rPr>
                <w:rFonts w:ascii="Times New Roman" w:hAnsi="Times New Roman" w:cs="Times New Roman"/>
              </w:rPr>
              <w:lastRenderedPageBreak/>
              <w:t xml:space="preserve">students who have enrollment within 3 </w:t>
            </w:r>
            <w:r w:rsidR="005A4DF6" w:rsidRPr="00843A40">
              <w:rPr>
                <w:rFonts w:ascii="Times New Roman" w:hAnsi="Times New Roman" w:cs="Times New Roman"/>
              </w:rPr>
              <w:t>semesters of</w:t>
            </w:r>
            <w:r w:rsidR="00321ABD" w:rsidRPr="00843A40">
              <w:rPr>
                <w:rFonts w:ascii="Times New Roman" w:hAnsi="Times New Roman" w:cs="Times New Roman"/>
              </w:rPr>
              <w:t xml:space="preserve"> the upcoming registration term </w:t>
            </w:r>
            <w:r w:rsidR="001D0DA3" w:rsidRPr="00843A40">
              <w:rPr>
                <w:rFonts w:ascii="Times New Roman" w:hAnsi="Times New Roman" w:cs="Times New Roman"/>
              </w:rPr>
              <w:t>will be 10,000.</w:t>
            </w:r>
            <w:r w:rsidRPr="00843A40">
              <w:rPr>
                <w:rFonts w:ascii="Times New Roman" w:hAnsi="Times New Roman" w:cs="Times New Roman"/>
              </w:rPr>
              <w:t xml:space="preserve"> </w:t>
            </w:r>
          </w:p>
          <w:p w:rsidR="00321ABD" w:rsidRPr="00843A40" w:rsidRDefault="00321ABD" w:rsidP="002D04DC">
            <w:pPr>
              <w:rPr>
                <w:rFonts w:ascii="Times New Roman" w:hAnsi="Times New Roman" w:cs="Times New Roman"/>
              </w:rPr>
            </w:pPr>
          </w:p>
          <w:p w:rsidR="00321ABD" w:rsidRPr="00843A40" w:rsidRDefault="00321ABD" w:rsidP="002D04DC">
            <w:pPr>
              <w:rPr>
                <w:rFonts w:ascii="Times New Roman" w:hAnsi="Times New Roman" w:cs="Times New Roman"/>
                <w:highlight w:val="yellow"/>
              </w:rPr>
            </w:pPr>
          </w:p>
        </w:tc>
        <w:tc>
          <w:tcPr>
            <w:tcW w:w="2970" w:type="dxa"/>
            <w:tcBorders>
              <w:left w:val="single" w:sz="4" w:space="0" w:color="auto"/>
              <w:right w:val="single" w:sz="6" w:space="0" w:color="auto"/>
            </w:tcBorders>
          </w:tcPr>
          <w:p w:rsidR="00843A40" w:rsidRPr="00843A40" w:rsidRDefault="00C13C55" w:rsidP="00E95F81">
            <w:pPr>
              <w:rPr>
                <w:rFonts w:ascii="Times New Roman" w:hAnsi="Times New Roman" w:cs="Times New Roman"/>
              </w:rPr>
            </w:pPr>
            <w:r w:rsidRPr="00843A40">
              <w:rPr>
                <w:rFonts w:ascii="Times New Roman" w:hAnsi="Times New Roman" w:cs="Times New Roman"/>
              </w:rPr>
              <w:lastRenderedPageBreak/>
              <w:t xml:space="preserve">At least </w:t>
            </w:r>
            <w:r w:rsidR="00843A40" w:rsidRPr="00843A40">
              <w:rPr>
                <w:rFonts w:ascii="Times New Roman" w:hAnsi="Times New Roman" w:cs="Times New Roman"/>
              </w:rPr>
              <w:t xml:space="preserve">78.9% </w:t>
            </w:r>
            <w:r w:rsidR="00507FE4" w:rsidRPr="00843A40">
              <w:rPr>
                <w:rFonts w:ascii="Times New Roman" w:hAnsi="Times New Roman" w:cs="Times New Roman"/>
              </w:rPr>
              <w:t>of</w:t>
            </w:r>
            <w:r w:rsidR="00FC1489" w:rsidRPr="00843A40">
              <w:rPr>
                <w:rFonts w:ascii="Times New Roman" w:hAnsi="Times New Roman" w:cs="Times New Roman"/>
              </w:rPr>
              <w:t xml:space="preserve"> students surveyed indicated that they were satisfied with the </w:t>
            </w:r>
            <w:r w:rsidRPr="00843A40">
              <w:rPr>
                <w:rFonts w:ascii="Times New Roman" w:hAnsi="Times New Roman" w:cs="Times New Roman"/>
              </w:rPr>
              <w:t xml:space="preserve">Academic Advising process. </w:t>
            </w:r>
          </w:p>
          <w:p w:rsidR="00843A40" w:rsidRPr="00843A40" w:rsidRDefault="00843A40" w:rsidP="00E95F81">
            <w:pPr>
              <w:rPr>
                <w:rFonts w:ascii="Times New Roman" w:hAnsi="Times New Roman" w:cs="Times New Roman"/>
              </w:rPr>
            </w:pPr>
          </w:p>
          <w:p w:rsidR="00E32BFE" w:rsidRPr="00843A40" w:rsidRDefault="00843A40" w:rsidP="00E95F81">
            <w:pPr>
              <w:rPr>
                <w:rFonts w:ascii="Times New Roman" w:hAnsi="Times New Roman" w:cs="Times New Roman"/>
              </w:rPr>
            </w:pPr>
            <w:r w:rsidRPr="00843A40">
              <w:rPr>
                <w:rFonts w:ascii="Times New Roman" w:hAnsi="Times New Roman" w:cs="Times New Roman"/>
              </w:rPr>
              <w:t>78</w:t>
            </w:r>
            <w:r w:rsidR="00E32BFE" w:rsidRPr="00843A40">
              <w:rPr>
                <w:rFonts w:ascii="Times New Roman" w:hAnsi="Times New Roman" w:cs="Times New Roman"/>
              </w:rPr>
              <w:t xml:space="preserve">% of students were satisfied with the </w:t>
            </w:r>
            <w:r w:rsidR="00FC1489" w:rsidRPr="00843A40">
              <w:rPr>
                <w:rFonts w:ascii="Times New Roman" w:hAnsi="Times New Roman" w:cs="Times New Roman"/>
              </w:rPr>
              <w:t xml:space="preserve">availability of </w:t>
            </w:r>
            <w:r w:rsidR="00E32BFE" w:rsidRPr="00843A40">
              <w:rPr>
                <w:rFonts w:ascii="Times New Roman" w:hAnsi="Times New Roman" w:cs="Times New Roman"/>
              </w:rPr>
              <w:t xml:space="preserve">Academic Advisors. </w:t>
            </w:r>
          </w:p>
          <w:p w:rsidR="00C13C55" w:rsidRPr="00843A40" w:rsidRDefault="00C13C55" w:rsidP="00E95F81">
            <w:pPr>
              <w:rPr>
                <w:rFonts w:ascii="Times New Roman" w:hAnsi="Times New Roman" w:cs="Times New Roman"/>
              </w:rPr>
            </w:pPr>
          </w:p>
          <w:p w:rsidR="000C38AA" w:rsidRPr="00843A40" w:rsidRDefault="00843A40" w:rsidP="00E95F81">
            <w:pPr>
              <w:rPr>
                <w:rFonts w:ascii="Times New Roman" w:hAnsi="Times New Roman" w:cs="Times New Roman"/>
              </w:rPr>
            </w:pPr>
            <w:r w:rsidRPr="00843A40">
              <w:rPr>
                <w:rFonts w:ascii="Times New Roman" w:hAnsi="Times New Roman" w:cs="Times New Roman"/>
              </w:rPr>
              <w:t>79.3</w:t>
            </w:r>
            <w:r w:rsidR="00E32BFE" w:rsidRPr="00843A40">
              <w:rPr>
                <w:rFonts w:ascii="Times New Roman" w:hAnsi="Times New Roman" w:cs="Times New Roman"/>
              </w:rPr>
              <w:t>% of students were satisfied with</w:t>
            </w:r>
            <w:r w:rsidR="00FC1489" w:rsidRPr="00843A40">
              <w:rPr>
                <w:rFonts w:ascii="Times New Roman" w:hAnsi="Times New Roman" w:cs="Times New Roman"/>
              </w:rPr>
              <w:t xml:space="preserve"> </w:t>
            </w:r>
            <w:r w:rsidR="00E32BFE" w:rsidRPr="00843A40">
              <w:rPr>
                <w:rFonts w:ascii="Times New Roman" w:hAnsi="Times New Roman" w:cs="Times New Roman"/>
              </w:rPr>
              <w:t xml:space="preserve">the Advisor’s knowledge of program requirements. </w:t>
            </w:r>
            <w:r w:rsidR="00FC1489" w:rsidRPr="00843A40">
              <w:rPr>
                <w:rFonts w:ascii="Times New Roman" w:hAnsi="Times New Roman" w:cs="Times New Roman"/>
              </w:rPr>
              <w:t xml:space="preserve"> </w:t>
            </w:r>
          </w:p>
          <w:p w:rsidR="00FC1489" w:rsidRPr="00843A40" w:rsidRDefault="00FC1489" w:rsidP="00E95F81">
            <w:pPr>
              <w:rPr>
                <w:rFonts w:ascii="Times New Roman" w:hAnsi="Times New Roman" w:cs="Times New Roman"/>
              </w:rPr>
            </w:pPr>
          </w:p>
          <w:p w:rsidR="00FC1489" w:rsidRPr="00843A40" w:rsidRDefault="00843A40" w:rsidP="00E95F81">
            <w:pPr>
              <w:rPr>
                <w:rFonts w:ascii="Times New Roman" w:hAnsi="Times New Roman" w:cs="Times New Roman"/>
              </w:rPr>
            </w:pPr>
            <w:r w:rsidRPr="00843A40">
              <w:rPr>
                <w:rFonts w:ascii="Times New Roman" w:hAnsi="Times New Roman" w:cs="Times New Roman"/>
              </w:rPr>
              <w:t xml:space="preserve">86.5 </w:t>
            </w:r>
            <w:r w:rsidR="000E61EB" w:rsidRPr="00843A40">
              <w:rPr>
                <w:rFonts w:ascii="Times New Roman" w:hAnsi="Times New Roman" w:cs="Times New Roman"/>
              </w:rPr>
              <w:t>%</w:t>
            </w:r>
            <w:r w:rsidR="00FC1489" w:rsidRPr="00843A40">
              <w:rPr>
                <w:rFonts w:ascii="Times New Roman" w:hAnsi="Times New Roman" w:cs="Times New Roman"/>
              </w:rPr>
              <w:t xml:space="preserve">of students of surveyed indicated that they were </w:t>
            </w:r>
            <w:r w:rsidR="009900C4" w:rsidRPr="00843A40">
              <w:rPr>
                <w:rFonts w:ascii="Times New Roman" w:hAnsi="Times New Roman" w:cs="Times New Roman"/>
              </w:rPr>
              <w:t xml:space="preserve">satisfied with the </w:t>
            </w:r>
            <w:r w:rsidR="00054A5C" w:rsidRPr="00843A40">
              <w:rPr>
                <w:rFonts w:ascii="Times New Roman" w:hAnsi="Times New Roman" w:cs="Times New Roman"/>
              </w:rPr>
              <w:t>convenience</w:t>
            </w:r>
            <w:r w:rsidR="009900C4" w:rsidRPr="00843A40">
              <w:rPr>
                <w:rFonts w:ascii="Times New Roman" w:hAnsi="Times New Roman" w:cs="Times New Roman"/>
              </w:rPr>
              <w:t xml:space="preserve"> of the registration process. </w:t>
            </w:r>
          </w:p>
          <w:p w:rsidR="00507FE4" w:rsidRPr="00843A40" w:rsidRDefault="00507FE4" w:rsidP="00E95F81">
            <w:pPr>
              <w:rPr>
                <w:rFonts w:ascii="Times New Roman" w:hAnsi="Times New Roman" w:cs="Times New Roman"/>
              </w:rPr>
            </w:pPr>
          </w:p>
          <w:p w:rsidR="00507FE4" w:rsidRPr="00843A40" w:rsidRDefault="00843A40" w:rsidP="00E95F81">
            <w:pPr>
              <w:rPr>
                <w:rFonts w:ascii="Times New Roman" w:hAnsi="Times New Roman" w:cs="Times New Roman"/>
              </w:rPr>
            </w:pPr>
            <w:r w:rsidRPr="00843A40">
              <w:rPr>
                <w:rFonts w:ascii="Times New Roman" w:hAnsi="Times New Roman" w:cs="Times New Roman"/>
              </w:rPr>
              <w:t>84.6% of students surveyed indicated that they were satisfied with the admissions process.</w:t>
            </w:r>
          </w:p>
          <w:p w:rsidR="000606ED" w:rsidRPr="00843A40" w:rsidRDefault="000606ED" w:rsidP="00E95F81">
            <w:pPr>
              <w:rPr>
                <w:rFonts w:ascii="Times New Roman" w:hAnsi="Times New Roman" w:cs="Times New Roman"/>
              </w:rPr>
            </w:pPr>
          </w:p>
          <w:p w:rsidR="000606ED" w:rsidRPr="00843A40" w:rsidRDefault="000606ED" w:rsidP="00E95F81">
            <w:pPr>
              <w:rPr>
                <w:rFonts w:ascii="Times New Roman" w:hAnsi="Times New Roman" w:cs="Times New Roman"/>
                <w:highlight w:val="yellow"/>
              </w:rPr>
            </w:pPr>
          </w:p>
        </w:tc>
        <w:tc>
          <w:tcPr>
            <w:tcW w:w="2718" w:type="dxa"/>
            <w:tcBorders>
              <w:left w:val="single" w:sz="6" w:space="0" w:color="auto"/>
            </w:tcBorders>
          </w:tcPr>
          <w:p w:rsidR="002D04DC" w:rsidRPr="00843A40" w:rsidRDefault="00451367" w:rsidP="00E95F81">
            <w:pPr>
              <w:rPr>
                <w:rFonts w:ascii="Times New Roman" w:hAnsi="Times New Roman" w:cs="Times New Roman"/>
              </w:rPr>
            </w:pPr>
            <w:r w:rsidRPr="00843A40">
              <w:rPr>
                <w:rFonts w:ascii="Times New Roman" w:hAnsi="Times New Roman" w:cs="Times New Roman"/>
              </w:rPr>
              <w:t xml:space="preserve">An advising rotation schedule was </w:t>
            </w:r>
            <w:r w:rsidR="005616AC" w:rsidRPr="00843A40">
              <w:rPr>
                <w:rFonts w:ascii="Times New Roman" w:hAnsi="Times New Roman" w:cs="Times New Roman"/>
              </w:rPr>
              <w:t xml:space="preserve">continued </w:t>
            </w:r>
            <w:r w:rsidRPr="00843A40">
              <w:rPr>
                <w:rFonts w:ascii="Times New Roman" w:hAnsi="Times New Roman" w:cs="Times New Roman"/>
              </w:rPr>
              <w:t xml:space="preserve">to increase the availability of advisors at the Shelby campus and the Pell City and Clanton sites. </w:t>
            </w:r>
          </w:p>
          <w:p w:rsidR="00AE1705" w:rsidRPr="00843A40" w:rsidRDefault="00AE1705" w:rsidP="00E95F81">
            <w:pPr>
              <w:rPr>
                <w:rFonts w:ascii="Times New Roman" w:hAnsi="Times New Roman" w:cs="Times New Roman"/>
              </w:rPr>
            </w:pPr>
          </w:p>
          <w:p w:rsidR="00AE1705" w:rsidRPr="00843A40" w:rsidRDefault="00AE1705" w:rsidP="00E95F81">
            <w:pPr>
              <w:rPr>
                <w:rFonts w:ascii="Times New Roman" w:hAnsi="Times New Roman" w:cs="Times New Roman"/>
              </w:rPr>
            </w:pPr>
            <w:r w:rsidRPr="00843A40">
              <w:rPr>
                <w:rFonts w:ascii="Times New Roman" w:hAnsi="Times New Roman" w:cs="Times New Roman"/>
              </w:rPr>
              <w:t>The Pre-allied and</w:t>
            </w:r>
            <w:r w:rsidR="009A5C53" w:rsidRPr="00843A40">
              <w:rPr>
                <w:rFonts w:ascii="Times New Roman" w:hAnsi="Times New Roman" w:cs="Times New Roman"/>
              </w:rPr>
              <w:t xml:space="preserve"> N</w:t>
            </w:r>
            <w:r w:rsidRPr="00843A40">
              <w:rPr>
                <w:rFonts w:ascii="Times New Roman" w:hAnsi="Times New Roman" w:cs="Times New Roman"/>
              </w:rPr>
              <w:t xml:space="preserve">ursing </w:t>
            </w:r>
          </w:p>
          <w:p w:rsidR="005616AC" w:rsidRPr="00843A40" w:rsidRDefault="005616AC" w:rsidP="00E95F81">
            <w:pPr>
              <w:rPr>
                <w:rFonts w:ascii="Times New Roman" w:hAnsi="Times New Roman" w:cs="Times New Roman"/>
              </w:rPr>
            </w:pPr>
          </w:p>
          <w:p w:rsidR="008B57D4" w:rsidRPr="00843A40" w:rsidRDefault="00DE5835" w:rsidP="008B57D4">
            <w:pPr>
              <w:rPr>
                <w:rFonts w:ascii="Times New Roman" w:hAnsi="Times New Roman" w:cs="Times New Roman"/>
              </w:rPr>
            </w:pPr>
            <w:r w:rsidRPr="00843A40">
              <w:rPr>
                <w:rFonts w:ascii="Times New Roman" w:hAnsi="Times New Roman" w:cs="Times New Roman"/>
              </w:rPr>
              <w:t xml:space="preserve">Attend </w:t>
            </w:r>
            <w:r w:rsidR="00E22DFE" w:rsidRPr="00843A40">
              <w:rPr>
                <w:rFonts w:ascii="Times New Roman" w:hAnsi="Times New Roman" w:cs="Times New Roman"/>
              </w:rPr>
              <w:t xml:space="preserve">national, regional, and state </w:t>
            </w:r>
            <w:r w:rsidRPr="00843A40">
              <w:rPr>
                <w:rFonts w:ascii="Times New Roman" w:hAnsi="Times New Roman" w:cs="Times New Roman"/>
              </w:rPr>
              <w:t>meetings of National Association of Academic Advising to become better educated on academic advising and student success.</w:t>
            </w:r>
          </w:p>
          <w:p w:rsidR="00DE5835" w:rsidRPr="00843A40" w:rsidRDefault="00DE5835" w:rsidP="008B57D4">
            <w:pPr>
              <w:rPr>
                <w:rFonts w:ascii="Times New Roman" w:hAnsi="Times New Roman" w:cs="Times New Roman"/>
              </w:rPr>
            </w:pPr>
          </w:p>
          <w:p w:rsidR="00E22DFE" w:rsidRPr="00843A40" w:rsidRDefault="00DE5835" w:rsidP="008B57D4">
            <w:pPr>
              <w:rPr>
                <w:rFonts w:ascii="Times New Roman" w:hAnsi="Times New Roman" w:cs="Times New Roman"/>
              </w:rPr>
            </w:pPr>
            <w:r w:rsidRPr="00843A40">
              <w:rPr>
                <w:rFonts w:ascii="Times New Roman" w:hAnsi="Times New Roman" w:cs="Times New Roman"/>
              </w:rPr>
              <w:t xml:space="preserve">Academic Advisors attended </w:t>
            </w:r>
            <w:r w:rsidR="00C82017" w:rsidRPr="00843A40">
              <w:rPr>
                <w:rFonts w:ascii="Times New Roman" w:hAnsi="Times New Roman" w:cs="Times New Roman"/>
              </w:rPr>
              <w:t xml:space="preserve">internal </w:t>
            </w:r>
            <w:r w:rsidR="000E321C" w:rsidRPr="00843A40">
              <w:rPr>
                <w:rFonts w:ascii="Times New Roman" w:hAnsi="Times New Roman" w:cs="Times New Roman"/>
              </w:rPr>
              <w:t>Advising information/</w:t>
            </w:r>
            <w:r w:rsidR="00E22DFE" w:rsidRPr="00843A40">
              <w:rPr>
                <w:rFonts w:ascii="Times New Roman" w:hAnsi="Times New Roman" w:cs="Times New Roman"/>
              </w:rPr>
              <w:t xml:space="preserve">training session to become familiar with the College’s </w:t>
            </w:r>
            <w:r w:rsidR="00A60142" w:rsidRPr="00843A40">
              <w:rPr>
                <w:rFonts w:ascii="Times New Roman" w:hAnsi="Times New Roman" w:cs="Times New Roman"/>
              </w:rPr>
              <w:t xml:space="preserve">new mobile JSCC APP which will allow communication with individual or groups of </w:t>
            </w:r>
            <w:r w:rsidR="00A60142" w:rsidRPr="00843A40">
              <w:rPr>
                <w:rFonts w:ascii="Times New Roman" w:hAnsi="Times New Roman" w:cs="Times New Roman"/>
              </w:rPr>
              <w:lastRenderedPageBreak/>
              <w:t>students.</w:t>
            </w:r>
          </w:p>
          <w:p w:rsidR="00321ABD" w:rsidRPr="00843A40" w:rsidRDefault="00321ABD" w:rsidP="008B57D4">
            <w:pPr>
              <w:rPr>
                <w:rFonts w:ascii="Times New Roman" w:hAnsi="Times New Roman" w:cs="Times New Roman"/>
              </w:rPr>
            </w:pPr>
          </w:p>
          <w:p w:rsidR="00A60142" w:rsidRPr="00843A40" w:rsidRDefault="00321ABD" w:rsidP="008B57D4">
            <w:pPr>
              <w:rPr>
                <w:rFonts w:ascii="Times New Roman" w:hAnsi="Times New Roman" w:cs="Times New Roman"/>
              </w:rPr>
            </w:pPr>
            <w:r w:rsidRPr="00843A40">
              <w:rPr>
                <w:rFonts w:ascii="Times New Roman" w:hAnsi="Times New Roman" w:cs="Times New Roman"/>
              </w:rPr>
              <w:t xml:space="preserve"> 2 Faculty Advising Sessions were hosted during the 2017-2018 academic year.</w:t>
            </w:r>
          </w:p>
          <w:p w:rsidR="00A60142" w:rsidRPr="00843A40" w:rsidRDefault="00A60142" w:rsidP="008B57D4">
            <w:pPr>
              <w:rPr>
                <w:rFonts w:ascii="Times New Roman" w:hAnsi="Times New Roman" w:cs="Times New Roman"/>
              </w:rPr>
            </w:pPr>
          </w:p>
          <w:p w:rsidR="00DE5835" w:rsidRPr="00843A40" w:rsidRDefault="00E22DFE" w:rsidP="00E22DFE">
            <w:pPr>
              <w:rPr>
                <w:rFonts w:ascii="Times New Roman" w:hAnsi="Times New Roman" w:cs="Times New Roman"/>
              </w:rPr>
            </w:pPr>
            <w:r w:rsidRPr="00843A40">
              <w:rPr>
                <w:rFonts w:ascii="Times New Roman" w:hAnsi="Times New Roman" w:cs="Times New Roman"/>
              </w:rPr>
              <w:t>Utilized Degree Works in each advising session to provide more effective academic advising to students who visited the College’s Advising Centers.</w:t>
            </w:r>
            <w:r w:rsidR="00DE5835" w:rsidRPr="00843A40">
              <w:rPr>
                <w:rFonts w:ascii="Times New Roman" w:hAnsi="Times New Roman" w:cs="Times New Roman"/>
              </w:rPr>
              <w:t xml:space="preserve"> </w:t>
            </w:r>
          </w:p>
          <w:p w:rsidR="003D57B2" w:rsidRPr="00843A40" w:rsidRDefault="003D57B2" w:rsidP="00E22DFE">
            <w:pPr>
              <w:rPr>
                <w:rFonts w:ascii="Times New Roman" w:hAnsi="Times New Roman" w:cs="Times New Roman"/>
              </w:rPr>
            </w:pPr>
          </w:p>
          <w:p w:rsidR="003D57B2" w:rsidRPr="00843A40" w:rsidRDefault="00CC12C1" w:rsidP="000E321C">
            <w:pPr>
              <w:rPr>
                <w:rFonts w:ascii="Times New Roman" w:hAnsi="Times New Roman" w:cs="Times New Roman"/>
              </w:rPr>
            </w:pPr>
            <w:r w:rsidRPr="00843A40">
              <w:rPr>
                <w:rFonts w:ascii="Times New Roman" w:hAnsi="Times New Roman" w:cs="Times New Roman"/>
              </w:rPr>
              <w:t>Continue to improve New</w:t>
            </w:r>
            <w:r w:rsidR="000E321C" w:rsidRPr="00843A40">
              <w:rPr>
                <w:rFonts w:ascii="Times New Roman" w:hAnsi="Times New Roman" w:cs="Times New Roman"/>
              </w:rPr>
              <w:t xml:space="preserve"> Student Orientation to ensure a more interactive experience for new students.</w:t>
            </w:r>
          </w:p>
          <w:p w:rsidR="00CC12C1" w:rsidRPr="00843A40" w:rsidRDefault="00CC12C1" w:rsidP="000E321C">
            <w:pPr>
              <w:rPr>
                <w:rFonts w:ascii="Times New Roman" w:hAnsi="Times New Roman" w:cs="Times New Roman"/>
              </w:rPr>
            </w:pPr>
          </w:p>
          <w:p w:rsidR="00507FE4" w:rsidRPr="00843A40" w:rsidRDefault="00507FE4" w:rsidP="000E321C">
            <w:pPr>
              <w:rPr>
                <w:rFonts w:ascii="Times New Roman" w:hAnsi="Times New Roman" w:cs="Times New Roman"/>
              </w:rPr>
            </w:pPr>
            <w:r w:rsidRPr="00843A40">
              <w:rPr>
                <w:rFonts w:ascii="Times New Roman" w:hAnsi="Times New Roman" w:cs="Times New Roman"/>
              </w:rPr>
              <w:t>Revamp the New Student Orientation Survey.</w:t>
            </w:r>
          </w:p>
          <w:p w:rsidR="00507FE4" w:rsidRPr="00843A40" w:rsidRDefault="00507FE4" w:rsidP="000E321C">
            <w:pPr>
              <w:rPr>
                <w:rFonts w:ascii="Times New Roman" w:hAnsi="Times New Roman" w:cs="Times New Roman"/>
              </w:rPr>
            </w:pPr>
          </w:p>
          <w:p w:rsidR="00507FE4" w:rsidRPr="00843A40" w:rsidRDefault="00507FE4" w:rsidP="000E321C">
            <w:pPr>
              <w:rPr>
                <w:rFonts w:ascii="Times New Roman" w:hAnsi="Times New Roman" w:cs="Times New Roman"/>
              </w:rPr>
            </w:pPr>
            <w:r w:rsidRPr="00843A40">
              <w:rPr>
                <w:rFonts w:ascii="Times New Roman" w:hAnsi="Times New Roman" w:cs="Times New Roman"/>
              </w:rPr>
              <w:t>Develop</w:t>
            </w:r>
            <w:r w:rsidR="00321ABD" w:rsidRPr="00843A40">
              <w:rPr>
                <w:rFonts w:ascii="Times New Roman" w:hAnsi="Times New Roman" w:cs="Times New Roman"/>
              </w:rPr>
              <w:t>ed</w:t>
            </w:r>
            <w:r w:rsidRPr="00843A40">
              <w:rPr>
                <w:rFonts w:ascii="Times New Roman" w:hAnsi="Times New Roman" w:cs="Times New Roman"/>
              </w:rPr>
              <w:t xml:space="preserve"> an Academic Advising Survey, which students will complete after each session with an Academic Advisor.</w:t>
            </w:r>
          </w:p>
          <w:p w:rsidR="000B19CB" w:rsidRPr="00843A40" w:rsidRDefault="000B19CB" w:rsidP="000E321C">
            <w:pPr>
              <w:rPr>
                <w:rFonts w:ascii="Times New Roman" w:hAnsi="Times New Roman" w:cs="Times New Roman"/>
              </w:rPr>
            </w:pPr>
          </w:p>
          <w:p w:rsidR="000B19CB" w:rsidRPr="00843A40" w:rsidRDefault="000B19CB" w:rsidP="000E321C">
            <w:pPr>
              <w:rPr>
                <w:rFonts w:ascii="Times New Roman" w:hAnsi="Times New Roman" w:cs="Times New Roman"/>
              </w:rPr>
            </w:pPr>
            <w:r w:rsidRPr="00843A40">
              <w:rPr>
                <w:rFonts w:ascii="Times New Roman" w:hAnsi="Times New Roman" w:cs="Times New Roman"/>
              </w:rPr>
              <w:t>Revise</w:t>
            </w:r>
            <w:r w:rsidR="00321ABD" w:rsidRPr="00843A40">
              <w:rPr>
                <w:rFonts w:ascii="Times New Roman" w:hAnsi="Times New Roman" w:cs="Times New Roman"/>
              </w:rPr>
              <w:t xml:space="preserve">d and </w:t>
            </w:r>
            <w:r w:rsidR="005A4DF6" w:rsidRPr="00843A40">
              <w:rPr>
                <w:rFonts w:ascii="Times New Roman" w:hAnsi="Times New Roman" w:cs="Times New Roman"/>
              </w:rPr>
              <w:t>Updated the</w:t>
            </w:r>
            <w:r w:rsidRPr="00843A40">
              <w:rPr>
                <w:rFonts w:ascii="Times New Roman" w:hAnsi="Times New Roman" w:cs="Times New Roman"/>
              </w:rPr>
              <w:t xml:space="preserve"> Academic Advising Manual</w:t>
            </w:r>
          </w:p>
          <w:p w:rsidR="000B19CB" w:rsidRPr="00843A40" w:rsidRDefault="000B19CB" w:rsidP="000E321C">
            <w:pPr>
              <w:rPr>
                <w:rFonts w:ascii="Times New Roman" w:hAnsi="Times New Roman" w:cs="Times New Roman"/>
              </w:rPr>
            </w:pPr>
          </w:p>
          <w:p w:rsidR="00453BFB" w:rsidRPr="00843A40" w:rsidRDefault="00126971" w:rsidP="000E321C">
            <w:pPr>
              <w:rPr>
                <w:rFonts w:ascii="Times New Roman" w:hAnsi="Times New Roman" w:cs="Times New Roman"/>
              </w:rPr>
            </w:pPr>
            <w:r w:rsidRPr="00843A40">
              <w:rPr>
                <w:rFonts w:ascii="Times New Roman" w:hAnsi="Times New Roman" w:cs="Times New Roman"/>
              </w:rPr>
              <w:t>Research current trends and challenges for the use and integration of technology into academic advising practices</w:t>
            </w:r>
            <w:r w:rsidR="0070397A" w:rsidRPr="00843A40">
              <w:rPr>
                <w:rFonts w:ascii="Times New Roman" w:hAnsi="Times New Roman" w:cs="Times New Roman"/>
              </w:rPr>
              <w:t xml:space="preserve"> and workflow</w:t>
            </w:r>
            <w:r w:rsidRPr="00843A40">
              <w:rPr>
                <w:rFonts w:ascii="Times New Roman" w:hAnsi="Times New Roman" w:cs="Times New Roman"/>
              </w:rPr>
              <w:t>.</w:t>
            </w:r>
          </w:p>
          <w:p w:rsidR="00453BFB" w:rsidRPr="00843A40" w:rsidRDefault="00453BFB" w:rsidP="000E321C">
            <w:pPr>
              <w:rPr>
                <w:rFonts w:ascii="Times New Roman" w:hAnsi="Times New Roman" w:cs="Times New Roman"/>
              </w:rPr>
            </w:pPr>
          </w:p>
          <w:p w:rsidR="00126971" w:rsidRPr="00843A40" w:rsidRDefault="00453BFB" w:rsidP="000E321C">
            <w:pPr>
              <w:rPr>
                <w:rFonts w:ascii="Times New Roman" w:hAnsi="Times New Roman" w:cs="Times New Roman"/>
              </w:rPr>
            </w:pPr>
            <w:r w:rsidRPr="00843A40">
              <w:rPr>
                <w:rFonts w:ascii="Times New Roman" w:hAnsi="Times New Roman" w:cs="Times New Roman"/>
              </w:rPr>
              <w:t xml:space="preserve">Review Best Practices on </w:t>
            </w:r>
            <w:r w:rsidRPr="00843A40">
              <w:rPr>
                <w:rFonts w:ascii="Times New Roman" w:hAnsi="Times New Roman" w:cs="Times New Roman"/>
              </w:rPr>
              <w:lastRenderedPageBreak/>
              <w:t xml:space="preserve">the Intrusive (Proactive) </w:t>
            </w:r>
            <w:r w:rsidR="005F4178" w:rsidRPr="00843A40">
              <w:rPr>
                <w:rFonts w:ascii="Times New Roman" w:hAnsi="Times New Roman" w:cs="Times New Roman"/>
              </w:rPr>
              <w:t>Advising model and</w:t>
            </w:r>
            <w:r w:rsidRPr="00843A40">
              <w:rPr>
                <w:rFonts w:ascii="Times New Roman" w:hAnsi="Times New Roman" w:cs="Times New Roman"/>
              </w:rPr>
              <w:t xml:space="preserve"> its effectiveness for use </w:t>
            </w:r>
            <w:r w:rsidR="005F4178" w:rsidRPr="00843A40">
              <w:rPr>
                <w:rFonts w:ascii="Times New Roman" w:hAnsi="Times New Roman" w:cs="Times New Roman"/>
              </w:rPr>
              <w:t>with community</w:t>
            </w:r>
            <w:r w:rsidRPr="00843A40">
              <w:rPr>
                <w:rFonts w:ascii="Times New Roman" w:hAnsi="Times New Roman" w:cs="Times New Roman"/>
              </w:rPr>
              <w:t xml:space="preserve"> college students.</w:t>
            </w:r>
            <w:r w:rsidR="00126971" w:rsidRPr="00843A40">
              <w:rPr>
                <w:rFonts w:ascii="Times New Roman" w:hAnsi="Times New Roman" w:cs="Times New Roman"/>
              </w:rPr>
              <w:t xml:space="preserve">  </w:t>
            </w:r>
          </w:p>
          <w:p w:rsidR="001D0DA3" w:rsidRPr="00843A40" w:rsidRDefault="001D0DA3" w:rsidP="000E321C">
            <w:pPr>
              <w:rPr>
                <w:rFonts w:ascii="Times New Roman" w:hAnsi="Times New Roman" w:cs="Times New Roman"/>
              </w:rPr>
            </w:pPr>
          </w:p>
          <w:p w:rsidR="00C82017" w:rsidRPr="00843A40" w:rsidRDefault="00B35B58" w:rsidP="000E321C">
            <w:pPr>
              <w:rPr>
                <w:rFonts w:ascii="Times New Roman" w:hAnsi="Times New Roman" w:cs="Times New Roman"/>
              </w:rPr>
            </w:pPr>
            <w:r w:rsidRPr="00843A40">
              <w:rPr>
                <w:rFonts w:ascii="Times New Roman" w:hAnsi="Times New Roman" w:cs="Times New Roman"/>
              </w:rPr>
              <w:t>The unit should fully develop and implement the JSCC APP through the College’s agreement with FME.  FME is an analytics-driven student engagement platform that serves to enhance the student experience across the full lifecycle from admissions to graduation.  This app can drastically diminish the communications gap with prospective and enrolled students. The full implementation of the Jefferson State Mobil app will utilize the technology to strengthen the advising process for our students</w:t>
            </w:r>
            <w:r w:rsidR="0021688A" w:rsidRPr="00843A40">
              <w:rPr>
                <w:rFonts w:ascii="Times New Roman" w:hAnsi="Times New Roman" w:cs="Times New Roman"/>
              </w:rPr>
              <w:t>.</w:t>
            </w:r>
          </w:p>
          <w:p w:rsidR="001D0DA3" w:rsidRPr="00843A40" w:rsidRDefault="001D0DA3" w:rsidP="000E321C">
            <w:pPr>
              <w:rPr>
                <w:rFonts w:ascii="Times New Roman" w:hAnsi="Times New Roman" w:cs="Times New Roman"/>
              </w:rPr>
            </w:pPr>
          </w:p>
        </w:tc>
      </w:tr>
      <w:tr w:rsidR="000C38AA" w:rsidRPr="00843A40" w:rsidTr="00AA0708">
        <w:trPr>
          <w:trHeight w:val="54"/>
        </w:trPr>
        <w:tc>
          <w:tcPr>
            <w:tcW w:w="3528" w:type="dxa"/>
            <w:tcBorders>
              <w:right w:val="single" w:sz="6" w:space="0" w:color="auto"/>
            </w:tcBorders>
          </w:tcPr>
          <w:p w:rsidR="009900C4" w:rsidRPr="00843A40" w:rsidRDefault="009900C4" w:rsidP="009900C4">
            <w:pPr>
              <w:pStyle w:val="ListParagraph"/>
              <w:numPr>
                <w:ilvl w:val="0"/>
                <w:numId w:val="2"/>
              </w:numPr>
              <w:ind w:left="360"/>
              <w:rPr>
                <w:rFonts w:ascii="Times New Roman" w:hAnsi="Times New Roman" w:cs="Times New Roman"/>
              </w:rPr>
            </w:pPr>
            <w:r w:rsidRPr="00843A40">
              <w:rPr>
                <w:rFonts w:ascii="Times New Roman" w:hAnsi="Times New Roman" w:cs="Times New Roman"/>
              </w:rPr>
              <w:lastRenderedPageBreak/>
              <w:t xml:space="preserve"> Through the use of technology, </w:t>
            </w:r>
            <w:r w:rsidR="00772A20" w:rsidRPr="00843A40">
              <w:rPr>
                <w:rFonts w:ascii="Times New Roman" w:hAnsi="Times New Roman" w:cs="Times New Roman"/>
              </w:rPr>
              <w:t>students will</w:t>
            </w:r>
            <w:r w:rsidRPr="00843A40">
              <w:rPr>
                <w:rFonts w:ascii="Times New Roman" w:hAnsi="Times New Roman" w:cs="Times New Roman"/>
              </w:rPr>
              <w:t xml:space="preserve"> have the ability to complete the online admissions process.  </w:t>
            </w:r>
          </w:p>
          <w:p w:rsidR="000C38AA" w:rsidRPr="00843A40" w:rsidRDefault="000C38AA" w:rsidP="00E95F81">
            <w:pPr>
              <w:rPr>
                <w:rFonts w:ascii="Times New Roman" w:hAnsi="Times New Roman" w:cs="Times New Roman"/>
              </w:rPr>
            </w:pPr>
          </w:p>
        </w:tc>
        <w:tc>
          <w:tcPr>
            <w:tcW w:w="2160" w:type="dxa"/>
            <w:tcBorders>
              <w:left w:val="single" w:sz="6" w:space="0" w:color="auto"/>
              <w:right w:val="single" w:sz="4" w:space="0" w:color="auto"/>
            </w:tcBorders>
          </w:tcPr>
          <w:p w:rsidR="00321ABD" w:rsidRPr="00843A40" w:rsidRDefault="009900C4" w:rsidP="00B9480E">
            <w:pPr>
              <w:rPr>
                <w:rFonts w:ascii="Times New Roman" w:hAnsi="Times New Roman" w:cs="Times New Roman"/>
              </w:rPr>
            </w:pPr>
            <w:r w:rsidRPr="00843A40">
              <w:rPr>
                <w:rFonts w:ascii="Times New Roman" w:hAnsi="Times New Roman" w:cs="Times New Roman"/>
              </w:rPr>
              <w:t xml:space="preserve">Assessment will be determined by the number of online admissions application </w:t>
            </w:r>
            <w:r w:rsidR="00B9480E" w:rsidRPr="00843A40">
              <w:rPr>
                <w:rFonts w:ascii="Times New Roman" w:hAnsi="Times New Roman" w:cs="Times New Roman"/>
              </w:rPr>
              <w:t>processed.</w:t>
            </w:r>
            <w:r w:rsidR="00321ABD" w:rsidRPr="00843A40">
              <w:rPr>
                <w:rFonts w:ascii="Times New Roman" w:hAnsi="Times New Roman" w:cs="Times New Roman"/>
              </w:rPr>
              <w:t xml:space="preserve"> </w:t>
            </w:r>
          </w:p>
          <w:p w:rsidR="00B9480E" w:rsidRPr="00843A40" w:rsidRDefault="00321ABD" w:rsidP="00B9480E">
            <w:pPr>
              <w:rPr>
                <w:rFonts w:ascii="Times New Roman" w:hAnsi="Times New Roman" w:cs="Times New Roman"/>
              </w:rPr>
            </w:pPr>
            <w:r w:rsidRPr="00843A40">
              <w:rPr>
                <w:rFonts w:ascii="Times New Roman" w:hAnsi="Times New Roman" w:cs="Times New Roman"/>
              </w:rPr>
              <w:t xml:space="preserve">Assessment will be determined by the number of applicants who receive unconditional admission to the </w:t>
            </w:r>
            <w:r w:rsidRPr="00843A40">
              <w:rPr>
                <w:rFonts w:ascii="Times New Roman" w:hAnsi="Times New Roman" w:cs="Times New Roman"/>
              </w:rPr>
              <w:lastRenderedPageBreak/>
              <w:t>College.</w:t>
            </w:r>
          </w:p>
          <w:p w:rsidR="00321ABD" w:rsidRPr="00843A40" w:rsidRDefault="00321ABD" w:rsidP="00B9480E">
            <w:pPr>
              <w:rPr>
                <w:rFonts w:ascii="Times New Roman" w:hAnsi="Times New Roman" w:cs="Times New Roman"/>
                <w:caps/>
              </w:rPr>
            </w:pPr>
          </w:p>
          <w:p w:rsidR="003C1625" w:rsidRPr="00843A40" w:rsidRDefault="003C1625" w:rsidP="00B9480E">
            <w:pPr>
              <w:rPr>
                <w:rFonts w:ascii="Times New Roman" w:hAnsi="Times New Roman" w:cs="Times New Roman"/>
              </w:rPr>
            </w:pPr>
          </w:p>
          <w:p w:rsidR="003C1625" w:rsidRPr="00843A40" w:rsidRDefault="003C1625" w:rsidP="00B9480E">
            <w:pPr>
              <w:rPr>
                <w:rFonts w:ascii="Times New Roman" w:hAnsi="Times New Roman" w:cs="Times New Roman"/>
              </w:rPr>
            </w:pPr>
            <w:r w:rsidRPr="00843A40">
              <w:rPr>
                <w:rFonts w:ascii="Times New Roman" w:hAnsi="Times New Roman" w:cs="Times New Roman"/>
              </w:rPr>
              <w:t>Assessment will be determined by the number of DE students who successfully complete the admissions process</w:t>
            </w:r>
          </w:p>
          <w:p w:rsidR="000C38AA" w:rsidRPr="00843A40" w:rsidRDefault="000C38AA" w:rsidP="00B9480E">
            <w:pPr>
              <w:rPr>
                <w:rFonts w:ascii="Times New Roman" w:hAnsi="Times New Roman" w:cs="Times New Roman"/>
              </w:rPr>
            </w:pPr>
          </w:p>
          <w:p w:rsidR="00AE1705" w:rsidRPr="00843A40" w:rsidRDefault="00AE1705" w:rsidP="00B9480E">
            <w:pPr>
              <w:rPr>
                <w:rFonts w:ascii="Times New Roman" w:hAnsi="Times New Roman" w:cs="Times New Roman"/>
                <w:color w:val="FF0000"/>
              </w:rPr>
            </w:pPr>
            <w:r w:rsidRPr="00843A40">
              <w:rPr>
                <w:rFonts w:ascii="Times New Roman" w:hAnsi="Times New Roman" w:cs="Times New Roman"/>
              </w:rPr>
              <w:t xml:space="preserve">Assessment will be determined by the number of Admissions applications completed and processed through the JSCC APP. </w:t>
            </w:r>
          </w:p>
        </w:tc>
        <w:tc>
          <w:tcPr>
            <w:tcW w:w="1800" w:type="dxa"/>
            <w:tcBorders>
              <w:left w:val="single" w:sz="6" w:space="0" w:color="auto"/>
              <w:right w:val="single" w:sz="4" w:space="0" w:color="auto"/>
            </w:tcBorders>
          </w:tcPr>
          <w:p w:rsidR="003C1625" w:rsidRDefault="00F33EE4" w:rsidP="001D0DA3">
            <w:pPr>
              <w:rPr>
                <w:rFonts w:ascii="Times New Roman" w:hAnsi="Times New Roman" w:cs="Times New Roman"/>
              </w:rPr>
            </w:pPr>
            <w:r w:rsidRPr="00843A40">
              <w:rPr>
                <w:rFonts w:ascii="Times New Roman" w:hAnsi="Times New Roman" w:cs="Times New Roman"/>
              </w:rPr>
              <w:lastRenderedPageBreak/>
              <w:t xml:space="preserve">The bench mark </w:t>
            </w:r>
            <w:r w:rsidR="005A4DF6">
              <w:rPr>
                <w:rFonts w:ascii="Times New Roman" w:hAnsi="Times New Roman" w:cs="Times New Roman"/>
              </w:rPr>
              <w:t>is to have at least 12,000 completed applications and accepted with unconditional admission..</w:t>
            </w:r>
          </w:p>
          <w:p w:rsidR="005A4DF6" w:rsidRDefault="005A4DF6" w:rsidP="001D0DA3">
            <w:pPr>
              <w:rPr>
                <w:rFonts w:ascii="Times New Roman" w:hAnsi="Times New Roman" w:cs="Times New Roman"/>
              </w:rPr>
            </w:pPr>
          </w:p>
          <w:p w:rsidR="005A4DF6" w:rsidRPr="00843A40" w:rsidRDefault="005A4DF6" w:rsidP="001D0DA3">
            <w:pPr>
              <w:rPr>
                <w:rFonts w:ascii="Times New Roman" w:hAnsi="Times New Roman" w:cs="Times New Roman"/>
              </w:rPr>
            </w:pPr>
            <w:r>
              <w:rPr>
                <w:rFonts w:ascii="Times New Roman" w:hAnsi="Times New Roman" w:cs="Times New Roman"/>
              </w:rPr>
              <w:t xml:space="preserve">The benchmark is to have 80% of students satisfied with the </w:t>
            </w:r>
            <w:r>
              <w:rPr>
                <w:rFonts w:ascii="Times New Roman" w:hAnsi="Times New Roman" w:cs="Times New Roman"/>
              </w:rPr>
              <w:lastRenderedPageBreak/>
              <w:t xml:space="preserve">admissions process. </w:t>
            </w:r>
          </w:p>
        </w:tc>
        <w:tc>
          <w:tcPr>
            <w:tcW w:w="2970" w:type="dxa"/>
            <w:tcBorders>
              <w:left w:val="single" w:sz="4" w:space="0" w:color="auto"/>
              <w:right w:val="single" w:sz="6" w:space="0" w:color="auto"/>
            </w:tcBorders>
          </w:tcPr>
          <w:p w:rsidR="001D0DA3" w:rsidRPr="00843A40" w:rsidRDefault="001F5B65" w:rsidP="001D0DA3">
            <w:pPr>
              <w:rPr>
                <w:rFonts w:ascii="Times New Roman" w:hAnsi="Times New Roman" w:cs="Times New Roman"/>
              </w:rPr>
            </w:pPr>
            <w:r w:rsidRPr="00843A40">
              <w:rPr>
                <w:rFonts w:ascii="Times New Roman" w:hAnsi="Times New Roman" w:cs="Times New Roman"/>
              </w:rPr>
              <w:lastRenderedPageBreak/>
              <w:t>21,905 web</w:t>
            </w:r>
            <w:r w:rsidR="001D0DA3" w:rsidRPr="00843A40">
              <w:rPr>
                <w:rFonts w:ascii="Times New Roman" w:hAnsi="Times New Roman" w:cs="Times New Roman"/>
              </w:rPr>
              <w:t xml:space="preserve"> applications were processed.</w:t>
            </w:r>
          </w:p>
          <w:p w:rsidR="001D0DA3" w:rsidRPr="00843A40" w:rsidRDefault="001D0DA3" w:rsidP="001D0DA3">
            <w:pPr>
              <w:rPr>
                <w:rFonts w:ascii="Times New Roman" w:hAnsi="Times New Roman" w:cs="Times New Roman"/>
              </w:rPr>
            </w:pPr>
          </w:p>
          <w:p w:rsidR="001D0DA3" w:rsidRPr="00843A40" w:rsidRDefault="001D0DA3" w:rsidP="001D0DA3">
            <w:pPr>
              <w:rPr>
                <w:rFonts w:ascii="Times New Roman" w:hAnsi="Times New Roman" w:cs="Times New Roman"/>
              </w:rPr>
            </w:pPr>
            <w:r w:rsidRPr="00843A40">
              <w:rPr>
                <w:rFonts w:ascii="Times New Roman" w:hAnsi="Times New Roman" w:cs="Times New Roman"/>
              </w:rPr>
              <w:t xml:space="preserve">9,361 completed the applications and received unconditional admission to the College. </w:t>
            </w:r>
          </w:p>
          <w:p w:rsidR="001D0DA3" w:rsidRPr="00843A40" w:rsidRDefault="001D0DA3" w:rsidP="001D0DA3">
            <w:pPr>
              <w:rPr>
                <w:rFonts w:ascii="Times New Roman" w:hAnsi="Times New Roman" w:cs="Times New Roman"/>
              </w:rPr>
            </w:pPr>
          </w:p>
          <w:p w:rsidR="001D0DA3" w:rsidRPr="00843A40" w:rsidRDefault="001D0DA3" w:rsidP="001D0DA3">
            <w:pPr>
              <w:rPr>
                <w:rFonts w:ascii="Times New Roman" w:hAnsi="Times New Roman" w:cs="Times New Roman"/>
              </w:rPr>
            </w:pPr>
            <w:r w:rsidRPr="00843A40">
              <w:rPr>
                <w:rFonts w:ascii="Times New Roman" w:hAnsi="Times New Roman" w:cs="Times New Roman"/>
              </w:rPr>
              <w:t>10, 477 students were admitted conditionally and eligible to register for classes.</w:t>
            </w:r>
          </w:p>
          <w:p w:rsidR="00B5796F" w:rsidRDefault="00B5796F" w:rsidP="008B57D4">
            <w:pPr>
              <w:rPr>
                <w:rFonts w:ascii="Times New Roman" w:hAnsi="Times New Roman" w:cs="Times New Roman"/>
              </w:rPr>
            </w:pPr>
          </w:p>
          <w:p w:rsidR="005A4DF6" w:rsidRPr="00843A40" w:rsidRDefault="005A4DF6" w:rsidP="005A4DF6">
            <w:pPr>
              <w:rPr>
                <w:rFonts w:ascii="Times New Roman" w:hAnsi="Times New Roman" w:cs="Times New Roman"/>
              </w:rPr>
            </w:pPr>
            <w:r w:rsidRPr="00843A40">
              <w:rPr>
                <w:rFonts w:ascii="Times New Roman" w:hAnsi="Times New Roman" w:cs="Times New Roman"/>
              </w:rPr>
              <w:lastRenderedPageBreak/>
              <w:t>84.6% of students surveyed indicated that they were satisfied with the admissions process.</w:t>
            </w:r>
          </w:p>
          <w:p w:rsidR="005A4DF6" w:rsidRPr="00843A40" w:rsidRDefault="005A4DF6" w:rsidP="008B57D4">
            <w:pPr>
              <w:rPr>
                <w:rFonts w:ascii="Times New Roman" w:hAnsi="Times New Roman" w:cs="Times New Roman"/>
              </w:rPr>
            </w:pPr>
          </w:p>
        </w:tc>
        <w:tc>
          <w:tcPr>
            <w:tcW w:w="2718" w:type="dxa"/>
            <w:tcBorders>
              <w:left w:val="single" w:sz="6" w:space="0" w:color="auto"/>
            </w:tcBorders>
          </w:tcPr>
          <w:p w:rsidR="00B5796F" w:rsidRPr="00843A40" w:rsidRDefault="005A3133" w:rsidP="008B57D4">
            <w:pPr>
              <w:rPr>
                <w:rFonts w:ascii="Times New Roman" w:hAnsi="Times New Roman" w:cs="Times New Roman"/>
              </w:rPr>
            </w:pPr>
            <w:r w:rsidRPr="00843A40">
              <w:rPr>
                <w:rFonts w:ascii="Times New Roman" w:hAnsi="Times New Roman" w:cs="Times New Roman"/>
              </w:rPr>
              <w:lastRenderedPageBreak/>
              <w:t>Review and r</w:t>
            </w:r>
            <w:r w:rsidR="00B5796F" w:rsidRPr="00843A40">
              <w:rPr>
                <w:rFonts w:ascii="Times New Roman" w:hAnsi="Times New Roman" w:cs="Times New Roman"/>
              </w:rPr>
              <w:t>evise</w:t>
            </w:r>
            <w:r w:rsidR="00B7609A" w:rsidRPr="00843A40">
              <w:rPr>
                <w:rFonts w:ascii="Times New Roman" w:hAnsi="Times New Roman" w:cs="Times New Roman"/>
              </w:rPr>
              <w:t xml:space="preserve"> admissions procedu</w:t>
            </w:r>
            <w:r w:rsidRPr="00843A40">
              <w:rPr>
                <w:rFonts w:ascii="Times New Roman" w:hAnsi="Times New Roman" w:cs="Times New Roman"/>
              </w:rPr>
              <w:t>res to expedite processing of applications and required documents.</w:t>
            </w:r>
          </w:p>
          <w:p w:rsidR="00507FE4" w:rsidRPr="00843A40" w:rsidRDefault="00507FE4" w:rsidP="008B57D4">
            <w:pPr>
              <w:rPr>
                <w:rFonts w:ascii="Times New Roman" w:hAnsi="Times New Roman" w:cs="Times New Roman"/>
              </w:rPr>
            </w:pPr>
          </w:p>
          <w:p w:rsidR="00507FE4" w:rsidRPr="00843A40" w:rsidRDefault="00507FE4" w:rsidP="008B57D4">
            <w:pPr>
              <w:rPr>
                <w:rFonts w:ascii="Times New Roman" w:hAnsi="Times New Roman" w:cs="Times New Roman"/>
              </w:rPr>
            </w:pPr>
            <w:r w:rsidRPr="00843A40">
              <w:rPr>
                <w:rFonts w:ascii="Times New Roman" w:hAnsi="Times New Roman" w:cs="Times New Roman"/>
              </w:rPr>
              <w:t>Review and update methods for submitting Admissions documents, which include identification document, signature page, and transcripts.</w:t>
            </w:r>
          </w:p>
          <w:p w:rsidR="005A3133" w:rsidRPr="00843A40" w:rsidRDefault="005A3133" w:rsidP="008B57D4">
            <w:pPr>
              <w:rPr>
                <w:rFonts w:ascii="Times New Roman" w:hAnsi="Times New Roman" w:cs="Times New Roman"/>
              </w:rPr>
            </w:pPr>
          </w:p>
          <w:p w:rsidR="00A22254" w:rsidRPr="00843A40" w:rsidRDefault="005D0119" w:rsidP="005616AC">
            <w:pPr>
              <w:rPr>
                <w:rFonts w:ascii="Times New Roman" w:hAnsi="Times New Roman" w:cs="Times New Roman"/>
              </w:rPr>
            </w:pPr>
            <w:r w:rsidRPr="00843A40">
              <w:rPr>
                <w:rFonts w:ascii="Times New Roman" w:hAnsi="Times New Roman" w:cs="Times New Roman"/>
              </w:rPr>
              <w:t>Revise and update Admissions and Records Manual</w:t>
            </w:r>
            <w:r w:rsidR="005A3133" w:rsidRPr="00843A40">
              <w:rPr>
                <w:rFonts w:ascii="Times New Roman" w:hAnsi="Times New Roman" w:cs="Times New Roman"/>
              </w:rPr>
              <w:t>.</w:t>
            </w:r>
          </w:p>
          <w:p w:rsidR="005D0119" w:rsidRPr="00843A40" w:rsidRDefault="005D0119" w:rsidP="005616AC">
            <w:pPr>
              <w:rPr>
                <w:rFonts w:ascii="Times New Roman" w:hAnsi="Times New Roman" w:cs="Times New Roman"/>
              </w:rPr>
            </w:pPr>
          </w:p>
          <w:p w:rsidR="005D0119" w:rsidRPr="00843A40" w:rsidRDefault="005D0119" w:rsidP="005616AC">
            <w:pPr>
              <w:rPr>
                <w:rFonts w:ascii="Times New Roman" w:hAnsi="Times New Roman" w:cs="Times New Roman"/>
              </w:rPr>
            </w:pPr>
            <w:r w:rsidRPr="00843A40">
              <w:rPr>
                <w:rFonts w:ascii="Times New Roman" w:hAnsi="Times New Roman" w:cs="Times New Roman"/>
              </w:rPr>
              <w:t>Review and revise all admissions f</w:t>
            </w:r>
            <w:r w:rsidR="00551BB2" w:rsidRPr="00843A40">
              <w:rPr>
                <w:rFonts w:ascii="Times New Roman" w:hAnsi="Times New Roman" w:cs="Times New Roman"/>
              </w:rPr>
              <w:t xml:space="preserve">orms such as the Signature Page, Change of Information form, etc. </w:t>
            </w:r>
          </w:p>
          <w:p w:rsidR="00507FE4" w:rsidRPr="00843A40" w:rsidRDefault="00507FE4" w:rsidP="005616AC">
            <w:pPr>
              <w:rPr>
                <w:rFonts w:ascii="Times New Roman" w:hAnsi="Times New Roman" w:cs="Times New Roman"/>
              </w:rPr>
            </w:pPr>
          </w:p>
          <w:p w:rsidR="001F1C66" w:rsidRPr="00843A40" w:rsidRDefault="00C13C55" w:rsidP="005616AC">
            <w:pPr>
              <w:rPr>
                <w:rFonts w:ascii="Times New Roman" w:hAnsi="Times New Roman" w:cs="Times New Roman"/>
              </w:rPr>
            </w:pPr>
            <w:r w:rsidRPr="00843A40">
              <w:rPr>
                <w:rFonts w:ascii="Times New Roman" w:hAnsi="Times New Roman" w:cs="Times New Roman"/>
              </w:rPr>
              <w:t xml:space="preserve">Utilized </w:t>
            </w:r>
            <w:r w:rsidR="00507FE4" w:rsidRPr="00843A40">
              <w:rPr>
                <w:rFonts w:ascii="Times New Roman" w:hAnsi="Times New Roman" w:cs="Times New Roman"/>
              </w:rPr>
              <w:t>Atomic</w:t>
            </w:r>
            <w:r w:rsidR="000A2A6D" w:rsidRPr="00843A40">
              <w:rPr>
                <w:rFonts w:ascii="Times New Roman" w:hAnsi="Times New Roman" w:cs="Times New Roman"/>
              </w:rPr>
              <w:t xml:space="preserve"> software in </w:t>
            </w:r>
            <w:r w:rsidR="009F6174" w:rsidRPr="00843A40">
              <w:rPr>
                <w:rFonts w:ascii="Times New Roman" w:hAnsi="Times New Roman" w:cs="Times New Roman"/>
              </w:rPr>
              <w:t>the admissions application process to increase the number of applications processed for the upcoming year.</w:t>
            </w:r>
          </w:p>
          <w:p w:rsidR="00C13C55" w:rsidRPr="00843A40" w:rsidRDefault="00C13C55" w:rsidP="005616AC">
            <w:pPr>
              <w:rPr>
                <w:rFonts w:ascii="Times New Roman" w:hAnsi="Times New Roman" w:cs="Times New Roman"/>
              </w:rPr>
            </w:pPr>
          </w:p>
          <w:p w:rsidR="00C13C55" w:rsidRPr="00843A40" w:rsidRDefault="00C13C55" w:rsidP="00C13C55">
            <w:pPr>
              <w:rPr>
                <w:rFonts w:ascii="Times New Roman" w:hAnsi="Times New Roman" w:cs="Times New Roman"/>
              </w:rPr>
            </w:pPr>
            <w:r w:rsidRPr="00843A40">
              <w:rPr>
                <w:rFonts w:ascii="Times New Roman" w:hAnsi="Times New Roman" w:cs="Times New Roman"/>
              </w:rPr>
              <w:t>Utilized Atomic software in the admissions application process communications to students to decrease the number of incomplete applications.</w:t>
            </w:r>
          </w:p>
          <w:p w:rsidR="00C13C55" w:rsidRPr="00843A40" w:rsidRDefault="00C13C55" w:rsidP="005616AC">
            <w:pPr>
              <w:rPr>
                <w:rFonts w:ascii="Times New Roman" w:hAnsi="Times New Roman" w:cs="Times New Roman"/>
              </w:rPr>
            </w:pPr>
          </w:p>
          <w:p w:rsidR="000606ED" w:rsidRPr="00843A40" w:rsidRDefault="001F1C66" w:rsidP="005616AC">
            <w:pPr>
              <w:rPr>
                <w:rFonts w:ascii="Times New Roman" w:hAnsi="Times New Roman" w:cs="Times New Roman"/>
              </w:rPr>
            </w:pPr>
            <w:r w:rsidRPr="00843A40">
              <w:rPr>
                <w:rFonts w:ascii="Times New Roman" w:hAnsi="Times New Roman" w:cs="Times New Roman"/>
              </w:rPr>
              <w:t>C</w:t>
            </w:r>
            <w:r w:rsidR="000A2A6D" w:rsidRPr="00843A40">
              <w:rPr>
                <w:rFonts w:ascii="Times New Roman" w:hAnsi="Times New Roman" w:cs="Times New Roman"/>
              </w:rPr>
              <w:t xml:space="preserve">ontinue to research </w:t>
            </w:r>
            <w:r w:rsidR="00507FE4" w:rsidRPr="00843A40">
              <w:rPr>
                <w:rFonts w:ascii="Times New Roman" w:hAnsi="Times New Roman" w:cs="Times New Roman"/>
              </w:rPr>
              <w:t>current Best</w:t>
            </w:r>
            <w:r w:rsidR="000A2A6D" w:rsidRPr="00843A40">
              <w:rPr>
                <w:rFonts w:ascii="Times New Roman" w:hAnsi="Times New Roman" w:cs="Times New Roman"/>
              </w:rPr>
              <w:t xml:space="preserve"> </w:t>
            </w:r>
            <w:r w:rsidR="00507FE4" w:rsidRPr="00843A40">
              <w:rPr>
                <w:rFonts w:ascii="Times New Roman" w:hAnsi="Times New Roman" w:cs="Times New Roman"/>
              </w:rPr>
              <w:t>Practices and</w:t>
            </w:r>
            <w:r w:rsidR="000A2A6D" w:rsidRPr="00843A40">
              <w:rPr>
                <w:rFonts w:ascii="Times New Roman" w:hAnsi="Times New Roman" w:cs="Times New Roman"/>
              </w:rPr>
              <w:t xml:space="preserve"> technology for the Admissions Office. </w:t>
            </w:r>
          </w:p>
          <w:p w:rsidR="001F1C66" w:rsidRPr="00843A40" w:rsidRDefault="0021688A" w:rsidP="005616AC">
            <w:pPr>
              <w:rPr>
                <w:rFonts w:ascii="Times New Roman" w:hAnsi="Times New Roman" w:cs="Times New Roman"/>
              </w:rPr>
            </w:pPr>
            <w:r w:rsidRPr="00843A40">
              <w:rPr>
                <w:rFonts w:ascii="Times New Roman" w:hAnsi="Times New Roman" w:cs="Times New Roman"/>
              </w:rPr>
              <w:t xml:space="preserve">The unit should fully develop and implement the JSCC APP through the College’s agreement with FME.  FME is an analytics-driven student engagement platform that serves to enhance the student experience across the full lifecycle from admissions to graduation.  This app can </w:t>
            </w:r>
            <w:r w:rsidRPr="00843A40">
              <w:rPr>
                <w:rFonts w:ascii="Times New Roman" w:hAnsi="Times New Roman" w:cs="Times New Roman"/>
              </w:rPr>
              <w:lastRenderedPageBreak/>
              <w:t>drastically diminish the communications gap with prospective and enrolled students. The full implementation of the Jefferson State Mobil app will utilize the technology to provide a seamless admission for our students.</w:t>
            </w:r>
          </w:p>
          <w:p w:rsidR="00C40D83" w:rsidRPr="00843A40" w:rsidRDefault="00805DD3" w:rsidP="00805DD3">
            <w:pPr>
              <w:rPr>
                <w:rFonts w:ascii="Times New Roman" w:hAnsi="Times New Roman" w:cs="Times New Roman"/>
              </w:rPr>
            </w:pPr>
            <w:r w:rsidRPr="00843A40">
              <w:rPr>
                <w:rFonts w:ascii="Times New Roman" w:hAnsi="Times New Roman" w:cs="Times New Roman"/>
              </w:rPr>
              <w:t xml:space="preserve"> </w:t>
            </w:r>
          </w:p>
        </w:tc>
      </w:tr>
      <w:tr w:rsidR="000C38AA" w:rsidRPr="00843A40" w:rsidTr="00E95F81">
        <w:tc>
          <w:tcPr>
            <w:tcW w:w="7488" w:type="dxa"/>
            <w:gridSpan w:val="3"/>
            <w:tcBorders>
              <w:right w:val="single" w:sz="4" w:space="0" w:color="auto"/>
            </w:tcBorders>
          </w:tcPr>
          <w:p w:rsidR="000C38AA" w:rsidRPr="00843A40" w:rsidRDefault="000C38AA" w:rsidP="00E95F81">
            <w:pPr>
              <w:rPr>
                <w:rFonts w:ascii="Times New Roman" w:hAnsi="Times New Roman" w:cs="Times New Roman"/>
              </w:rPr>
            </w:pPr>
          </w:p>
          <w:p w:rsidR="000C38AA" w:rsidRPr="00843A40" w:rsidRDefault="000C38AA" w:rsidP="00E95F81">
            <w:pPr>
              <w:rPr>
                <w:rFonts w:ascii="Times New Roman" w:hAnsi="Times New Roman" w:cs="Times New Roman"/>
                <w:b/>
              </w:rPr>
            </w:pPr>
            <w:r w:rsidRPr="00843A40">
              <w:rPr>
                <w:rFonts w:ascii="Times New Roman" w:hAnsi="Times New Roman" w:cs="Times New Roman"/>
                <w:b/>
              </w:rPr>
              <w:t>Plan submission date:</w:t>
            </w:r>
            <w:r w:rsidR="0098362B" w:rsidRPr="00843A40">
              <w:rPr>
                <w:rFonts w:ascii="Times New Roman" w:hAnsi="Times New Roman" w:cs="Times New Roman"/>
                <w:b/>
              </w:rPr>
              <w:t xml:space="preserve"> </w:t>
            </w:r>
            <w:r w:rsidR="005F4178" w:rsidRPr="00843A40">
              <w:rPr>
                <w:rFonts w:ascii="Times New Roman" w:hAnsi="Times New Roman" w:cs="Times New Roman"/>
                <w:b/>
              </w:rPr>
              <w:t xml:space="preserve"> </w:t>
            </w:r>
            <w:r w:rsidR="00C13C55" w:rsidRPr="00843A40">
              <w:rPr>
                <w:rFonts w:ascii="Times New Roman" w:hAnsi="Times New Roman" w:cs="Times New Roman"/>
                <w:b/>
              </w:rPr>
              <w:t>10</w:t>
            </w:r>
            <w:r w:rsidR="00790CEC" w:rsidRPr="00843A40">
              <w:rPr>
                <w:rFonts w:ascii="Times New Roman" w:hAnsi="Times New Roman" w:cs="Times New Roman"/>
                <w:b/>
              </w:rPr>
              <w:t>-8-2018</w:t>
            </w:r>
          </w:p>
          <w:p w:rsidR="000C38AA" w:rsidRPr="00843A40" w:rsidRDefault="000C38AA" w:rsidP="00E95F81">
            <w:pPr>
              <w:rPr>
                <w:rFonts w:ascii="Times New Roman" w:hAnsi="Times New Roman" w:cs="Times New Roman"/>
              </w:rPr>
            </w:pPr>
          </w:p>
        </w:tc>
        <w:tc>
          <w:tcPr>
            <w:tcW w:w="5688" w:type="dxa"/>
            <w:gridSpan w:val="2"/>
            <w:tcBorders>
              <w:left w:val="single" w:sz="4" w:space="0" w:color="auto"/>
            </w:tcBorders>
          </w:tcPr>
          <w:p w:rsidR="000C38AA" w:rsidRPr="00843A40" w:rsidRDefault="000C38AA" w:rsidP="00E95F81">
            <w:pPr>
              <w:rPr>
                <w:rFonts w:ascii="Times New Roman" w:hAnsi="Times New Roman" w:cs="Times New Roman"/>
              </w:rPr>
            </w:pPr>
          </w:p>
          <w:p w:rsidR="000C38AA" w:rsidRPr="00843A40" w:rsidRDefault="000C38AA" w:rsidP="00E95F81">
            <w:pPr>
              <w:rPr>
                <w:rFonts w:ascii="Times New Roman" w:hAnsi="Times New Roman" w:cs="Times New Roman"/>
                <w:b/>
              </w:rPr>
            </w:pPr>
            <w:r w:rsidRPr="00843A40">
              <w:rPr>
                <w:rFonts w:ascii="Times New Roman" w:hAnsi="Times New Roman" w:cs="Times New Roman"/>
                <w:b/>
              </w:rPr>
              <w:t>Submitted by:</w:t>
            </w:r>
            <w:r w:rsidR="0098362B" w:rsidRPr="00843A40">
              <w:rPr>
                <w:rFonts w:ascii="Times New Roman" w:hAnsi="Times New Roman" w:cs="Times New Roman"/>
                <w:b/>
              </w:rPr>
              <w:t xml:space="preserve">   </w:t>
            </w:r>
            <w:r w:rsidR="005F4178" w:rsidRPr="00843A40">
              <w:rPr>
                <w:rFonts w:ascii="Times New Roman" w:hAnsi="Times New Roman" w:cs="Times New Roman"/>
                <w:b/>
              </w:rPr>
              <w:t>Lillian Y. Owens</w:t>
            </w:r>
          </w:p>
          <w:p w:rsidR="000C38AA" w:rsidRPr="00843A40" w:rsidRDefault="000C38AA" w:rsidP="00E95F81">
            <w:pPr>
              <w:rPr>
                <w:rFonts w:ascii="Times New Roman" w:hAnsi="Times New Roman" w:cs="Times New Roman"/>
              </w:rPr>
            </w:pPr>
          </w:p>
          <w:p w:rsidR="000C38AA" w:rsidRPr="00843A40" w:rsidRDefault="000C38AA" w:rsidP="00E95F81">
            <w:pPr>
              <w:rPr>
                <w:rFonts w:ascii="Times New Roman" w:hAnsi="Times New Roman" w:cs="Times New Roman"/>
                <w:b/>
              </w:rPr>
            </w:pPr>
          </w:p>
        </w:tc>
      </w:tr>
    </w:tbl>
    <w:p w:rsidR="000C38AA" w:rsidRPr="00843A40" w:rsidRDefault="000C38AA" w:rsidP="000C38AA">
      <w:pPr>
        <w:rPr>
          <w:rFonts w:ascii="Times New Roman" w:hAnsi="Times New Roman" w:cs="Times New Roman"/>
        </w:rPr>
      </w:pPr>
    </w:p>
    <w:p w:rsidR="00843A40" w:rsidRPr="00843A40" w:rsidRDefault="00843A40">
      <w:pPr>
        <w:rPr>
          <w:rFonts w:ascii="Times New Roman" w:hAnsi="Times New Roman" w:cs="Times New Roman"/>
        </w:rPr>
      </w:pPr>
    </w:p>
    <w:sectPr w:rsidR="00843A40" w:rsidRPr="00843A40"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F1" w:rsidRDefault="009C79F1" w:rsidP="00A77932">
      <w:pPr>
        <w:spacing w:after="0" w:line="240" w:lineRule="auto"/>
      </w:pPr>
      <w:r>
        <w:separator/>
      </w:r>
    </w:p>
  </w:endnote>
  <w:endnote w:type="continuationSeparator" w:id="0">
    <w:p w:rsidR="009C79F1" w:rsidRDefault="009C79F1"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32" w:rsidRDefault="00FC1489" w:rsidP="00A77932">
    <w:pPr>
      <w:pStyle w:val="Footer"/>
      <w:jc w:val="right"/>
    </w:pPr>
    <w:r>
      <w:t>September 2013</w:t>
    </w:r>
  </w:p>
  <w:p w:rsidR="00A77932" w:rsidRDefault="00A77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F1" w:rsidRDefault="009C79F1" w:rsidP="00A77932">
      <w:pPr>
        <w:spacing w:after="0" w:line="240" w:lineRule="auto"/>
      </w:pPr>
      <w:r>
        <w:separator/>
      </w:r>
    </w:p>
  </w:footnote>
  <w:footnote w:type="continuationSeparator" w:id="0">
    <w:p w:rsidR="009C79F1" w:rsidRDefault="009C79F1"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938"/>
    <w:multiLevelType w:val="hybridMultilevel"/>
    <w:tmpl w:val="5C98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24D73"/>
    <w:multiLevelType w:val="hybridMultilevel"/>
    <w:tmpl w:val="1864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158A7"/>
    <w:multiLevelType w:val="hybridMultilevel"/>
    <w:tmpl w:val="4198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1028B"/>
    <w:rsid w:val="00025ACB"/>
    <w:rsid w:val="00054A5C"/>
    <w:rsid w:val="000606ED"/>
    <w:rsid w:val="000A2A6D"/>
    <w:rsid w:val="000B19CB"/>
    <w:rsid w:val="000C130C"/>
    <w:rsid w:val="000C38AA"/>
    <w:rsid w:val="000D252C"/>
    <w:rsid w:val="000E321C"/>
    <w:rsid w:val="000E61EB"/>
    <w:rsid w:val="00102B7D"/>
    <w:rsid w:val="0010315E"/>
    <w:rsid w:val="001232EA"/>
    <w:rsid w:val="00126971"/>
    <w:rsid w:val="0013218C"/>
    <w:rsid w:val="001411A7"/>
    <w:rsid w:val="00143DDB"/>
    <w:rsid w:val="00156051"/>
    <w:rsid w:val="00157168"/>
    <w:rsid w:val="00166523"/>
    <w:rsid w:val="00171B09"/>
    <w:rsid w:val="0019373C"/>
    <w:rsid w:val="001A2361"/>
    <w:rsid w:val="001A778A"/>
    <w:rsid w:val="001D0DA3"/>
    <w:rsid w:val="001D0F8E"/>
    <w:rsid w:val="001F1662"/>
    <w:rsid w:val="001F1C66"/>
    <w:rsid w:val="001F5B65"/>
    <w:rsid w:val="001F6A3F"/>
    <w:rsid w:val="00200D78"/>
    <w:rsid w:val="0021688A"/>
    <w:rsid w:val="00223D12"/>
    <w:rsid w:val="0024755C"/>
    <w:rsid w:val="00282FCA"/>
    <w:rsid w:val="002855F6"/>
    <w:rsid w:val="002A44E2"/>
    <w:rsid w:val="002C3314"/>
    <w:rsid w:val="002D04DC"/>
    <w:rsid w:val="002D3CB9"/>
    <w:rsid w:val="002D64E0"/>
    <w:rsid w:val="00321ABD"/>
    <w:rsid w:val="00340A60"/>
    <w:rsid w:val="003541F4"/>
    <w:rsid w:val="00363529"/>
    <w:rsid w:val="0037364F"/>
    <w:rsid w:val="00396805"/>
    <w:rsid w:val="00397D38"/>
    <w:rsid w:val="003B4DEF"/>
    <w:rsid w:val="003C1625"/>
    <w:rsid w:val="003D3410"/>
    <w:rsid w:val="003D57B2"/>
    <w:rsid w:val="003E502B"/>
    <w:rsid w:val="0041427B"/>
    <w:rsid w:val="00430384"/>
    <w:rsid w:val="00434BB0"/>
    <w:rsid w:val="00451367"/>
    <w:rsid w:val="00453BFB"/>
    <w:rsid w:val="00456CE9"/>
    <w:rsid w:val="00464ACE"/>
    <w:rsid w:val="00490115"/>
    <w:rsid w:val="004903B8"/>
    <w:rsid w:val="004922C9"/>
    <w:rsid w:val="004B36AA"/>
    <w:rsid w:val="004C0145"/>
    <w:rsid w:val="004C43B9"/>
    <w:rsid w:val="004D6262"/>
    <w:rsid w:val="004F6BCF"/>
    <w:rsid w:val="004F744F"/>
    <w:rsid w:val="00500CE7"/>
    <w:rsid w:val="00507FE4"/>
    <w:rsid w:val="00526591"/>
    <w:rsid w:val="00526684"/>
    <w:rsid w:val="00526C1B"/>
    <w:rsid w:val="0053362C"/>
    <w:rsid w:val="00551BB2"/>
    <w:rsid w:val="005616AC"/>
    <w:rsid w:val="005619C8"/>
    <w:rsid w:val="00574970"/>
    <w:rsid w:val="005A3133"/>
    <w:rsid w:val="005A4DF6"/>
    <w:rsid w:val="005D0119"/>
    <w:rsid w:val="005F4178"/>
    <w:rsid w:val="00642B72"/>
    <w:rsid w:val="00644075"/>
    <w:rsid w:val="00656D67"/>
    <w:rsid w:val="00691FF1"/>
    <w:rsid w:val="006C0520"/>
    <w:rsid w:val="006D3EF8"/>
    <w:rsid w:val="006E33E1"/>
    <w:rsid w:val="0070397A"/>
    <w:rsid w:val="00704979"/>
    <w:rsid w:val="007212CD"/>
    <w:rsid w:val="007230D7"/>
    <w:rsid w:val="00737E23"/>
    <w:rsid w:val="007469CA"/>
    <w:rsid w:val="00761640"/>
    <w:rsid w:val="00772A20"/>
    <w:rsid w:val="00775AE4"/>
    <w:rsid w:val="007776C8"/>
    <w:rsid w:val="00780805"/>
    <w:rsid w:val="00790CEC"/>
    <w:rsid w:val="00797138"/>
    <w:rsid w:val="007A555C"/>
    <w:rsid w:val="007E6730"/>
    <w:rsid w:val="00805DD3"/>
    <w:rsid w:val="0081342D"/>
    <w:rsid w:val="0081653C"/>
    <w:rsid w:val="00843A40"/>
    <w:rsid w:val="00853D98"/>
    <w:rsid w:val="00891F7D"/>
    <w:rsid w:val="008A3BC9"/>
    <w:rsid w:val="008B57D4"/>
    <w:rsid w:val="008C2DC2"/>
    <w:rsid w:val="008C4914"/>
    <w:rsid w:val="00920951"/>
    <w:rsid w:val="00926C56"/>
    <w:rsid w:val="00975788"/>
    <w:rsid w:val="009771CE"/>
    <w:rsid w:val="0098362B"/>
    <w:rsid w:val="009900C4"/>
    <w:rsid w:val="009A5C53"/>
    <w:rsid w:val="009C2DC1"/>
    <w:rsid w:val="009C79F1"/>
    <w:rsid w:val="009F6174"/>
    <w:rsid w:val="00A1140B"/>
    <w:rsid w:val="00A22254"/>
    <w:rsid w:val="00A426A7"/>
    <w:rsid w:val="00A60142"/>
    <w:rsid w:val="00A66234"/>
    <w:rsid w:val="00A77932"/>
    <w:rsid w:val="00A854FE"/>
    <w:rsid w:val="00A85865"/>
    <w:rsid w:val="00A97AA8"/>
    <w:rsid w:val="00AA0708"/>
    <w:rsid w:val="00AA15F3"/>
    <w:rsid w:val="00AA28B7"/>
    <w:rsid w:val="00AA7FDC"/>
    <w:rsid w:val="00AD10D2"/>
    <w:rsid w:val="00AD67C8"/>
    <w:rsid w:val="00AE1705"/>
    <w:rsid w:val="00AF77A8"/>
    <w:rsid w:val="00B209C1"/>
    <w:rsid w:val="00B35B58"/>
    <w:rsid w:val="00B44E5B"/>
    <w:rsid w:val="00B549BD"/>
    <w:rsid w:val="00B5796F"/>
    <w:rsid w:val="00B7609A"/>
    <w:rsid w:val="00B80699"/>
    <w:rsid w:val="00B81C69"/>
    <w:rsid w:val="00B93086"/>
    <w:rsid w:val="00B9480E"/>
    <w:rsid w:val="00BB7DAD"/>
    <w:rsid w:val="00C01C18"/>
    <w:rsid w:val="00C13C55"/>
    <w:rsid w:val="00C40D83"/>
    <w:rsid w:val="00C60639"/>
    <w:rsid w:val="00C82017"/>
    <w:rsid w:val="00CB7DC0"/>
    <w:rsid w:val="00CC12C1"/>
    <w:rsid w:val="00CC6702"/>
    <w:rsid w:val="00D2318C"/>
    <w:rsid w:val="00D42874"/>
    <w:rsid w:val="00D46E36"/>
    <w:rsid w:val="00D554AC"/>
    <w:rsid w:val="00D918F6"/>
    <w:rsid w:val="00DA439B"/>
    <w:rsid w:val="00DB295C"/>
    <w:rsid w:val="00DC1ECB"/>
    <w:rsid w:val="00DD4DA1"/>
    <w:rsid w:val="00DE5835"/>
    <w:rsid w:val="00E22DFE"/>
    <w:rsid w:val="00E32BFE"/>
    <w:rsid w:val="00E451C3"/>
    <w:rsid w:val="00E53A90"/>
    <w:rsid w:val="00E62662"/>
    <w:rsid w:val="00E74932"/>
    <w:rsid w:val="00E8331F"/>
    <w:rsid w:val="00E92582"/>
    <w:rsid w:val="00E95F81"/>
    <w:rsid w:val="00EE1A8D"/>
    <w:rsid w:val="00EE4CC1"/>
    <w:rsid w:val="00F0230F"/>
    <w:rsid w:val="00F0316E"/>
    <w:rsid w:val="00F33EE4"/>
    <w:rsid w:val="00F61A05"/>
    <w:rsid w:val="00F70D34"/>
    <w:rsid w:val="00F90BAB"/>
    <w:rsid w:val="00FC1489"/>
    <w:rsid w:val="00FD052A"/>
    <w:rsid w:val="00FD5D73"/>
    <w:rsid w:val="00FE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38CEA-8E06-4951-BD87-C1C1D061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BodyText2">
    <w:name w:val="Body Text 2"/>
    <w:basedOn w:val="Normal"/>
    <w:link w:val="BodyText2Char"/>
    <w:rsid w:val="00FE7BD9"/>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FE7BD9"/>
    <w:rPr>
      <w:rFonts w:ascii="Times New Roman" w:eastAsia="Times New Roman" w:hAnsi="Times New Roman" w:cs="Times New Roman"/>
      <w:b/>
      <w:sz w:val="28"/>
      <w:szCs w:val="20"/>
    </w:rPr>
  </w:style>
  <w:style w:type="paragraph" w:styleId="BodyText">
    <w:name w:val="Body Text"/>
    <w:basedOn w:val="Normal"/>
    <w:link w:val="BodyTextChar"/>
    <w:rsid w:val="00FE7BD9"/>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E7BD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65FCE-FB63-4BEB-8E23-CE844076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Lisa Kimble</cp:lastModifiedBy>
  <cp:revision>2</cp:revision>
  <cp:lastPrinted>2016-09-30T15:26:00Z</cp:lastPrinted>
  <dcterms:created xsi:type="dcterms:W3CDTF">2018-10-12T20:25:00Z</dcterms:created>
  <dcterms:modified xsi:type="dcterms:W3CDTF">2018-10-12T20:25:00Z</dcterms:modified>
</cp:coreProperties>
</file>