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9806EC">
        <w:tc>
          <w:tcPr>
            <w:tcW w:w="6588" w:type="dxa"/>
          </w:tcPr>
          <w:p w:rsidR="000C38AA" w:rsidRPr="00B81C69" w:rsidRDefault="000C38AA" w:rsidP="009806EC">
            <w:pPr>
              <w:rPr>
                <w:b/>
                <w:sz w:val="24"/>
                <w:szCs w:val="24"/>
              </w:rPr>
            </w:pPr>
            <w:bookmarkStart w:id="0" w:name="_GoBack"/>
            <w:bookmarkEnd w:id="0"/>
            <w:r>
              <w:rPr>
                <w:noProof/>
              </w:rPr>
              <w:drawing>
                <wp:inline distT="0" distB="0" distL="0" distR="0" wp14:anchorId="02843A12" wp14:editId="25B47F36">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9806EC">
            <w:pPr>
              <w:jc w:val="right"/>
              <w:rPr>
                <w:b/>
                <w:sz w:val="36"/>
                <w:szCs w:val="36"/>
              </w:rPr>
            </w:pPr>
            <w:r w:rsidRPr="00B81C69">
              <w:rPr>
                <w:b/>
                <w:sz w:val="36"/>
                <w:szCs w:val="36"/>
              </w:rPr>
              <w:t>Assessment Record</w:t>
            </w:r>
          </w:p>
          <w:p w:rsidR="000C38AA" w:rsidRPr="00B81C69" w:rsidRDefault="000C38AA" w:rsidP="009806EC">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9806EC">
        <w:tc>
          <w:tcPr>
            <w:tcW w:w="1291" w:type="dxa"/>
          </w:tcPr>
          <w:p w:rsidR="000C38AA" w:rsidRPr="00D554AC" w:rsidRDefault="000C38AA" w:rsidP="009806EC">
            <w:pPr>
              <w:rPr>
                <w:b/>
                <w:sz w:val="28"/>
                <w:szCs w:val="28"/>
              </w:rPr>
            </w:pPr>
            <w:r w:rsidRPr="00D554AC">
              <w:rPr>
                <w:b/>
                <w:sz w:val="28"/>
                <w:szCs w:val="28"/>
              </w:rPr>
              <w:t>Program:</w:t>
            </w:r>
          </w:p>
        </w:tc>
        <w:tc>
          <w:tcPr>
            <w:tcW w:w="5207" w:type="dxa"/>
            <w:tcBorders>
              <w:bottom w:val="single" w:sz="6" w:space="0" w:color="auto"/>
            </w:tcBorders>
          </w:tcPr>
          <w:p w:rsidR="000C38AA" w:rsidRPr="00B81C69" w:rsidRDefault="00F86602" w:rsidP="009806EC">
            <w:pPr>
              <w:rPr>
                <w:b/>
                <w:sz w:val="24"/>
                <w:szCs w:val="24"/>
              </w:rPr>
            </w:pPr>
            <w:r>
              <w:rPr>
                <w:b/>
                <w:sz w:val="24"/>
                <w:szCs w:val="24"/>
              </w:rPr>
              <w:t>Learning Resource Centers</w:t>
            </w:r>
          </w:p>
        </w:tc>
        <w:tc>
          <w:tcPr>
            <w:tcW w:w="2610" w:type="dxa"/>
          </w:tcPr>
          <w:p w:rsidR="000C38AA" w:rsidRPr="00D554AC" w:rsidRDefault="000C38AA" w:rsidP="009806E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A81088" w:rsidP="007F0245">
            <w:pPr>
              <w:rPr>
                <w:b/>
                <w:sz w:val="24"/>
                <w:szCs w:val="24"/>
              </w:rPr>
            </w:pPr>
            <w:r>
              <w:rPr>
                <w:b/>
                <w:sz w:val="24"/>
                <w:szCs w:val="24"/>
              </w:rPr>
              <w:t>20</w:t>
            </w:r>
            <w:r w:rsidR="00691159">
              <w:rPr>
                <w:b/>
                <w:sz w:val="24"/>
                <w:szCs w:val="24"/>
              </w:rPr>
              <w:t>1</w:t>
            </w:r>
            <w:r w:rsidR="007F0245">
              <w:rPr>
                <w:b/>
                <w:sz w:val="24"/>
                <w:szCs w:val="24"/>
              </w:rPr>
              <w:t>7</w:t>
            </w:r>
            <w:r>
              <w:rPr>
                <w:b/>
                <w:sz w:val="24"/>
                <w:szCs w:val="24"/>
              </w:rPr>
              <w:t>-201</w:t>
            </w:r>
            <w:r w:rsidR="007F0245">
              <w:rPr>
                <w:b/>
                <w:sz w:val="24"/>
                <w:szCs w:val="24"/>
              </w:rPr>
              <w:t>8</w:t>
            </w:r>
          </w:p>
        </w:tc>
      </w:tr>
    </w:tbl>
    <w:p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rsidTr="009806EC">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9806EC">
              <w:tc>
                <w:tcPr>
                  <w:tcW w:w="3510" w:type="dxa"/>
                </w:tcPr>
                <w:p w:rsidR="000C38AA" w:rsidRPr="00102B7D" w:rsidRDefault="000C38AA" w:rsidP="009806EC">
                  <w:pPr>
                    <w:spacing w:before="120"/>
                    <w:rPr>
                      <w:b/>
                      <w:sz w:val="24"/>
                      <w:szCs w:val="24"/>
                    </w:rPr>
                  </w:pPr>
                  <w:r w:rsidRPr="00102B7D">
                    <w:rPr>
                      <w:b/>
                      <w:sz w:val="24"/>
                      <w:szCs w:val="24"/>
                    </w:rPr>
                    <w:t>Program or Department Mission:</w:t>
                  </w:r>
                  <w:r>
                    <w:rPr>
                      <w:b/>
                      <w:sz w:val="24"/>
                      <w:szCs w:val="24"/>
                    </w:rPr>
                    <w:t xml:space="preserve">     </w:t>
                  </w:r>
                </w:p>
              </w:tc>
            </w:tr>
          </w:tbl>
          <w:p w:rsidR="000C38AA" w:rsidRDefault="000C38AA" w:rsidP="009806EC"/>
          <w:p w:rsidR="000C38AA" w:rsidRDefault="00A81088" w:rsidP="009806EC">
            <w:r w:rsidRPr="00A81088">
              <w:t>The primary purpose of the Learning Resource Centers is to provide library materials, services, and facilities necessary to support the College’s instructional programs, to meet student course and non‐course related library needs, and to meet administrative and public service requirements. In addition, the Learning Resource Centers accept the responsibility for providing materials and services to all members of the College community including traditional and nontraditional students, online, and distance learners. We further strive to promote the teaching and learning process through an information literacy program designed to enable users to “recognize when information is needed and have the ability to locate, evaluate, and use effectively the needed information</w:t>
            </w:r>
            <w:proofErr w:type="gramStart"/>
            <w:r w:rsidRPr="00A81088">
              <w:t>.”*</w:t>
            </w:r>
            <w:proofErr w:type="gramEnd"/>
          </w:p>
          <w:p w:rsidR="000C38AA" w:rsidRPr="00B81C69" w:rsidRDefault="000C38AA" w:rsidP="009806EC">
            <w:pPr>
              <w:rPr>
                <w:b/>
                <w:sz w:val="24"/>
                <w:szCs w:val="24"/>
              </w:rPr>
            </w:pPr>
          </w:p>
        </w:tc>
      </w:tr>
    </w:tbl>
    <w:p w:rsidR="000C38AA" w:rsidRDefault="000C38AA" w:rsidP="000C38AA">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C38AA" w:rsidRPr="00D554AC" w:rsidTr="009806EC">
        <w:tc>
          <w:tcPr>
            <w:tcW w:w="13176" w:type="dxa"/>
            <w:gridSpan w:val="5"/>
            <w:tcBorders>
              <w:bottom w:val="single" w:sz="6" w:space="0" w:color="auto"/>
            </w:tcBorders>
            <w:shd w:val="clear" w:color="auto" w:fill="D9D9D9" w:themeFill="background1" w:themeFillShade="D9"/>
          </w:tcPr>
          <w:p w:rsidR="000C38AA" w:rsidRPr="00490115" w:rsidRDefault="000C38AA" w:rsidP="009806EC">
            <w:pPr>
              <w:jc w:val="center"/>
              <w:rPr>
                <w:b/>
                <w:sz w:val="16"/>
                <w:szCs w:val="16"/>
              </w:rPr>
            </w:pPr>
          </w:p>
          <w:p w:rsidR="000C38AA" w:rsidRDefault="000C38AA" w:rsidP="009806EC">
            <w:pPr>
              <w:jc w:val="center"/>
              <w:rPr>
                <w:b/>
                <w:sz w:val="32"/>
                <w:szCs w:val="32"/>
              </w:rPr>
            </w:pPr>
            <w:r>
              <w:rPr>
                <w:b/>
                <w:sz w:val="32"/>
                <w:szCs w:val="32"/>
              </w:rPr>
              <w:t>Service Unit Outcomes &amp; Assessment Plan</w:t>
            </w:r>
          </w:p>
          <w:p w:rsidR="000C38AA" w:rsidRPr="00490115" w:rsidRDefault="000C38AA" w:rsidP="009806EC">
            <w:pPr>
              <w:jc w:val="center"/>
              <w:rPr>
                <w:b/>
                <w:sz w:val="16"/>
                <w:szCs w:val="16"/>
              </w:rPr>
            </w:pPr>
          </w:p>
        </w:tc>
      </w:tr>
      <w:tr w:rsidR="000C38AA" w:rsidRPr="00D554AC" w:rsidTr="000C38AA">
        <w:trPr>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9806E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9806EC">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C38AA" w:rsidRPr="00D554AC" w:rsidRDefault="000C38AA" w:rsidP="009806EC">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9806EC">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9806EC">
            <w:pPr>
              <w:jc w:val="center"/>
              <w:rPr>
                <w:b/>
                <w:sz w:val="24"/>
                <w:szCs w:val="24"/>
              </w:rPr>
            </w:pPr>
            <w:r w:rsidRPr="00D554AC">
              <w:rPr>
                <w:b/>
                <w:sz w:val="24"/>
                <w:szCs w:val="24"/>
              </w:rPr>
              <w:t>Use of Results</w:t>
            </w:r>
          </w:p>
        </w:tc>
      </w:tr>
      <w:tr w:rsidR="00BA3F4F" w:rsidTr="009806EC">
        <w:trPr>
          <w:trHeight w:val="54"/>
        </w:trPr>
        <w:tc>
          <w:tcPr>
            <w:tcW w:w="2538" w:type="dxa"/>
            <w:vMerge w:val="restart"/>
            <w:tcBorders>
              <w:top w:val="thinThickSmallGap" w:sz="12" w:space="0" w:color="auto"/>
              <w:right w:val="single" w:sz="6" w:space="0" w:color="auto"/>
            </w:tcBorders>
          </w:tcPr>
          <w:p w:rsidR="00BA3F4F" w:rsidRPr="0085190E" w:rsidRDefault="00BA3F4F" w:rsidP="009806EC">
            <w:pPr>
              <w:rPr>
                <w:b/>
              </w:rPr>
            </w:pPr>
            <w:r w:rsidRPr="0085190E">
              <w:rPr>
                <w:b/>
                <w:sz w:val="23"/>
                <w:szCs w:val="23"/>
              </w:rPr>
              <w:t>Library users will have access to library resources, materials, and services.</w:t>
            </w:r>
          </w:p>
          <w:p w:rsidR="00BA3F4F" w:rsidRDefault="00BA3F4F" w:rsidP="009806EC"/>
          <w:p w:rsidR="00BA3F4F" w:rsidRDefault="00BA3F4F" w:rsidP="009806EC"/>
          <w:p w:rsidR="00BA3F4F" w:rsidRDefault="00BA3F4F" w:rsidP="009806EC"/>
          <w:p w:rsidR="00BA3F4F" w:rsidRDefault="00BA3F4F" w:rsidP="009806EC"/>
          <w:p w:rsidR="00BA3F4F" w:rsidRDefault="00BA3F4F" w:rsidP="009806EC"/>
        </w:tc>
        <w:tc>
          <w:tcPr>
            <w:tcW w:w="2403" w:type="dxa"/>
            <w:tcBorders>
              <w:top w:val="thinThickSmallGap" w:sz="12" w:space="0" w:color="auto"/>
              <w:left w:val="single" w:sz="6" w:space="0" w:color="auto"/>
              <w:right w:val="single" w:sz="4" w:space="0" w:color="auto"/>
            </w:tcBorders>
          </w:tcPr>
          <w:p w:rsidR="00BA3F4F" w:rsidRDefault="00BA3F4F" w:rsidP="00261E7B">
            <w:r>
              <w:t xml:space="preserve">1. Circulation statistics </w:t>
            </w:r>
            <w:r w:rsidR="00261E7B">
              <w:t>[print and electronic books]</w:t>
            </w:r>
          </w:p>
        </w:tc>
        <w:tc>
          <w:tcPr>
            <w:tcW w:w="2547" w:type="dxa"/>
            <w:tcBorders>
              <w:top w:val="thinThickSmallGap" w:sz="12" w:space="0" w:color="auto"/>
              <w:left w:val="single" w:sz="6" w:space="0" w:color="auto"/>
              <w:right w:val="single" w:sz="4" w:space="0" w:color="auto"/>
            </w:tcBorders>
          </w:tcPr>
          <w:p w:rsidR="00BA3F4F" w:rsidRDefault="007F5B3F" w:rsidP="007F5B3F">
            <w:r>
              <w:t>C</w:t>
            </w:r>
            <w:r w:rsidR="00BA3F4F">
              <w:t>irculation of library resources and materials as compared to previous year</w:t>
            </w:r>
          </w:p>
          <w:p w:rsidR="007F5B3F" w:rsidRDefault="007F5B3F" w:rsidP="007F5B3F"/>
          <w:p w:rsidR="002718E9" w:rsidRDefault="002718E9" w:rsidP="007F5B3F"/>
          <w:p w:rsidR="00062425" w:rsidRDefault="00062425" w:rsidP="007F5B3F"/>
          <w:p w:rsidR="00062425" w:rsidRDefault="00062425" w:rsidP="007F5B3F"/>
          <w:p w:rsidR="003E1C48" w:rsidRDefault="003E1C48" w:rsidP="007F5B3F"/>
          <w:p w:rsidR="003E1C48" w:rsidRDefault="003E1C48" w:rsidP="007F5B3F"/>
          <w:p w:rsidR="003E1C48" w:rsidRDefault="003E1C48" w:rsidP="007F5B3F"/>
          <w:p w:rsidR="003E1C48" w:rsidRDefault="003E1C48" w:rsidP="007F5B3F"/>
          <w:p w:rsidR="003E1C48" w:rsidRDefault="003E1C48" w:rsidP="007F5B3F"/>
          <w:p w:rsidR="007F5B3F" w:rsidRDefault="007F5B3F" w:rsidP="007F5B3F">
            <w:r>
              <w:lastRenderedPageBreak/>
              <w:t>Access and use of electronic books as compared to previous year</w:t>
            </w:r>
          </w:p>
        </w:tc>
        <w:tc>
          <w:tcPr>
            <w:tcW w:w="2970" w:type="dxa"/>
            <w:tcBorders>
              <w:top w:val="thinThickSmallGap" w:sz="12" w:space="0" w:color="auto"/>
              <w:left w:val="single" w:sz="4" w:space="0" w:color="auto"/>
              <w:right w:val="single" w:sz="6" w:space="0" w:color="auto"/>
            </w:tcBorders>
          </w:tcPr>
          <w:p w:rsidR="002E0509" w:rsidRDefault="002718E9" w:rsidP="002E0509">
            <w:r>
              <w:lastRenderedPageBreak/>
              <w:t xml:space="preserve">Continued and expected decline </w:t>
            </w:r>
            <w:r w:rsidR="00BA3F4F">
              <w:t>in circulation of traditional library materials</w:t>
            </w:r>
            <w:r w:rsidR="00062425">
              <w:t xml:space="preserve">; </w:t>
            </w:r>
            <w:r w:rsidR="00A91045">
              <w:t xml:space="preserve">course reserves circulation has </w:t>
            </w:r>
            <w:proofErr w:type="gramStart"/>
            <w:r w:rsidR="00A91045">
              <w:t>actually increased</w:t>
            </w:r>
            <w:proofErr w:type="gramEnd"/>
            <w:r w:rsidR="00A91045">
              <w:t xml:space="preserve"> from the previous year – the soaring costs of textbooks is the primary driving force in this increase.</w:t>
            </w:r>
          </w:p>
          <w:p w:rsidR="002718E9" w:rsidRDefault="002718E9" w:rsidP="002E0509"/>
          <w:p w:rsidR="003E1C48" w:rsidRDefault="003E1C48" w:rsidP="00B178D1"/>
          <w:p w:rsidR="006D5B81" w:rsidRDefault="006D5B81" w:rsidP="006D5B81"/>
          <w:p w:rsidR="006D5B81" w:rsidRDefault="006D5B81" w:rsidP="006D5B81"/>
          <w:p w:rsidR="002E0509" w:rsidRPr="001C05E5" w:rsidRDefault="006D5B81" w:rsidP="006D5B81">
            <w:r>
              <w:lastRenderedPageBreak/>
              <w:t>Electronic book usage continues to increase; key titles are featured via the library technology which also increases usage as students are directed to titles based upon research needs for specific courses.</w:t>
            </w:r>
          </w:p>
        </w:tc>
        <w:tc>
          <w:tcPr>
            <w:tcW w:w="2718" w:type="dxa"/>
            <w:tcBorders>
              <w:top w:val="thinThickSmallGap" w:sz="12" w:space="0" w:color="auto"/>
              <w:left w:val="single" w:sz="6" w:space="0" w:color="auto"/>
            </w:tcBorders>
          </w:tcPr>
          <w:p w:rsidR="00D31218" w:rsidRDefault="00A91045" w:rsidP="009806EC">
            <w:r>
              <w:lastRenderedPageBreak/>
              <w:t xml:space="preserve">With the significant decline in circulation, the libraries have begun weeding </w:t>
            </w:r>
            <w:proofErr w:type="gramStart"/>
            <w:r>
              <w:t>in order to</w:t>
            </w:r>
            <w:proofErr w:type="gramEnd"/>
            <w:r>
              <w:t xml:space="preserve"> create more space for students.  Items with zero circulation over a </w:t>
            </w:r>
            <w:proofErr w:type="gramStart"/>
            <w:r>
              <w:t>three year</w:t>
            </w:r>
            <w:proofErr w:type="gramEnd"/>
            <w:r>
              <w:t xml:space="preserve"> period will continue to be been removed.  The Shelby Campus LRC was able to remove two full stacks of shelving to make space for additional student seating.</w:t>
            </w:r>
          </w:p>
          <w:p w:rsidR="002E0509" w:rsidRDefault="002E0509" w:rsidP="009806EC"/>
          <w:p w:rsidR="00D31218" w:rsidRDefault="006D5B81" w:rsidP="002F25C2">
            <w:proofErr w:type="spellStart"/>
            <w:r>
              <w:lastRenderedPageBreak/>
              <w:t>Ebooks</w:t>
            </w:r>
            <w:proofErr w:type="spellEnd"/>
            <w:r>
              <w:t xml:space="preserve"> are obtained via a subscription model and updates are continuous and automatic.</w:t>
            </w:r>
            <w:r w:rsidR="00E509A1">
              <w:t xml:space="preserve">  The library will maintain its current </w:t>
            </w:r>
            <w:proofErr w:type="spellStart"/>
            <w:r w:rsidR="00E509A1">
              <w:t>ebook</w:t>
            </w:r>
            <w:proofErr w:type="spellEnd"/>
            <w:r w:rsidR="00E509A1">
              <w:t xml:space="preserve"> subscriptions.</w:t>
            </w:r>
          </w:p>
        </w:tc>
      </w:tr>
      <w:tr w:rsidR="00BA3F4F" w:rsidTr="009806EC">
        <w:trPr>
          <w:trHeight w:val="54"/>
        </w:trPr>
        <w:tc>
          <w:tcPr>
            <w:tcW w:w="2538" w:type="dxa"/>
            <w:vMerge/>
            <w:tcBorders>
              <w:right w:val="single" w:sz="6" w:space="0" w:color="auto"/>
            </w:tcBorders>
          </w:tcPr>
          <w:p w:rsidR="00BA3F4F" w:rsidRDefault="00BA3F4F" w:rsidP="009806EC"/>
        </w:tc>
        <w:tc>
          <w:tcPr>
            <w:tcW w:w="2403" w:type="dxa"/>
            <w:tcBorders>
              <w:left w:val="single" w:sz="6" w:space="0" w:color="auto"/>
              <w:right w:val="single" w:sz="4" w:space="0" w:color="auto"/>
            </w:tcBorders>
          </w:tcPr>
          <w:p w:rsidR="00BA3F4F" w:rsidRDefault="00BA3F4F" w:rsidP="002E0509">
            <w:r>
              <w:t>2. Database usage statistics as provided by individual vendors</w:t>
            </w:r>
            <w:r w:rsidR="001B500F">
              <w:t xml:space="preserve"> </w:t>
            </w:r>
          </w:p>
        </w:tc>
        <w:tc>
          <w:tcPr>
            <w:tcW w:w="2547" w:type="dxa"/>
            <w:tcBorders>
              <w:left w:val="single" w:sz="6" w:space="0" w:color="auto"/>
              <w:right w:val="single" w:sz="4" w:space="0" w:color="auto"/>
            </w:tcBorders>
          </w:tcPr>
          <w:p w:rsidR="00BA3F4F" w:rsidRDefault="00BA3F4F" w:rsidP="00062425">
            <w:r>
              <w:t>Increase in access and use of research and reference database</w:t>
            </w:r>
            <w:r w:rsidR="002E0509">
              <w:t>s</w:t>
            </w:r>
            <w:r w:rsidR="00062425">
              <w:t>: platform sessions; retrievals</w:t>
            </w:r>
            <w:r w:rsidR="003A6D96">
              <w:t xml:space="preserve">.  </w:t>
            </w:r>
            <w:r w:rsidR="009D5984">
              <w:t xml:space="preserve"> </w:t>
            </w:r>
          </w:p>
        </w:tc>
        <w:tc>
          <w:tcPr>
            <w:tcW w:w="2970" w:type="dxa"/>
            <w:tcBorders>
              <w:left w:val="single" w:sz="4" w:space="0" w:color="auto"/>
              <w:right w:val="single" w:sz="6" w:space="0" w:color="auto"/>
            </w:tcBorders>
          </w:tcPr>
          <w:p w:rsidR="00BA3F4F" w:rsidRDefault="00BB3D45" w:rsidP="009806EC">
            <w:r>
              <w:t>41</w:t>
            </w:r>
            <w:r w:rsidR="002F25C2">
              <w:t>% increase in platform sessions; 2</w:t>
            </w:r>
            <w:r>
              <w:t>6</w:t>
            </w:r>
            <w:r w:rsidR="00DB2436">
              <w:t>% increase in retrievals</w:t>
            </w:r>
          </w:p>
          <w:p w:rsidR="00FC47C2" w:rsidRDefault="00FC47C2" w:rsidP="00F40999"/>
        </w:tc>
        <w:tc>
          <w:tcPr>
            <w:tcW w:w="2718" w:type="dxa"/>
            <w:tcBorders>
              <w:left w:val="single" w:sz="6" w:space="0" w:color="auto"/>
            </w:tcBorders>
          </w:tcPr>
          <w:p w:rsidR="00FC47C2" w:rsidRDefault="00BA3F4F" w:rsidP="002E0509">
            <w:r>
              <w:t>Continued access will be provided</w:t>
            </w:r>
            <w:r w:rsidR="00D31218">
              <w:t xml:space="preserve"> for current subscriptions</w:t>
            </w:r>
            <w:r w:rsidR="002F25C2">
              <w:t>; new library technology suite will continue to be used to provide focused integration of databases and other online resources</w:t>
            </w:r>
            <w:r w:rsidR="00DB2436">
              <w:t xml:space="preserve"> </w:t>
            </w:r>
          </w:p>
          <w:p w:rsidR="00DB2436" w:rsidRDefault="00DB2436" w:rsidP="002E0509"/>
        </w:tc>
      </w:tr>
      <w:tr w:rsidR="002F25C2" w:rsidTr="009806EC">
        <w:trPr>
          <w:trHeight w:val="54"/>
        </w:trPr>
        <w:tc>
          <w:tcPr>
            <w:tcW w:w="2538" w:type="dxa"/>
            <w:tcBorders>
              <w:right w:val="single" w:sz="6" w:space="0" w:color="auto"/>
            </w:tcBorders>
          </w:tcPr>
          <w:p w:rsidR="00042319" w:rsidRPr="0085190E" w:rsidRDefault="00042319" w:rsidP="00042319">
            <w:pPr>
              <w:rPr>
                <w:b/>
              </w:rPr>
            </w:pPr>
            <w:r w:rsidRPr="0085190E">
              <w:rPr>
                <w:b/>
                <w:sz w:val="23"/>
                <w:szCs w:val="23"/>
              </w:rPr>
              <w:t>Library users will have access to library resources, materials, and services.</w:t>
            </w:r>
          </w:p>
          <w:p w:rsidR="002F25C2" w:rsidRDefault="002F25C2" w:rsidP="009806EC"/>
        </w:tc>
        <w:tc>
          <w:tcPr>
            <w:tcW w:w="2403" w:type="dxa"/>
            <w:tcBorders>
              <w:left w:val="single" w:sz="6" w:space="0" w:color="auto"/>
              <w:right w:val="single" w:sz="4" w:space="0" w:color="auto"/>
            </w:tcBorders>
          </w:tcPr>
          <w:p w:rsidR="002F25C2" w:rsidRDefault="002F25C2" w:rsidP="00FC1933">
            <w:r>
              <w:t xml:space="preserve">3. </w:t>
            </w:r>
            <w:proofErr w:type="spellStart"/>
            <w:r>
              <w:t>Lib</w:t>
            </w:r>
            <w:r w:rsidR="00FC1933">
              <w:t>G</w:t>
            </w:r>
            <w:r>
              <w:t>uides</w:t>
            </w:r>
            <w:proofErr w:type="spellEnd"/>
            <w:r>
              <w:t xml:space="preserve"> access information as generated by the library technology suite</w:t>
            </w:r>
          </w:p>
        </w:tc>
        <w:tc>
          <w:tcPr>
            <w:tcW w:w="2547" w:type="dxa"/>
            <w:tcBorders>
              <w:left w:val="single" w:sz="6" w:space="0" w:color="auto"/>
              <w:right w:val="single" w:sz="4" w:space="0" w:color="auto"/>
            </w:tcBorders>
          </w:tcPr>
          <w:p w:rsidR="002F25C2" w:rsidRDefault="002F25C2" w:rsidP="00062425">
            <w:r>
              <w:t xml:space="preserve">Access:  maintain high number </w:t>
            </w:r>
            <w:proofErr w:type="spellStart"/>
            <w:r>
              <w:t>LibGuides</w:t>
            </w:r>
            <w:proofErr w:type="spellEnd"/>
            <w:r>
              <w:t xml:space="preserve"> views</w:t>
            </w:r>
          </w:p>
          <w:p w:rsidR="002F25C2" w:rsidRDefault="002F25C2" w:rsidP="00062425"/>
          <w:p w:rsidR="00B9131B" w:rsidRDefault="00B9131B" w:rsidP="00062425"/>
          <w:p w:rsidR="00B9131B" w:rsidRDefault="00B9131B" w:rsidP="00062425"/>
          <w:p w:rsidR="00B9131B" w:rsidRDefault="00B9131B" w:rsidP="00062425"/>
          <w:p w:rsidR="00CB6CD9" w:rsidRDefault="00CB6CD9" w:rsidP="00062425"/>
          <w:p w:rsidR="00CB6CD9" w:rsidRDefault="00CB6CD9" w:rsidP="00062425"/>
          <w:p w:rsidR="00CB6CD9" w:rsidRDefault="00CB6CD9" w:rsidP="00062425"/>
          <w:p w:rsidR="00CB6CD9" w:rsidRDefault="00CB6CD9" w:rsidP="00062425"/>
          <w:p w:rsidR="00CB6CD9" w:rsidRDefault="00CB6CD9" w:rsidP="00062425"/>
          <w:p w:rsidR="006C7B6D" w:rsidRDefault="006C7B6D" w:rsidP="00062425">
            <w:r>
              <w:t>Bb LTI Tool:  track Guide launches from within Blackboard</w:t>
            </w:r>
          </w:p>
          <w:p w:rsidR="006C7B6D" w:rsidRDefault="006C7B6D" w:rsidP="00062425"/>
          <w:p w:rsidR="006C7B6D" w:rsidRDefault="006C7B6D" w:rsidP="00062425"/>
          <w:p w:rsidR="006C7B6D" w:rsidRDefault="006C7B6D" w:rsidP="00062425"/>
          <w:p w:rsidR="006C7B6D" w:rsidRDefault="006C7B6D" w:rsidP="00062425"/>
          <w:p w:rsidR="006C7B6D" w:rsidRDefault="006C7B6D" w:rsidP="00062425"/>
          <w:p w:rsidR="002F25C2" w:rsidRDefault="00CB6CD9" w:rsidP="004A7E92">
            <w:r>
              <w:lastRenderedPageBreak/>
              <w:t xml:space="preserve">Both the ADA </w:t>
            </w:r>
            <w:proofErr w:type="spellStart"/>
            <w:r>
              <w:t>Accommodiations</w:t>
            </w:r>
            <w:proofErr w:type="spellEnd"/>
            <w:r>
              <w:t xml:space="preserve"> Office and the Learning Success Center websites run on the </w:t>
            </w:r>
            <w:proofErr w:type="spellStart"/>
            <w:r>
              <w:t>LibGuides</w:t>
            </w:r>
            <w:proofErr w:type="spellEnd"/>
            <w:r>
              <w:t xml:space="preserve"> CMS technology – since these are student resources, the views for each will also be included in this assessment.</w:t>
            </w:r>
          </w:p>
        </w:tc>
        <w:tc>
          <w:tcPr>
            <w:tcW w:w="2970" w:type="dxa"/>
            <w:tcBorders>
              <w:left w:val="single" w:sz="4" w:space="0" w:color="auto"/>
              <w:right w:val="single" w:sz="6" w:space="0" w:color="auto"/>
            </w:tcBorders>
          </w:tcPr>
          <w:p w:rsidR="002F25C2" w:rsidRDefault="002F25C2" w:rsidP="009806EC">
            <w:r>
              <w:lastRenderedPageBreak/>
              <w:t xml:space="preserve">Access:  Baseline numbers set for the 2016-2017 period </w:t>
            </w:r>
            <w:r w:rsidR="00E83DCD">
              <w:t>[25,165]; 2017-2019 numbers represent a 46% increase [46,799]</w:t>
            </w:r>
          </w:p>
          <w:p w:rsidR="002F25C2" w:rsidRDefault="002F25C2" w:rsidP="009806EC"/>
          <w:p w:rsidR="002F25C2" w:rsidRDefault="002F25C2" w:rsidP="009806EC"/>
          <w:p w:rsidR="00CB6CD9" w:rsidRDefault="00CB6CD9" w:rsidP="009806EC"/>
          <w:p w:rsidR="00CB6CD9" w:rsidRDefault="00CB6CD9" w:rsidP="009806EC"/>
          <w:p w:rsidR="00CB6CD9" w:rsidRDefault="00CB6CD9" w:rsidP="009806EC"/>
          <w:p w:rsidR="00CB6CD9" w:rsidRDefault="00CB6CD9" w:rsidP="009806EC"/>
          <w:p w:rsidR="006C7B6D" w:rsidRDefault="006C7B6D" w:rsidP="009806EC">
            <w:proofErr w:type="spellStart"/>
            <w:r>
              <w:t>LibGuides</w:t>
            </w:r>
            <w:proofErr w:type="spellEnd"/>
            <w:r>
              <w:t xml:space="preserve"> LTI tool was implemented for this reporting period; launches from within Bb:  4,225</w:t>
            </w:r>
          </w:p>
          <w:p w:rsidR="006C7B6D" w:rsidRDefault="006C7B6D" w:rsidP="009806EC"/>
          <w:p w:rsidR="006C7B6D" w:rsidRDefault="006C7B6D" w:rsidP="009806EC"/>
          <w:p w:rsidR="006C7B6D" w:rsidRDefault="006C7B6D" w:rsidP="009806EC"/>
          <w:p w:rsidR="006C7B6D" w:rsidRDefault="006C7B6D" w:rsidP="009806EC"/>
          <w:p w:rsidR="00CB6CD9" w:rsidRDefault="00CB6CD9" w:rsidP="009806EC">
            <w:r>
              <w:lastRenderedPageBreak/>
              <w:t>Baseline numbers:  ADA previous period 344; this reporting period 8,362.</w:t>
            </w:r>
          </w:p>
          <w:p w:rsidR="00CB6CD9" w:rsidRDefault="00CB6CD9" w:rsidP="009806EC"/>
          <w:p w:rsidR="00CB6CD9" w:rsidRDefault="00CB6CD9" w:rsidP="009806EC">
            <w:r>
              <w:t>LSC previous period:  3972; current period: 10,637</w:t>
            </w:r>
          </w:p>
        </w:tc>
        <w:tc>
          <w:tcPr>
            <w:tcW w:w="2718" w:type="dxa"/>
            <w:tcBorders>
              <w:left w:val="single" w:sz="6" w:space="0" w:color="auto"/>
            </w:tcBorders>
          </w:tcPr>
          <w:p w:rsidR="00B9131B" w:rsidRDefault="002F25C2" w:rsidP="00E83DCD">
            <w:r>
              <w:lastRenderedPageBreak/>
              <w:t>Individual Guide access will be used to determine focus areas</w:t>
            </w:r>
            <w:r w:rsidR="00B9131B">
              <w:t xml:space="preserve"> and content</w:t>
            </w:r>
            <w:r>
              <w:t xml:space="preserve"> for outreach</w:t>
            </w:r>
            <w:r w:rsidR="00B9131B">
              <w:t xml:space="preserve"> to students and faculty</w:t>
            </w:r>
            <w:r>
              <w:t xml:space="preserve">; college success Guides’ access will be used to </w:t>
            </w:r>
            <w:r w:rsidR="00B9131B">
              <w:t>improve outreach in providing learning skills &amp; learning success to our students</w:t>
            </w:r>
          </w:p>
          <w:p w:rsidR="00CB6CD9" w:rsidRDefault="00CB6CD9" w:rsidP="00E83DCD"/>
          <w:p w:rsidR="006C7B6D" w:rsidRDefault="006C7B6D" w:rsidP="00CF1247">
            <w:r>
              <w:t xml:space="preserve">Bb integration of </w:t>
            </w:r>
            <w:proofErr w:type="spellStart"/>
            <w:r>
              <w:t>LibGuides</w:t>
            </w:r>
            <w:proofErr w:type="spellEnd"/>
            <w:r>
              <w:t xml:space="preserve"> puts the library resources “inside” the students’ courses.  The library will continue to promote embedding </w:t>
            </w:r>
            <w:proofErr w:type="spellStart"/>
            <w:r>
              <w:t>LibGuides</w:t>
            </w:r>
            <w:proofErr w:type="spellEnd"/>
            <w:r>
              <w:t xml:space="preserve"> content via the Bb LTI tool.</w:t>
            </w:r>
          </w:p>
          <w:p w:rsidR="006C7B6D" w:rsidRDefault="006C7B6D" w:rsidP="00CF1247"/>
          <w:p w:rsidR="00CB6CD9" w:rsidRDefault="00CB6CD9" w:rsidP="00CF1247">
            <w:r>
              <w:lastRenderedPageBreak/>
              <w:t xml:space="preserve">The library technology </w:t>
            </w:r>
            <w:r w:rsidR="00CF1247">
              <w:t xml:space="preserve">is a </w:t>
            </w:r>
            <w:r>
              <w:t xml:space="preserve">tremendous </w:t>
            </w:r>
            <w:r w:rsidR="00CF1247">
              <w:t xml:space="preserve">tool for reaching </w:t>
            </w:r>
            <w:r>
              <w:t>students in the provision of services and resources.</w:t>
            </w:r>
            <w:r w:rsidR="00CF1247">
              <w:t xml:space="preserve"> </w:t>
            </w:r>
            <w:r>
              <w:t xml:space="preserve">  </w:t>
            </w:r>
            <w:r w:rsidR="00223EF3">
              <w:t xml:space="preserve">Both the ADA and LSC experienced dramatic increases in their respective site activity. </w:t>
            </w:r>
          </w:p>
        </w:tc>
      </w:tr>
      <w:tr w:rsidR="00581CAB" w:rsidTr="009806EC">
        <w:trPr>
          <w:trHeight w:val="54"/>
        </w:trPr>
        <w:tc>
          <w:tcPr>
            <w:tcW w:w="2538" w:type="dxa"/>
            <w:vMerge w:val="restart"/>
            <w:tcBorders>
              <w:right w:val="single" w:sz="6" w:space="0" w:color="auto"/>
            </w:tcBorders>
          </w:tcPr>
          <w:p w:rsidR="00581CAB" w:rsidRPr="0085190E" w:rsidRDefault="00581CAB" w:rsidP="009806EC">
            <w:pPr>
              <w:rPr>
                <w:b/>
              </w:rPr>
            </w:pPr>
            <w:r w:rsidRPr="0085190E">
              <w:rPr>
                <w:b/>
                <w:sz w:val="23"/>
                <w:szCs w:val="23"/>
              </w:rPr>
              <w:lastRenderedPageBreak/>
              <w:t xml:space="preserve">Library users will find collections to be </w:t>
            </w:r>
            <w:proofErr w:type="gramStart"/>
            <w:r w:rsidRPr="0085190E">
              <w:rPr>
                <w:b/>
                <w:sz w:val="23"/>
                <w:szCs w:val="23"/>
              </w:rPr>
              <w:t>sufficient</w:t>
            </w:r>
            <w:proofErr w:type="gramEnd"/>
            <w:r w:rsidRPr="0085190E">
              <w:rPr>
                <w:b/>
                <w:sz w:val="23"/>
                <w:szCs w:val="23"/>
              </w:rPr>
              <w:t xml:space="preserve"> in quality, depth, diversity, format, and currency to support the college’s teaching and learning initiatives.</w:t>
            </w:r>
          </w:p>
          <w:p w:rsidR="00581CAB" w:rsidRDefault="00581CAB" w:rsidP="009806EC"/>
        </w:tc>
        <w:tc>
          <w:tcPr>
            <w:tcW w:w="2403" w:type="dxa"/>
            <w:tcBorders>
              <w:left w:val="single" w:sz="6" w:space="0" w:color="auto"/>
              <w:right w:val="single" w:sz="4" w:space="0" w:color="auto"/>
            </w:tcBorders>
          </w:tcPr>
          <w:p w:rsidR="00581CAB" w:rsidRDefault="00581CAB" w:rsidP="00042319">
            <w:r>
              <w:t xml:space="preserve">1. Collection analysis via library technology suite and holdings management software </w:t>
            </w:r>
          </w:p>
        </w:tc>
        <w:tc>
          <w:tcPr>
            <w:tcW w:w="2547" w:type="dxa"/>
            <w:tcBorders>
              <w:left w:val="single" w:sz="6" w:space="0" w:color="auto"/>
              <w:right w:val="single" w:sz="4" w:space="0" w:color="auto"/>
            </w:tcBorders>
          </w:tcPr>
          <w:p w:rsidR="00581CAB" w:rsidRDefault="00581CAB" w:rsidP="00AB7ADC">
            <w:r>
              <w:t>Print content maintained appropriately; weeding and maintenance of age-sensitive subjects [medicine, business, technology]</w:t>
            </w:r>
          </w:p>
        </w:tc>
        <w:tc>
          <w:tcPr>
            <w:tcW w:w="2970" w:type="dxa"/>
            <w:tcBorders>
              <w:left w:val="single" w:sz="4" w:space="0" w:color="auto"/>
              <w:right w:val="single" w:sz="6" w:space="0" w:color="auto"/>
            </w:tcBorders>
          </w:tcPr>
          <w:p w:rsidR="00581CAB" w:rsidRDefault="00581CAB" w:rsidP="00692499">
            <w:r>
              <w:t>Print items withdrawn based upon weeding policies and any programs under accreditation self-studies or actions.</w:t>
            </w:r>
          </w:p>
          <w:p w:rsidR="00581CAB" w:rsidRDefault="00581CAB" w:rsidP="00692499"/>
          <w:p w:rsidR="00581CAB" w:rsidRDefault="00581CAB" w:rsidP="00F40999"/>
          <w:p w:rsidR="00581CAB" w:rsidRDefault="00581CAB" w:rsidP="00847391">
            <w:r>
              <w:t>Electronic book collection maintains broad coverage in all disciplines</w:t>
            </w:r>
          </w:p>
        </w:tc>
        <w:tc>
          <w:tcPr>
            <w:tcW w:w="2718" w:type="dxa"/>
            <w:tcBorders>
              <w:left w:val="single" w:sz="6" w:space="0" w:color="auto"/>
            </w:tcBorders>
          </w:tcPr>
          <w:p w:rsidR="00581CAB" w:rsidRDefault="00581CAB" w:rsidP="004044A0">
            <w:r>
              <w:t>Continue de-accessioning of age-sensitive items; acquisition of items to support any accreditation efforts.</w:t>
            </w:r>
          </w:p>
          <w:p w:rsidR="00581CAB" w:rsidRDefault="00581CAB" w:rsidP="004044A0"/>
          <w:p w:rsidR="00581CAB" w:rsidRDefault="00EA0353" w:rsidP="0045143F">
            <w:r>
              <w:t xml:space="preserve">EBSCO </w:t>
            </w:r>
            <w:proofErr w:type="spellStart"/>
            <w:r>
              <w:t>continously</w:t>
            </w:r>
            <w:proofErr w:type="spellEnd"/>
            <w:r>
              <w:t xml:space="preserve"> updates the electronic book platform</w:t>
            </w:r>
            <w:r w:rsidR="0045143F">
              <w:t xml:space="preserve">; usage is favorable in all </w:t>
            </w:r>
            <w:proofErr w:type="spellStart"/>
            <w:r w:rsidR="0045143F">
              <w:t>discplines</w:t>
            </w:r>
            <w:proofErr w:type="spellEnd"/>
            <w:r w:rsidR="0045143F">
              <w:t>.</w:t>
            </w:r>
          </w:p>
        </w:tc>
      </w:tr>
      <w:tr w:rsidR="00581CAB" w:rsidTr="009806EC">
        <w:trPr>
          <w:trHeight w:val="54"/>
        </w:trPr>
        <w:tc>
          <w:tcPr>
            <w:tcW w:w="2538" w:type="dxa"/>
            <w:vMerge/>
            <w:tcBorders>
              <w:right w:val="single" w:sz="6" w:space="0" w:color="auto"/>
            </w:tcBorders>
          </w:tcPr>
          <w:p w:rsidR="00581CAB" w:rsidRPr="0085190E" w:rsidRDefault="00581CAB" w:rsidP="009806EC">
            <w:pPr>
              <w:rPr>
                <w:b/>
                <w:sz w:val="23"/>
                <w:szCs w:val="23"/>
              </w:rPr>
            </w:pPr>
          </w:p>
        </w:tc>
        <w:tc>
          <w:tcPr>
            <w:tcW w:w="2403" w:type="dxa"/>
            <w:tcBorders>
              <w:left w:val="single" w:sz="6" w:space="0" w:color="auto"/>
              <w:right w:val="single" w:sz="4" w:space="0" w:color="auto"/>
            </w:tcBorders>
          </w:tcPr>
          <w:p w:rsidR="00581CAB" w:rsidRDefault="00581CAB" w:rsidP="00130D2D">
            <w:r>
              <w:t>2. Collection development outreach to students, faculty, and staff utilizing new library technology suite and tracked by same technology</w:t>
            </w:r>
          </w:p>
        </w:tc>
        <w:tc>
          <w:tcPr>
            <w:tcW w:w="2547" w:type="dxa"/>
            <w:tcBorders>
              <w:left w:val="single" w:sz="6" w:space="0" w:color="auto"/>
              <w:right w:val="single" w:sz="4" w:space="0" w:color="auto"/>
            </w:tcBorders>
          </w:tcPr>
          <w:p w:rsidR="00581CAB" w:rsidRDefault="00581CAB" w:rsidP="00AB7ADC">
            <w:r>
              <w:t xml:space="preserve">Increased </w:t>
            </w:r>
            <w:r w:rsidR="00FC1933">
              <w:t>collaboration</w:t>
            </w:r>
            <w:r>
              <w:t xml:space="preserve"> between faculty, students, and staff via various points of contact on the library’s website [forms for collection development and the recommendation of materials]</w:t>
            </w:r>
          </w:p>
        </w:tc>
        <w:tc>
          <w:tcPr>
            <w:tcW w:w="2970" w:type="dxa"/>
            <w:tcBorders>
              <w:left w:val="single" w:sz="4" w:space="0" w:color="auto"/>
              <w:right w:val="single" w:sz="6" w:space="0" w:color="auto"/>
            </w:tcBorders>
          </w:tcPr>
          <w:p w:rsidR="00581CAB" w:rsidRDefault="00581CAB" w:rsidP="0045143F">
            <w:r>
              <w:t>Baseline numbers set for the 2016-2017 period</w:t>
            </w:r>
            <w:r w:rsidR="0045143F">
              <w:t xml:space="preserve">:  11 interactive </w:t>
            </w:r>
            <w:proofErr w:type="gramStart"/>
            <w:r w:rsidR="0045143F">
              <w:t>requests;  current</w:t>
            </w:r>
            <w:proofErr w:type="gramEnd"/>
            <w:r w:rsidR="0045143F">
              <w:t xml:space="preserve"> period:  </w:t>
            </w:r>
            <w:r w:rsidR="0045143F" w:rsidRPr="00BB3D45">
              <w:rPr>
                <w:b/>
              </w:rPr>
              <w:t>83 requests [86% increase].</w:t>
            </w:r>
            <w:r>
              <w:t xml:space="preserve"> </w:t>
            </w:r>
          </w:p>
        </w:tc>
        <w:tc>
          <w:tcPr>
            <w:tcW w:w="2718" w:type="dxa"/>
            <w:tcBorders>
              <w:left w:val="single" w:sz="6" w:space="0" w:color="auto"/>
            </w:tcBorders>
          </w:tcPr>
          <w:p w:rsidR="00581CAB" w:rsidRDefault="00581CAB" w:rsidP="00896452">
            <w:r>
              <w:t xml:space="preserve">Resources can be analyzed for acquisition based upon students’ point of need via integration of forms </w:t>
            </w:r>
            <w:proofErr w:type="gramStart"/>
            <w:r>
              <w:t xml:space="preserve">into  </w:t>
            </w:r>
            <w:proofErr w:type="spellStart"/>
            <w:r>
              <w:t>LibGuides</w:t>
            </w:r>
            <w:proofErr w:type="spellEnd"/>
            <w:proofErr w:type="gramEnd"/>
            <w:r>
              <w:t xml:space="preserve"> and search results; collection development efforts via collaboration with faculty streamlined via use of forms in </w:t>
            </w:r>
            <w:proofErr w:type="spellStart"/>
            <w:r>
              <w:t>LibGuides</w:t>
            </w:r>
            <w:proofErr w:type="spellEnd"/>
            <w:r>
              <w:t xml:space="preserve"> and the college website.</w:t>
            </w:r>
          </w:p>
        </w:tc>
      </w:tr>
      <w:tr w:rsidR="00581CAB" w:rsidTr="009806EC">
        <w:trPr>
          <w:trHeight w:val="54"/>
        </w:trPr>
        <w:tc>
          <w:tcPr>
            <w:tcW w:w="2538" w:type="dxa"/>
            <w:vMerge/>
            <w:tcBorders>
              <w:right w:val="single" w:sz="6" w:space="0" w:color="auto"/>
            </w:tcBorders>
          </w:tcPr>
          <w:p w:rsidR="00581CAB" w:rsidRPr="0085190E" w:rsidRDefault="00581CAB" w:rsidP="009806EC">
            <w:pPr>
              <w:rPr>
                <w:b/>
                <w:sz w:val="23"/>
                <w:szCs w:val="23"/>
              </w:rPr>
            </w:pPr>
          </w:p>
        </w:tc>
        <w:tc>
          <w:tcPr>
            <w:tcW w:w="2403" w:type="dxa"/>
            <w:tcBorders>
              <w:left w:val="single" w:sz="6" w:space="0" w:color="auto"/>
              <w:right w:val="single" w:sz="4" w:space="0" w:color="auto"/>
            </w:tcBorders>
          </w:tcPr>
          <w:p w:rsidR="00581CAB" w:rsidRDefault="00581CAB" w:rsidP="00130D2D">
            <w:r>
              <w:t>3. Online surveys</w:t>
            </w:r>
          </w:p>
        </w:tc>
        <w:tc>
          <w:tcPr>
            <w:tcW w:w="2547" w:type="dxa"/>
            <w:tcBorders>
              <w:left w:val="single" w:sz="6" w:space="0" w:color="auto"/>
              <w:right w:val="single" w:sz="4" w:space="0" w:color="auto"/>
            </w:tcBorders>
          </w:tcPr>
          <w:p w:rsidR="00581CAB" w:rsidRDefault="00581CAB" w:rsidP="00AB7ADC">
            <w:r>
              <w:t>Favorable surveys regarding collections’ quality, depth, diversity, and format.</w:t>
            </w:r>
          </w:p>
        </w:tc>
        <w:tc>
          <w:tcPr>
            <w:tcW w:w="2970" w:type="dxa"/>
            <w:tcBorders>
              <w:left w:val="single" w:sz="4" w:space="0" w:color="auto"/>
              <w:right w:val="single" w:sz="6" w:space="0" w:color="auto"/>
            </w:tcBorders>
          </w:tcPr>
          <w:p w:rsidR="00581CAB" w:rsidRDefault="00581CAB" w:rsidP="0045143F">
            <w:r>
              <w:t xml:space="preserve">Simple surveys were </w:t>
            </w:r>
            <w:r w:rsidR="0045143F">
              <w:t xml:space="preserve">not </w:t>
            </w:r>
            <w:r>
              <w:t>implemented for this period</w:t>
            </w:r>
            <w:r w:rsidR="0045143F">
              <w:t xml:space="preserve">; the library is developing focused surveys for each program area and those will </w:t>
            </w:r>
            <w:r w:rsidR="0045143F">
              <w:lastRenderedPageBreak/>
              <w:t>launch in the next reporting period.</w:t>
            </w:r>
          </w:p>
        </w:tc>
        <w:tc>
          <w:tcPr>
            <w:tcW w:w="2718" w:type="dxa"/>
            <w:tcBorders>
              <w:left w:val="single" w:sz="6" w:space="0" w:color="auto"/>
            </w:tcBorders>
          </w:tcPr>
          <w:p w:rsidR="00581CAB" w:rsidRDefault="00581CAB" w:rsidP="0045143F">
            <w:r>
              <w:lastRenderedPageBreak/>
              <w:t xml:space="preserve">Develop </w:t>
            </w:r>
            <w:r w:rsidR="0045143F">
              <w:t>focused</w:t>
            </w:r>
            <w:r>
              <w:t xml:space="preserve"> surveys at point of contact based upon courses, programs, services, etc.</w:t>
            </w:r>
            <w:r w:rsidR="0045143F">
              <w:t xml:space="preserve"> </w:t>
            </w:r>
            <w:proofErr w:type="gramStart"/>
            <w:r w:rsidR="0045143F">
              <w:t>in order to</w:t>
            </w:r>
            <w:proofErr w:type="gramEnd"/>
            <w:r w:rsidR="0045143F">
              <w:t xml:space="preserve"> obtain meaningful data and information regarding </w:t>
            </w:r>
            <w:r w:rsidR="0045143F">
              <w:lastRenderedPageBreak/>
              <w:t>library services and resources.</w:t>
            </w:r>
          </w:p>
        </w:tc>
      </w:tr>
      <w:tr w:rsidR="00BA3F4F" w:rsidTr="009806EC">
        <w:trPr>
          <w:trHeight w:val="54"/>
        </w:trPr>
        <w:tc>
          <w:tcPr>
            <w:tcW w:w="2538" w:type="dxa"/>
            <w:tcBorders>
              <w:right w:val="single" w:sz="6" w:space="0" w:color="auto"/>
            </w:tcBorders>
          </w:tcPr>
          <w:p w:rsidR="00BA3F4F" w:rsidRPr="0085190E" w:rsidRDefault="00BA3F4F" w:rsidP="009806EC">
            <w:pPr>
              <w:rPr>
                <w:b/>
                <w:sz w:val="23"/>
                <w:szCs w:val="23"/>
              </w:rPr>
            </w:pPr>
            <w:r w:rsidRPr="0085190E">
              <w:rPr>
                <w:b/>
                <w:sz w:val="23"/>
                <w:szCs w:val="23"/>
              </w:rPr>
              <w:lastRenderedPageBreak/>
              <w:t>Library users will discover information in all formats through effective use of library technologies and organization of information.</w:t>
            </w:r>
          </w:p>
        </w:tc>
        <w:tc>
          <w:tcPr>
            <w:tcW w:w="2403" w:type="dxa"/>
            <w:tcBorders>
              <w:left w:val="single" w:sz="6" w:space="0" w:color="auto"/>
              <w:right w:val="single" w:sz="4" w:space="0" w:color="auto"/>
            </w:tcBorders>
          </w:tcPr>
          <w:p w:rsidR="00BA3F4F" w:rsidRDefault="00BA3F4F" w:rsidP="009806EC">
            <w:r>
              <w:t xml:space="preserve">1. </w:t>
            </w:r>
            <w:r w:rsidR="00CB699C">
              <w:t>Database usage statistics as provided by individual vendors</w:t>
            </w:r>
            <w:r w:rsidR="00C02AD3">
              <w:t xml:space="preserve"> via COUNTER Compliant reports</w:t>
            </w:r>
          </w:p>
        </w:tc>
        <w:tc>
          <w:tcPr>
            <w:tcW w:w="2547" w:type="dxa"/>
            <w:tcBorders>
              <w:left w:val="single" w:sz="6" w:space="0" w:color="auto"/>
              <w:right w:val="single" w:sz="4" w:space="0" w:color="auto"/>
            </w:tcBorders>
          </w:tcPr>
          <w:p w:rsidR="00BA3F4F" w:rsidRDefault="00BA3F4F" w:rsidP="009806EC">
            <w:r>
              <w:t>Steady or increased circulation of library resources and materials</w:t>
            </w:r>
          </w:p>
        </w:tc>
        <w:tc>
          <w:tcPr>
            <w:tcW w:w="2970" w:type="dxa"/>
            <w:tcBorders>
              <w:left w:val="single" w:sz="4" w:space="0" w:color="auto"/>
              <w:right w:val="single" w:sz="6" w:space="0" w:color="auto"/>
            </w:tcBorders>
          </w:tcPr>
          <w:p w:rsidR="00BA3F4F" w:rsidRDefault="00157C89" w:rsidP="00F94938">
            <w:r>
              <w:t>Continued decline</w:t>
            </w:r>
            <w:r w:rsidR="00C02AD3">
              <w:t xml:space="preserve"> </w:t>
            </w:r>
            <w:r w:rsidR="004A17B5">
              <w:t xml:space="preserve">circulation of traditional library materials; </w:t>
            </w:r>
            <w:r w:rsidR="00F40999">
              <w:t xml:space="preserve">continued </w:t>
            </w:r>
            <w:r w:rsidR="00B178D1">
              <w:t xml:space="preserve">steady </w:t>
            </w:r>
            <w:r w:rsidR="004A17B5">
              <w:t xml:space="preserve">increase </w:t>
            </w:r>
            <w:r w:rsidR="00B178D1" w:rsidRPr="001C05E5">
              <w:t>[</w:t>
            </w:r>
            <w:r w:rsidR="00F94938" w:rsidRPr="00BB3D45">
              <w:rPr>
                <w:b/>
              </w:rPr>
              <w:t>17</w:t>
            </w:r>
            <w:r w:rsidR="00B178D1" w:rsidRPr="00BB3D45">
              <w:rPr>
                <w:b/>
              </w:rPr>
              <w:t>%</w:t>
            </w:r>
            <w:r w:rsidR="00B178D1" w:rsidRPr="001C05E5">
              <w:t xml:space="preserve">] </w:t>
            </w:r>
            <w:r w:rsidR="004A17B5" w:rsidRPr="001C05E5">
              <w:t>in e-book</w:t>
            </w:r>
            <w:r w:rsidR="004A17B5">
              <w:t xml:space="preserve"> content access and usage</w:t>
            </w:r>
          </w:p>
        </w:tc>
        <w:tc>
          <w:tcPr>
            <w:tcW w:w="2718" w:type="dxa"/>
            <w:tcBorders>
              <w:left w:val="single" w:sz="6" w:space="0" w:color="auto"/>
            </w:tcBorders>
          </w:tcPr>
          <w:p w:rsidR="00BA3F4F" w:rsidRDefault="004A17B5" w:rsidP="009806EC">
            <w:r>
              <w:t>Usage shows students are provided information in various formats; the LRCs will continue to maintain resources in traditional and electronic format.</w:t>
            </w:r>
          </w:p>
          <w:p w:rsidR="00211FA3" w:rsidRDefault="00211FA3" w:rsidP="009806EC"/>
          <w:p w:rsidR="00211FA3" w:rsidRDefault="00211FA3" w:rsidP="009806EC">
            <w:r>
              <w:t>Focus efforts on increasing integration of library and resources into campus learning management system [Blackboard]</w:t>
            </w:r>
            <w:r w:rsidR="00F94938">
              <w:t xml:space="preserve">; the Bb LTI Tool was implemented for this reporting period with </w:t>
            </w:r>
            <w:r w:rsidR="00F94938" w:rsidRPr="004A7E92">
              <w:rPr>
                <w:b/>
              </w:rPr>
              <w:t>4,225</w:t>
            </w:r>
            <w:r w:rsidR="00F94938">
              <w:t xml:space="preserve"> launches to Guide content from within Bb course shells.</w:t>
            </w:r>
          </w:p>
        </w:tc>
      </w:tr>
      <w:tr w:rsidR="00581CAB" w:rsidTr="009806EC">
        <w:trPr>
          <w:trHeight w:val="54"/>
        </w:trPr>
        <w:tc>
          <w:tcPr>
            <w:tcW w:w="2538" w:type="dxa"/>
            <w:tcBorders>
              <w:right w:val="single" w:sz="6" w:space="0" w:color="auto"/>
            </w:tcBorders>
          </w:tcPr>
          <w:p w:rsidR="00581CAB" w:rsidRPr="0085190E" w:rsidRDefault="00581CAB" w:rsidP="009806EC">
            <w:pPr>
              <w:rPr>
                <w:b/>
                <w:sz w:val="23"/>
                <w:szCs w:val="23"/>
              </w:rPr>
            </w:pPr>
          </w:p>
        </w:tc>
        <w:tc>
          <w:tcPr>
            <w:tcW w:w="2403" w:type="dxa"/>
            <w:tcBorders>
              <w:left w:val="single" w:sz="6" w:space="0" w:color="auto"/>
              <w:right w:val="single" w:sz="4" w:space="0" w:color="auto"/>
            </w:tcBorders>
          </w:tcPr>
          <w:p w:rsidR="00581CAB" w:rsidRDefault="00581CAB" w:rsidP="009806EC">
            <w:r>
              <w:t xml:space="preserve">2. </w:t>
            </w:r>
            <w:proofErr w:type="spellStart"/>
            <w:r>
              <w:t>LibGuides</w:t>
            </w:r>
            <w:proofErr w:type="spellEnd"/>
            <w:r>
              <w:t xml:space="preserve"> access and statistics as provided by the new library technology suite.</w:t>
            </w:r>
          </w:p>
        </w:tc>
        <w:tc>
          <w:tcPr>
            <w:tcW w:w="2547" w:type="dxa"/>
            <w:tcBorders>
              <w:left w:val="single" w:sz="6" w:space="0" w:color="auto"/>
              <w:right w:val="single" w:sz="4" w:space="0" w:color="auto"/>
            </w:tcBorders>
          </w:tcPr>
          <w:p w:rsidR="00581CAB" w:rsidRDefault="00987BCD" w:rsidP="009806EC">
            <w:r>
              <w:t xml:space="preserve">Increase in access and views of </w:t>
            </w:r>
            <w:proofErr w:type="spellStart"/>
            <w:r>
              <w:t>LibGuides</w:t>
            </w:r>
            <w:proofErr w:type="spellEnd"/>
            <w:r>
              <w:t xml:space="preserve"> and increase in statistics on content in Guides as tracked by the software.</w:t>
            </w:r>
          </w:p>
        </w:tc>
        <w:tc>
          <w:tcPr>
            <w:tcW w:w="2970" w:type="dxa"/>
            <w:tcBorders>
              <w:left w:val="single" w:sz="4" w:space="0" w:color="auto"/>
              <w:right w:val="single" w:sz="6" w:space="0" w:color="auto"/>
            </w:tcBorders>
          </w:tcPr>
          <w:p w:rsidR="00581CAB" w:rsidRDefault="001E001C" w:rsidP="001E001C">
            <w:r>
              <w:t xml:space="preserve">80,000 views for the previous period; current period </w:t>
            </w:r>
            <w:r w:rsidRPr="00BB3D45">
              <w:rPr>
                <w:b/>
              </w:rPr>
              <w:t>229,436</w:t>
            </w:r>
            <w:r>
              <w:t xml:space="preserve"> views representing a </w:t>
            </w:r>
            <w:r w:rsidRPr="00BB3D45">
              <w:rPr>
                <w:b/>
              </w:rPr>
              <w:t>65%</w:t>
            </w:r>
            <w:r>
              <w:t xml:space="preserve"> increase.</w:t>
            </w:r>
          </w:p>
        </w:tc>
        <w:tc>
          <w:tcPr>
            <w:tcW w:w="2718" w:type="dxa"/>
            <w:tcBorders>
              <w:left w:val="single" w:sz="6" w:space="0" w:color="auto"/>
            </w:tcBorders>
          </w:tcPr>
          <w:p w:rsidR="00987BCD" w:rsidRDefault="001E001C" w:rsidP="001E001C">
            <w:r>
              <w:t xml:space="preserve">Usage indicates students are aware of and accessing the library resources via the </w:t>
            </w:r>
            <w:proofErr w:type="spellStart"/>
            <w:r>
              <w:t>LibGuides</w:t>
            </w:r>
            <w:proofErr w:type="spellEnd"/>
            <w:r>
              <w:t xml:space="preserve">.  </w:t>
            </w:r>
            <w:proofErr w:type="gramStart"/>
            <w:r>
              <w:t>With this in mind, the</w:t>
            </w:r>
            <w:proofErr w:type="gramEnd"/>
            <w:r>
              <w:t xml:space="preserve"> library technology was used to create focused guides on college success, online learning readiness and strategies, information literacy, career resources, and English as a Second Language.  The library will continue to promote the Guides and expand custom guides to the college’s dual enrollment initiatives.</w:t>
            </w:r>
            <w:r w:rsidR="00987BCD">
              <w:t xml:space="preserve"> </w:t>
            </w:r>
          </w:p>
        </w:tc>
      </w:tr>
      <w:tr w:rsidR="00581CAB" w:rsidTr="009806EC">
        <w:trPr>
          <w:trHeight w:val="54"/>
        </w:trPr>
        <w:tc>
          <w:tcPr>
            <w:tcW w:w="2538" w:type="dxa"/>
            <w:tcBorders>
              <w:right w:val="single" w:sz="6" w:space="0" w:color="auto"/>
            </w:tcBorders>
          </w:tcPr>
          <w:p w:rsidR="00581CAB" w:rsidRPr="0085190E" w:rsidRDefault="00581CAB" w:rsidP="009806EC">
            <w:pPr>
              <w:rPr>
                <w:b/>
                <w:sz w:val="23"/>
                <w:szCs w:val="23"/>
              </w:rPr>
            </w:pPr>
          </w:p>
        </w:tc>
        <w:tc>
          <w:tcPr>
            <w:tcW w:w="2403" w:type="dxa"/>
            <w:tcBorders>
              <w:left w:val="single" w:sz="6" w:space="0" w:color="auto"/>
              <w:right w:val="single" w:sz="4" w:space="0" w:color="auto"/>
            </w:tcBorders>
          </w:tcPr>
          <w:p w:rsidR="00581CAB" w:rsidRDefault="00581CAB" w:rsidP="00581CAB">
            <w:r>
              <w:t xml:space="preserve">3.  </w:t>
            </w:r>
            <w:proofErr w:type="spellStart"/>
            <w:r>
              <w:t>LibWizard</w:t>
            </w:r>
            <w:proofErr w:type="spellEnd"/>
            <w:r>
              <w:t xml:space="preserve"> tutorial use, access, and assessment as provided by the new library technology suite</w:t>
            </w:r>
          </w:p>
        </w:tc>
        <w:tc>
          <w:tcPr>
            <w:tcW w:w="2547" w:type="dxa"/>
            <w:tcBorders>
              <w:left w:val="single" w:sz="6" w:space="0" w:color="auto"/>
              <w:right w:val="single" w:sz="4" w:space="0" w:color="auto"/>
            </w:tcBorders>
          </w:tcPr>
          <w:p w:rsidR="00581CAB" w:rsidRDefault="00E273EE" w:rsidP="009806EC">
            <w:r>
              <w:t>Statistics and assessment as provided by the software.</w:t>
            </w:r>
          </w:p>
        </w:tc>
        <w:tc>
          <w:tcPr>
            <w:tcW w:w="2970" w:type="dxa"/>
            <w:tcBorders>
              <w:left w:val="single" w:sz="4" w:space="0" w:color="auto"/>
              <w:right w:val="single" w:sz="6" w:space="0" w:color="auto"/>
            </w:tcBorders>
          </w:tcPr>
          <w:p w:rsidR="00581CAB" w:rsidRDefault="00E273EE" w:rsidP="002F6BAA">
            <w:proofErr w:type="spellStart"/>
            <w:r>
              <w:t>LibWizard</w:t>
            </w:r>
            <w:proofErr w:type="spellEnd"/>
            <w:r>
              <w:t xml:space="preserve"> allows for the creation of surve</w:t>
            </w:r>
            <w:r w:rsidR="002F6BAA">
              <w:t xml:space="preserve">ys, forms, and tutorials.  </w:t>
            </w:r>
            <w:r w:rsidR="002F6BAA" w:rsidRPr="00FC2965">
              <w:rPr>
                <w:b/>
              </w:rPr>
              <w:t>2,649</w:t>
            </w:r>
            <w:r w:rsidR="002F6BAA">
              <w:t xml:space="preserve"> </w:t>
            </w:r>
            <w:r>
              <w:t>tutorials and quizzes were completed for this reporting period.</w:t>
            </w:r>
            <w:r w:rsidR="002F6BAA">
              <w:t xml:space="preserve"> [</w:t>
            </w:r>
            <w:r w:rsidR="002F6BAA" w:rsidRPr="00BB3D45">
              <w:rPr>
                <w:b/>
              </w:rPr>
              <w:t>34%</w:t>
            </w:r>
            <w:r w:rsidR="002F6BAA">
              <w:t xml:space="preserve"> increase]</w:t>
            </w:r>
          </w:p>
        </w:tc>
        <w:tc>
          <w:tcPr>
            <w:tcW w:w="2718" w:type="dxa"/>
            <w:tcBorders>
              <w:left w:val="single" w:sz="6" w:space="0" w:color="auto"/>
            </w:tcBorders>
          </w:tcPr>
          <w:p w:rsidR="00581CAB" w:rsidRDefault="00E273EE" w:rsidP="009806EC">
            <w:r>
              <w:t>Continued development of tutorials and focused learning tools based on courses, programs, or faculty assignments.</w:t>
            </w:r>
          </w:p>
          <w:p w:rsidR="00AB6AC2" w:rsidRDefault="00AB6AC2" w:rsidP="009806EC"/>
          <w:p w:rsidR="00AB6AC2" w:rsidRDefault="00AB6AC2" w:rsidP="009806EC">
            <w:r>
              <w:t xml:space="preserve">Focused outreach to faculty to promote the </w:t>
            </w:r>
            <w:proofErr w:type="spellStart"/>
            <w:r>
              <w:t>LibWizard</w:t>
            </w:r>
            <w:proofErr w:type="spellEnd"/>
            <w:r>
              <w:t xml:space="preserve"> tutorials and quizzes.</w:t>
            </w:r>
          </w:p>
        </w:tc>
      </w:tr>
      <w:tr w:rsidR="00B258AC" w:rsidTr="009806EC">
        <w:trPr>
          <w:trHeight w:val="54"/>
        </w:trPr>
        <w:tc>
          <w:tcPr>
            <w:tcW w:w="2538" w:type="dxa"/>
            <w:vMerge w:val="restart"/>
            <w:tcBorders>
              <w:right w:val="single" w:sz="6" w:space="0" w:color="auto"/>
            </w:tcBorders>
          </w:tcPr>
          <w:p w:rsidR="00B258AC" w:rsidRDefault="00B258AC" w:rsidP="00443056">
            <w:pPr>
              <w:rPr>
                <w:sz w:val="23"/>
                <w:szCs w:val="23"/>
              </w:rPr>
            </w:pPr>
            <w:r w:rsidRPr="0085190E">
              <w:rPr>
                <w:b/>
                <w:sz w:val="23"/>
                <w:szCs w:val="23"/>
              </w:rPr>
              <w:t>Library users will seek engagement with librarians in a variety of ways and contexts when seeking information resources.</w:t>
            </w:r>
          </w:p>
        </w:tc>
        <w:tc>
          <w:tcPr>
            <w:tcW w:w="2403" w:type="dxa"/>
            <w:tcBorders>
              <w:left w:val="single" w:sz="6" w:space="0" w:color="auto"/>
              <w:right w:val="single" w:sz="4" w:space="0" w:color="auto"/>
            </w:tcBorders>
          </w:tcPr>
          <w:p w:rsidR="00B258AC" w:rsidRDefault="00B258AC" w:rsidP="00577004">
            <w:r>
              <w:t xml:space="preserve">1. </w:t>
            </w:r>
            <w:proofErr w:type="spellStart"/>
            <w:r w:rsidR="00577004">
              <w:t>LibAnswers</w:t>
            </w:r>
            <w:proofErr w:type="spellEnd"/>
            <w:r w:rsidR="00577004">
              <w:t xml:space="preserve"> statistics for online chat and Knowledge Base queries [new library technology]</w:t>
            </w:r>
          </w:p>
        </w:tc>
        <w:tc>
          <w:tcPr>
            <w:tcW w:w="2547" w:type="dxa"/>
            <w:tcBorders>
              <w:left w:val="single" w:sz="6" w:space="0" w:color="auto"/>
              <w:right w:val="single" w:sz="4" w:space="0" w:color="auto"/>
            </w:tcBorders>
          </w:tcPr>
          <w:p w:rsidR="00B258AC" w:rsidRDefault="00577004" w:rsidP="00B322B3">
            <w:r>
              <w:t>Steady or increased access and usage of virtual services of live chat and self-service Knowledge Base</w:t>
            </w:r>
          </w:p>
        </w:tc>
        <w:tc>
          <w:tcPr>
            <w:tcW w:w="2970" w:type="dxa"/>
            <w:tcBorders>
              <w:left w:val="single" w:sz="4" w:space="0" w:color="auto"/>
              <w:right w:val="single" w:sz="6" w:space="0" w:color="auto"/>
            </w:tcBorders>
          </w:tcPr>
          <w:p w:rsidR="00B258AC" w:rsidRDefault="00FC2965" w:rsidP="00FC2965">
            <w:r>
              <w:t xml:space="preserve">FY2018 </w:t>
            </w:r>
            <w:proofErr w:type="spellStart"/>
            <w:r>
              <w:t>LibChat</w:t>
            </w:r>
            <w:proofErr w:type="spellEnd"/>
            <w:r>
              <w:t xml:space="preserve"> and Knowledge Base Self-Service Views:  </w:t>
            </w:r>
            <w:r w:rsidRPr="00BB3D45">
              <w:rPr>
                <w:b/>
              </w:rPr>
              <w:t>1,641</w:t>
            </w:r>
            <w:r>
              <w:t xml:space="preserve"> [</w:t>
            </w:r>
            <w:r w:rsidRPr="00BB3D45">
              <w:rPr>
                <w:b/>
              </w:rPr>
              <w:t>22%</w:t>
            </w:r>
            <w:r>
              <w:t xml:space="preserve"> increase]</w:t>
            </w:r>
          </w:p>
        </w:tc>
        <w:tc>
          <w:tcPr>
            <w:tcW w:w="2718" w:type="dxa"/>
            <w:tcBorders>
              <w:left w:val="single" w:sz="6" w:space="0" w:color="auto"/>
            </w:tcBorders>
          </w:tcPr>
          <w:p w:rsidR="00211FA3" w:rsidRDefault="00577004" w:rsidP="00CD53EB">
            <w:r>
              <w:t xml:space="preserve">Develop outreach strategy for promoting the new </w:t>
            </w:r>
            <w:proofErr w:type="spellStart"/>
            <w:r>
              <w:t>LibChat</w:t>
            </w:r>
            <w:proofErr w:type="spellEnd"/>
            <w:r>
              <w:t xml:space="preserve"> features; create new FAQ entries in Knowledge Base; promote integration of Knowledge Base into Blackboard.</w:t>
            </w:r>
          </w:p>
        </w:tc>
      </w:tr>
      <w:tr w:rsidR="00B258AC" w:rsidTr="009806EC">
        <w:trPr>
          <w:trHeight w:val="54"/>
        </w:trPr>
        <w:tc>
          <w:tcPr>
            <w:tcW w:w="2538" w:type="dxa"/>
            <w:vMerge/>
            <w:tcBorders>
              <w:right w:val="single" w:sz="6" w:space="0" w:color="auto"/>
            </w:tcBorders>
          </w:tcPr>
          <w:p w:rsidR="00B258AC" w:rsidRDefault="00B258AC" w:rsidP="009806EC">
            <w:pPr>
              <w:rPr>
                <w:sz w:val="23"/>
                <w:szCs w:val="23"/>
              </w:rPr>
            </w:pPr>
          </w:p>
        </w:tc>
        <w:tc>
          <w:tcPr>
            <w:tcW w:w="2403" w:type="dxa"/>
            <w:tcBorders>
              <w:left w:val="single" w:sz="6" w:space="0" w:color="auto"/>
              <w:right w:val="single" w:sz="4" w:space="0" w:color="auto"/>
            </w:tcBorders>
          </w:tcPr>
          <w:p w:rsidR="00B258AC" w:rsidRDefault="00B258AC" w:rsidP="00183A1C">
            <w:r>
              <w:t xml:space="preserve">2. </w:t>
            </w:r>
            <w:r w:rsidR="00183A1C">
              <w:t>Various modes of contact on the library website using the new library technology.</w:t>
            </w:r>
          </w:p>
        </w:tc>
        <w:tc>
          <w:tcPr>
            <w:tcW w:w="2547" w:type="dxa"/>
            <w:tcBorders>
              <w:left w:val="single" w:sz="6" w:space="0" w:color="auto"/>
              <w:right w:val="single" w:sz="4" w:space="0" w:color="auto"/>
            </w:tcBorders>
          </w:tcPr>
          <w:p w:rsidR="00B258AC" w:rsidRDefault="00FC1933" w:rsidP="00296B06">
            <w:r>
              <w:t>Steady</w:t>
            </w:r>
            <w:r w:rsidR="00183A1C">
              <w:t xml:space="preserve"> or increased access and use of the online forms for requesting library assistance.</w:t>
            </w:r>
          </w:p>
        </w:tc>
        <w:tc>
          <w:tcPr>
            <w:tcW w:w="2970" w:type="dxa"/>
            <w:tcBorders>
              <w:left w:val="single" w:sz="4" w:space="0" w:color="auto"/>
              <w:right w:val="single" w:sz="6" w:space="0" w:color="auto"/>
            </w:tcBorders>
          </w:tcPr>
          <w:p w:rsidR="00B258AC" w:rsidRDefault="00183A1C" w:rsidP="003D2064">
            <w:r>
              <w:t>Baseline numbers set [see above]; usage has been favorable.</w:t>
            </w:r>
          </w:p>
        </w:tc>
        <w:tc>
          <w:tcPr>
            <w:tcW w:w="2718" w:type="dxa"/>
            <w:tcBorders>
              <w:left w:val="single" w:sz="6" w:space="0" w:color="auto"/>
            </w:tcBorders>
          </w:tcPr>
          <w:p w:rsidR="00B258AC" w:rsidRDefault="00183A1C" w:rsidP="003D2064">
            <w:r>
              <w:t xml:space="preserve">Continue promoting the forms and tutorials to the campus community; develop focused online forms to assist students in requesting </w:t>
            </w:r>
            <w:r w:rsidR="00FC1933">
              <w:t>information</w:t>
            </w:r>
            <w:r>
              <w:t xml:space="preserve"> based upon course or program.</w:t>
            </w:r>
          </w:p>
        </w:tc>
      </w:tr>
      <w:tr w:rsidR="00443056" w:rsidTr="009806EC">
        <w:trPr>
          <w:trHeight w:val="54"/>
        </w:trPr>
        <w:tc>
          <w:tcPr>
            <w:tcW w:w="2538" w:type="dxa"/>
            <w:vMerge w:val="restart"/>
            <w:tcBorders>
              <w:right w:val="single" w:sz="6" w:space="0" w:color="auto"/>
            </w:tcBorders>
          </w:tcPr>
          <w:p w:rsidR="00443056" w:rsidRDefault="00443056" w:rsidP="009806EC">
            <w:pPr>
              <w:rPr>
                <w:sz w:val="23"/>
                <w:szCs w:val="23"/>
              </w:rPr>
            </w:pPr>
            <w:r w:rsidRPr="005606CA">
              <w:rPr>
                <w:b/>
              </w:rPr>
              <w:t>Library users will select among multiple options for instruction.</w:t>
            </w:r>
          </w:p>
        </w:tc>
        <w:tc>
          <w:tcPr>
            <w:tcW w:w="2403" w:type="dxa"/>
            <w:tcBorders>
              <w:left w:val="single" w:sz="6" w:space="0" w:color="auto"/>
              <w:right w:val="single" w:sz="4" w:space="0" w:color="auto"/>
            </w:tcBorders>
          </w:tcPr>
          <w:p w:rsidR="00443056" w:rsidRDefault="00443056" w:rsidP="002B3770">
            <w:r>
              <w:t>1. Classroom instructional sessions</w:t>
            </w:r>
          </w:p>
        </w:tc>
        <w:tc>
          <w:tcPr>
            <w:tcW w:w="2547" w:type="dxa"/>
            <w:tcBorders>
              <w:left w:val="single" w:sz="6" w:space="0" w:color="auto"/>
              <w:right w:val="single" w:sz="4" w:space="0" w:color="auto"/>
            </w:tcBorders>
          </w:tcPr>
          <w:p w:rsidR="00443056" w:rsidRDefault="00443056" w:rsidP="002B3770">
            <w:r>
              <w:t>Increase in number of sessions scheduled by instructors</w:t>
            </w:r>
          </w:p>
        </w:tc>
        <w:tc>
          <w:tcPr>
            <w:tcW w:w="2970" w:type="dxa"/>
            <w:tcBorders>
              <w:left w:val="single" w:sz="4" w:space="0" w:color="auto"/>
              <w:right w:val="single" w:sz="6" w:space="0" w:color="auto"/>
            </w:tcBorders>
          </w:tcPr>
          <w:p w:rsidR="00443056" w:rsidRDefault="00443056" w:rsidP="002F6BAA">
            <w:r>
              <w:t xml:space="preserve">Number of sessions </w:t>
            </w:r>
            <w:r w:rsidR="00CD53EB">
              <w:t xml:space="preserve">increased by </w:t>
            </w:r>
            <w:r w:rsidR="002F6BAA" w:rsidRPr="00BB3D45">
              <w:rPr>
                <w:b/>
              </w:rPr>
              <w:t>47</w:t>
            </w:r>
            <w:r w:rsidR="00CD53EB" w:rsidRPr="00BB3D45">
              <w:rPr>
                <w:b/>
              </w:rPr>
              <w:t>%</w:t>
            </w:r>
            <w:r w:rsidR="00CD53EB">
              <w:t xml:space="preserve"> over the last </w:t>
            </w:r>
            <w:r w:rsidR="000D0411">
              <w:t>cycle</w:t>
            </w:r>
          </w:p>
        </w:tc>
        <w:tc>
          <w:tcPr>
            <w:tcW w:w="2718" w:type="dxa"/>
            <w:tcBorders>
              <w:left w:val="single" w:sz="6" w:space="0" w:color="auto"/>
            </w:tcBorders>
          </w:tcPr>
          <w:p w:rsidR="00443056" w:rsidRDefault="00CD53EB" w:rsidP="000D0411">
            <w:r>
              <w:t xml:space="preserve">Continue </w:t>
            </w:r>
            <w:r w:rsidR="00443056">
              <w:t>outreach efforts to faculty</w:t>
            </w:r>
            <w:r w:rsidR="000D0411">
              <w:t xml:space="preserve"> and other student support services.</w:t>
            </w:r>
          </w:p>
        </w:tc>
      </w:tr>
      <w:tr w:rsidR="00443056" w:rsidTr="009806EC">
        <w:trPr>
          <w:trHeight w:val="54"/>
        </w:trPr>
        <w:tc>
          <w:tcPr>
            <w:tcW w:w="2538" w:type="dxa"/>
            <w:vMerge/>
            <w:tcBorders>
              <w:right w:val="single" w:sz="6" w:space="0" w:color="auto"/>
            </w:tcBorders>
          </w:tcPr>
          <w:p w:rsidR="00443056" w:rsidRPr="005606CA" w:rsidRDefault="00443056" w:rsidP="009806EC">
            <w:pPr>
              <w:rPr>
                <w:b/>
              </w:rPr>
            </w:pPr>
          </w:p>
        </w:tc>
        <w:tc>
          <w:tcPr>
            <w:tcW w:w="2403" w:type="dxa"/>
            <w:tcBorders>
              <w:left w:val="single" w:sz="6" w:space="0" w:color="auto"/>
              <w:right w:val="single" w:sz="4" w:space="0" w:color="auto"/>
            </w:tcBorders>
          </w:tcPr>
          <w:p w:rsidR="00443056" w:rsidRDefault="00443056" w:rsidP="000D0411">
            <w:r>
              <w:t xml:space="preserve">2. </w:t>
            </w:r>
            <w:r w:rsidR="000D0411">
              <w:t>Virtual instruction utilizing the new</w:t>
            </w:r>
            <w:r>
              <w:t xml:space="preserve"> </w:t>
            </w:r>
            <w:r w:rsidR="000D0411">
              <w:t>library technology suite which allows for the creation of self-guided tutorials.</w:t>
            </w:r>
          </w:p>
        </w:tc>
        <w:tc>
          <w:tcPr>
            <w:tcW w:w="2547" w:type="dxa"/>
            <w:tcBorders>
              <w:left w:val="single" w:sz="6" w:space="0" w:color="auto"/>
              <w:right w:val="single" w:sz="4" w:space="0" w:color="auto"/>
            </w:tcBorders>
          </w:tcPr>
          <w:p w:rsidR="00443056" w:rsidRDefault="000D0411" w:rsidP="000D0411">
            <w:r>
              <w:t>Increased access, usage, and assessment as tracked by the software along with feedback from students and faculty.</w:t>
            </w:r>
          </w:p>
        </w:tc>
        <w:tc>
          <w:tcPr>
            <w:tcW w:w="2970" w:type="dxa"/>
            <w:tcBorders>
              <w:left w:val="single" w:sz="4" w:space="0" w:color="auto"/>
              <w:right w:val="single" w:sz="6" w:space="0" w:color="auto"/>
            </w:tcBorders>
          </w:tcPr>
          <w:p w:rsidR="00443056" w:rsidRDefault="000D0411" w:rsidP="002F6BAA">
            <w:r>
              <w:t xml:space="preserve">The library was able to conduct </w:t>
            </w:r>
            <w:r w:rsidR="002F6BAA" w:rsidRPr="002F6BAA">
              <w:rPr>
                <w:b/>
              </w:rPr>
              <w:t>830</w:t>
            </w:r>
            <w:r w:rsidR="00FC2965">
              <w:t xml:space="preserve"> </w:t>
            </w:r>
            <w:r>
              <w:t xml:space="preserve">virtual sessions which </w:t>
            </w:r>
            <w:r w:rsidR="00FC2965">
              <w:t xml:space="preserve">is a </w:t>
            </w:r>
            <w:r w:rsidR="00FC2965" w:rsidRPr="00FC2965">
              <w:rPr>
                <w:b/>
              </w:rPr>
              <w:t>4</w:t>
            </w:r>
            <w:r w:rsidR="002F6BAA">
              <w:rPr>
                <w:b/>
              </w:rPr>
              <w:t>3</w:t>
            </w:r>
            <w:r w:rsidR="00FC2965" w:rsidRPr="00FC2965">
              <w:rPr>
                <w:b/>
              </w:rPr>
              <w:t>%</w:t>
            </w:r>
            <w:r w:rsidR="00FC2965">
              <w:t xml:space="preserve"> increase from the previous period.</w:t>
            </w:r>
            <w:r>
              <w:t xml:space="preserve"> </w:t>
            </w:r>
          </w:p>
        </w:tc>
        <w:tc>
          <w:tcPr>
            <w:tcW w:w="2718" w:type="dxa"/>
            <w:tcBorders>
              <w:left w:val="single" w:sz="6" w:space="0" w:color="auto"/>
            </w:tcBorders>
          </w:tcPr>
          <w:p w:rsidR="00443056" w:rsidRDefault="000D0411" w:rsidP="001451D1">
            <w:r>
              <w:t>Continue to create new tutorials and improve existing tutorials; collaborate with faculty on assignment specific tutorials.</w:t>
            </w:r>
          </w:p>
        </w:tc>
      </w:tr>
      <w:tr w:rsidR="00903856" w:rsidTr="009806EC">
        <w:tc>
          <w:tcPr>
            <w:tcW w:w="7488" w:type="dxa"/>
            <w:gridSpan w:val="3"/>
            <w:tcBorders>
              <w:right w:val="single" w:sz="4" w:space="0" w:color="auto"/>
            </w:tcBorders>
          </w:tcPr>
          <w:p w:rsidR="00903856" w:rsidRPr="002A44E2" w:rsidRDefault="00903856" w:rsidP="009806EC">
            <w:pPr>
              <w:rPr>
                <w:sz w:val="12"/>
                <w:szCs w:val="12"/>
              </w:rPr>
            </w:pPr>
          </w:p>
          <w:p w:rsidR="00903856" w:rsidRDefault="00A472DF" w:rsidP="00FC2965">
            <w:r>
              <w:rPr>
                <w:b/>
              </w:rPr>
              <w:t>S</w:t>
            </w:r>
            <w:r w:rsidR="00903856" w:rsidRPr="00D554AC">
              <w:rPr>
                <w:b/>
              </w:rPr>
              <w:t>ubmission date:</w:t>
            </w:r>
            <w:r w:rsidR="00903856">
              <w:rPr>
                <w:b/>
              </w:rPr>
              <w:t xml:space="preserve">  </w:t>
            </w:r>
            <w:r w:rsidR="00FC2965">
              <w:rPr>
                <w:b/>
              </w:rPr>
              <w:t>8</w:t>
            </w:r>
            <w:r w:rsidR="005A2355">
              <w:rPr>
                <w:b/>
              </w:rPr>
              <w:t>Octob</w:t>
            </w:r>
            <w:r w:rsidR="00B322B3">
              <w:rPr>
                <w:b/>
              </w:rPr>
              <w:t>er1</w:t>
            </w:r>
            <w:r w:rsidR="00FC2965">
              <w:rPr>
                <w:b/>
              </w:rPr>
              <w:t>8</w:t>
            </w:r>
          </w:p>
        </w:tc>
        <w:tc>
          <w:tcPr>
            <w:tcW w:w="5688" w:type="dxa"/>
            <w:gridSpan w:val="2"/>
            <w:tcBorders>
              <w:left w:val="single" w:sz="4" w:space="0" w:color="auto"/>
            </w:tcBorders>
          </w:tcPr>
          <w:p w:rsidR="00903856" w:rsidRPr="002A44E2" w:rsidRDefault="00903856" w:rsidP="009806EC">
            <w:pPr>
              <w:rPr>
                <w:sz w:val="12"/>
                <w:szCs w:val="12"/>
              </w:rPr>
            </w:pPr>
          </w:p>
          <w:p w:rsidR="00903856" w:rsidRDefault="00903856" w:rsidP="009806EC">
            <w:pPr>
              <w:rPr>
                <w:b/>
              </w:rPr>
            </w:pPr>
            <w:r w:rsidRPr="00102B7D">
              <w:rPr>
                <w:b/>
              </w:rPr>
              <w:t>Submitted by:</w:t>
            </w:r>
            <w:r>
              <w:rPr>
                <w:b/>
              </w:rPr>
              <w:t xml:space="preserve"> Library Director</w:t>
            </w:r>
          </w:p>
          <w:p w:rsidR="00903856" w:rsidRPr="002A44E2" w:rsidRDefault="00903856" w:rsidP="009806EC">
            <w:pPr>
              <w:rPr>
                <w:sz w:val="12"/>
                <w:szCs w:val="12"/>
              </w:rPr>
            </w:pPr>
          </w:p>
          <w:p w:rsidR="00903856" w:rsidRPr="002A44E2" w:rsidRDefault="00903856" w:rsidP="009806EC">
            <w:pPr>
              <w:rPr>
                <w:b/>
                <w:sz w:val="8"/>
                <w:szCs w:val="8"/>
              </w:rPr>
            </w:pPr>
          </w:p>
        </w:tc>
      </w:tr>
    </w:tbl>
    <w:p w:rsidR="00C535E0" w:rsidRDefault="00C535E0" w:rsidP="004A7E92"/>
    <w:sectPr w:rsidR="00C535E0"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A21" w:rsidRDefault="00F87A21" w:rsidP="00A77932">
      <w:pPr>
        <w:spacing w:after="0" w:line="240" w:lineRule="auto"/>
      </w:pPr>
      <w:r>
        <w:separator/>
      </w:r>
    </w:p>
  </w:endnote>
  <w:endnote w:type="continuationSeparator" w:id="0">
    <w:p w:rsidR="00F87A21" w:rsidRDefault="00F87A21"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32" w:rsidRDefault="00A7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A21" w:rsidRDefault="00F87A21" w:rsidP="00A77932">
      <w:pPr>
        <w:spacing w:after="0" w:line="240" w:lineRule="auto"/>
      </w:pPr>
      <w:r>
        <w:separator/>
      </w:r>
    </w:p>
  </w:footnote>
  <w:footnote w:type="continuationSeparator" w:id="0">
    <w:p w:rsidR="00F87A21" w:rsidRDefault="00F87A21"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20DAD"/>
    <w:rsid w:val="0002153B"/>
    <w:rsid w:val="00042319"/>
    <w:rsid w:val="00053D80"/>
    <w:rsid w:val="00062425"/>
    <w:rsid w:val="000851BD"/>
    <w:rsid w:val="000C10FA"/>
    <w:rsid w:val="000C38AA"/>
    <w:rsid w:val="000D0411"/>
    <w:rsid w:val="000F00DD"/>
    <w:rsid w:val="00102B7D"/>
    <w:rsid w:val="00123AC4"/>
    <w:rsid w:val="00130D2D"/>
    <w:rsid w:val="001451D1"/>
    <w:rsid w:val="00157C89"/>
    <w:rsid w:val="00166C52"/>
    <w:rsid w:val="001700A8"/>
    <w:rsid w:val="00183A1C"/>
    <w:rsid w:val="001A778A"/>
    <w:rsid w:val="001B500F"/>
    <w:rsid w:val="001C05E5"/>
    <w:rsid w:val="001C0FCE"/>
    <w:rsid w:val="001E001C"/>
    <w:rsid w:val="001E4341"/>
    <w:rsid w:val="00200D78"/>
    <w:rsid w:val="00211FA3"/>
    <w:rsid w:val="002232C8"/>
    <w:rsid w:val="00223D12"/>
    <w:rsid w:val="00223EF3"/>
    <w:rsid w:val="00261E7B"/>
    <w:rsid w:val="00267E1A"/>
    <w:rsid w:val="00270084"/>
    <w:rsid w:val="002718E9"/>
    <w:rsid w:val="00282FCA"/>
    <w:rsid w:val="00296B06"/>
    <w:rsid w:val="002A44E2"/>
    <w:rsid w:val="002B79DC"/>
    <w:rsid w:val="002C0EF1"/>
    <w:rsid w:val="002C6600"/>
    <w:rsid w:val="002D3CB9"/>
    <w:rsid w:val="002E0509"/>
    <w:rsid w:val="002F25C2"/>
    <w:rsid w:val="002F6BAA"/>
    <w:rsid w:val="00314B3E"/>
    <w:rsid w:val="00325485"/>
    <w:rsid w:val="00340A60"/>
    <w:rsid w:val="003529D1"/>
    <w:rsid w:val="00353881"/>
    <w:rsid w:val="00375E3A"/>
    <w:rsid w:val="00396805"/>
    <w:rsid w:val="00397D38"/>
    <w:rsid w:val="003A0E1B"/>
    <w:rsid w:val="003A4DE8"/>
    <w:rsid w:val="003A6D96"/>
    <w:rsid w:val="003D2064"/>
    <w:rsid w:val="003E1C48"/>
    <w:rsid w:val="004044A0"/>
    <w:rsid w:val="00404FD6"/>
    <w:rsid w:val="004141A3"/>
    <w:rsid w:val="00431F46"/>
    <w:rsid w:val="00433DFF"/>
    <w:rsid w:val="004345AB"/>
    <w:rsid w:val="00443056"/>
    <w:rsid w:val="004446DA"/>
    <w:rsid w:val="0045143F"/>
    <w:rsid w:val="0047732B"/>
    <w:rsid w:val="0048470C"/>
    <w:rsid w:val="00490115"/>
    <w:rsid w:val="004A17B5"/>
    <w:rsid w:val="004A7E92"/>
    <w:rsid w:val="004F129C"/>
    <w:rsid w:val="00500CE7"/>
    <w:rsid w:val="00524EF8"/>
    <w:rsid w:val="00526450"/>
    <w:rsid w:val="00526591"/>
    <w:rsid w:val="0053277B"/>
    <w:rsid w:val="0057437B"/>
    <w:rsid w:val="00576789"/>
    <w:rsid w:val="00577004"/>
    <w:rsid w:val="00581CAB"/>
    <w:rsid w:val="00594F5D"/>
    <w:rsid w:val="0059678B"/>
    <w:rsid w:val="005A2355"/>
    <w:rsid w:val="005C54AF"/>
    <w:rsid w:val="005E1C0D"/>
    <w:rsid w:val="00613572"/>
    <w:rsid w:val="00621974"/>
    <w:rsid w:val="006340FA"/>
    <w:rsid w:val="0064201D"/>
    <w:rsid w:val="00642B72"/>
    <w:rsid w:val="00642DF0"/>
    <w:rsid w:val="00656D67"/>
    <w:rsid w:val="00676D37"/>
    <w:rsid w:val="00691159"/>
    <w:rsid w:val="00691FF1"/>
    <w:rsid w:val="00692499"/>
    <w:rsid w:val="006C0520"/>
    <w:rsid w:val="006C0B01"/>
    <w:rsid w:val="006C244B"/>
    <w:rsid w:val="006C7B6D"/>
    <w:rsid w:val="006D0610"/>
    <w:rsid w:val="006D5B81"/>
    <w:rsid w:val="006F4E97"/>
    <w:rsid w:val="007021DE"/>
    <w:rsid w:val="007469CA"/>
    <w:rsid w:val="0076361D"/>
    <w:rsid w:val="00772F9D"/>
    <w:rsid w:val="007776C8"/>
    <w:rsid w:val="00780805"/>
    <w:rsid w:val="00797138"/>
    <w:rsid w:val="007A555C"/>
    <w:rsid w:val="007D10FD"/>
    <w:rsid w:val="007E6454"/>
    <w:rsid w:val="007E6AD1"/>
    <w:rsid w:val="007F0245"/>
    <w:rsid w:val="007F5B3F"/>
    <w:rsid w:val="0081653C"/>
    <w:rsid w:val="00822C9C"/>
    <w:rsid w:val="008413BE"/>
    <w:rsid w:val="00847391"/>
    <w:rsid w:val="0085190E"/>
    <w:rsid w:val="00853D98"/>
    <w:rsid w:val="00870ED1"/>
    <w:rsid w:val="00891F7D"/>
    <w:rsid w:val="00896452"/>
    <w:rsid w:val="008A3BC9"/>
    <w:rsid w:val="008B0834"/>
    <w:rsid w:val="008B43D9"/>
    <w:rsid w:val="008E5280"/>
    <w:rsid w:val="00903856"/>
    <w:rsid w:val="0090448B"/>
    <w:rsid w:val="009133F3"/>
    <w:rsid w:val="00915D03"/>
    <w:rsid w:val="009410E4"/>
    <w:rsid w:val="00941297"/>
    <w:rsid w:val="00943186"/>
    <w:rsid w:val="009541A6"/>
    <w:rsid w:val="009709D4"/>
    <w:rsid w:val="009727BF"/>
    <w:rsid w:val="009757B3"/>
    <w:rsid w:val="00987BCD"/>
    <w:rsid w:val="009C135B"/>
    <w:rsid w:val="009C2DC1"/>
    <w:rsid w:val="009D5984"/>
    <w:rsid w:val="00A472DF"/>
    <w:rsid w:val="00A77932"/>
    <w:rsid w:val="00A77A2F"/>
    <w:rsid w:val="00A81088"/>
    <w:rsid w:val="00A91045"/>
    <w:rsid w:val="00A92F77"/>
    <w:rsid w:val="00AB6AC2"/>
    <w:rsid w:val="00AB7ADC"/>
    <w:rsid w:val="00AC1A91"/>
    <w:rsid w:val="00AF77A8"/>
    <w:rsid w:val="00B178D1"/>
    <w:rsid w:val="00B258AC"/>
    <w:rsid w:val="00B270B9"/>
    <w:rsid w:val="00B322B3"/>
    <w:rsid w:val="00B42DA2"/>
    <w:rsid w:val="00B67E13"/>
    <w:rsid w:val="00B7316A"/>
    <w:rsid w:val="00B81C69"/>
    <w:rsid w:val="00B9131B"/>
    <w:rsid w:val="00B93086"/>
    <w:rsid w:val="00BA3F4F"/>
    <w:rsid w:val="00BB3D45"/>
    <w:rsid w:val="00BC4DCD"/>
    <w:rsid w:val="00BC5495"/>
    <w:rsid w:val="00C02AD3"/>
    <w:rsid w:val="00C0510F"/>
    <w:rsid w:val="00C327B0"/>
    <w:rsid w:val="00C535E0"/>
    <w:rsid w:val="00C60639"/>
    <w:rsid w:val="00C73333"/>
    <w:rsid w:val="00C83B72"/>
    <w:rsid w:val="00C83C5B"/>
    <w:rsid w:val="00CB699C"/>
    <w:rsid w:val="00CB6CD9"/>
    <w:rsid w:val="00CB72CD"/>
    <w:rsid w:val="00CC6702"/>
    <w:rsid w:val="00CD53EB"/>
    <w:rsid w:val="00CD5F15"/>
    <w:rsid w:val="00CF1247"/>
    <w:rsid w:val="00D03B82"/>
    <w:rsid w:val="00D047A5"/>
    <w:rsid w:val="00D20B4E"/>
    <w:rsid w:val="00D2323D"/>
    <w:rsid w:val="00D31218"/>
    <w:rsid w:val="00D43DC3"/>
    <w:rsid w:val="00D554AC"/>
    <w:rsid w:val="00D907C3"/>
    <w:rsid w:val="00DA439B"/>
    <w:rsid w:val="00DB2436"/>
    <w:rsid w:val="00DB364F"/>
    <w:rsid w:val="00DB7671"/>
    <w:rsid w:val="00DC0A6C"/>
    <w:rsid w:val="00DC2D9F"/>
    <w:rsid w:val="00DD26F8"/>
    <w:rsid w:val="00DE3D9F"/>
    <w:rsid w:val="00E273EE"/>
    <w:rsid w:val="00E509A1"/>
    <w:rsid w:val="00E63BAA"/>
    <w:rsid w:val="00E83DCD"/>
    <w:rsid w:val="00E93B8E"/>
    <w:rsid w:val="00E93C35"/>
    <w:rsid w:val="00EA0353"/>
    <w:rsid w:val="00F368C1"/>
    <w:rsid w:val="00F40999"/>
    <w:rsid w:val="00F86602"/>
    <w:rsid w:val="00F87A21"/>
    <w:rsid w:val="00F94938"/>
    <w:rsid w:val="00FB7C67"/>
    <w:rsid w:val="00FC1933"/>
    <w:rsid w:val="00FC2965"/>
    <w:rsid w:val="00FC47C2"/>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4E3BA-0AC7-4917-9C92-16DA4035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character" w:styleId="Hyperlink">
    <w:name w:val="Hyperlink"/>
    <w:basedOn w:val="DefaultParagraphFont"/>
    <w:uiPriority w:val="99"/>
    <w:unhideWhenUsed/>
    <w:rsid w:val="00404FD6"/>
    <w:rPr>
      <w:color w:val="0000FF" w:themeColor="hyperlink"/>
      <w:u w:val="single"/>
    </w:rPr>
  </w:style>
  <w:style w:type="character" w:styleId="FollowedHyperlink">
    <w:name w:val="FollowedHyperlink"/>
    <w:basedOn w:val="DefaultParagraphFont"/>
    <w:uiPriority w:val="99"/>
    <w:semiHidden/>
    <w:unhideWhenUsed/>
    <w:rsid w:val="00404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2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112BD-7917-4F79-9B28-9FBB67A5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2017-10-05T13:53:00Z</cp:lastPrinted>
  <dcterms:created xsi:type="dcterms:W3CDTF">2018-10-08T16:28:00Z</dcterms:created>
  <dcterms:modified xsi:type="dcterms:W3CDTF">2018-10-08T16:28:00Z</dcterms:modified>
</cp:coreProperties>
</file>