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F23509" w:rsidRPr="00B81C69" w:rsidTr="000573B7">
        <w:tc>
          <w:tcPr>
            <w:tcW w:w="6588" w:type="dxa"/>
          </w:tcPr>
          <w:p w:rsidR="00F23509" w:rsidRPr="00B81C69" w:rsidRDefault="00F23509" w:rsidP="000573B7">
            <w:pPr>
              <w:rPr>
                <w:b/>
                <w:sz w:val="24"/>
                <w:szCs w:val="24"/>
              </w:rPr>
            </w:pPr>
            <w:r>
              <w:rPr>
                <w:noProof/>
              </w:rPr>
              <w:drawing>
                <wp:inline distT="0" distB="0" distL="0" distR="0" wp14:anchorId="1065725C" wp14:editId="1EE0ED0B">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F23509" w:rsidRPr="00B81C69" w:rsidRDefault="00F23509" w:rsidP="000573B7">
            <w:pPr>
              <w:jc w:val="right"/>
              <w:rPr>
                <w:b/>
                <w:sz w:val="36"/>
                <w:szCs w:val="36"/>
              </w:rPr>
            </w:pPr>
            <w:r w:rsidRPr="00B81C69">
              <w:rPr>
                <w:b/>
                <w:sz w:val="36"/>
                <w:szCs w:val="36"/>
              </w:rPr>
              <w:t>Assessment Record</w:t>
            </w:r>
          </w:p>
          <w:p w:rsidR="00F23509" w:rsidRPr="00B81C69" w:rsidRDefault="00F23509" w:rsidP="000573B7">
            <w:pPr>
              <w:rPr>
                <w:b/>
                <w:sz w:val="24"/>
                <w:szCs w:val="24"/>
              </w:rPr>
            </w:pPr>
          </w:p>
        </w:tc>
      </w:tr>
    </w:tbl>
    <w:p w:rsidR="00F23509" w:rsidRPr="002A44E2" w:rsidRDefault="00F23509" w:rsidP="00F2350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5131"/>
        <w:gridCol w:w="3988"/>
        <w:gridCol w:w="2628"/>
      </w:tblGrid>
      <w:tr w:rsidR="00F23509" w:rsidRPr="00B81C69" w:rsidTr="000573B7">
        <w:tc>
          <w:tcPr>
            <w:tcW w:w="1429" w:type="dxa"/>
          </w:tcPr>
          <w:p w:rsidR="00F23509" w:rsidRPr="00D554AC" w:rsidRDefault="00F23509" w:rsidP="000573B7">
            <w:pPr>
              <w:rPr>
                <w:b/>
                <w:sz w:val="28"/>
                <w:szCs w:val="28"/>
              </w:rPr>
            </w:pPr>
            <w:r w:rsidRPr="00D554AC">
              <w:rPr>
                <w:b/>
                <w:sz w:val="28"/>
                <w:szCs w:val="28"/>
              </w:rPr>
              <w:t>Program:</w:t>
            </w:r>
          </w:p>
        </w:tc>
        <w:tc>
          <w:tcPr>
            <w:tcW w:w="5131" w:type="dxa"/>
            <w:tcBorders>
              <w:bottom w:val="single" w:sz="6" w:space="0" w:color="auto"/>
            </w:tcBorders>
          </w:tcPr>
          <w:p w:rsidR="00F23509" w:rsidRPr="00B81C69" w:rsidRDefault="00F23509" w:rsidP="00F23509">
            <w:pPr>
              <w:rPr>
                <w:b/>
                <w:sz w:val="24"/>
                <w:szCs w:val="24"/>
              </w:rPr>
            </w:pPr>
            <w:r>
              <w:rPr>
                <w:b/>
                <w:sz w:val="24"/>
                <w:szCs w:val="24"/>
              </w:rPr>
              <w:t xml:space="preserve">Nursing – C162 </w:t>
            </w:r>
          </w:p>
        </w:tc>
        <w:tc>
          <w:tcPr>
            <w:tcW w:w="3988" w:type="dxa"/>
          </w:tcPr>
          <w:p w:rsidR="00F23509" w:rsidRPr="00D554AC" w:rsidRDefault="00F23509" w:rsidP="000573B7">
            <w:pPr>
              <w:rPr>
                <w:b/>
                <w:sz w:val="28"/>
                <w:szCs w:val="28"/>
              </w:rPr>
            </w:pPr>
            <w:r>
              <w:rPr>
                <w:b/>
                <w:sz w:val="24"/>
                <w:szCs w:val="24"/>
              </w:rPr>
              <w:t xml:space="preserve">  </w:t>
            </w:r>
            <w:r w:rsidRPr="00D554AC">
              <w:rPr>
                <w:b/>
                <w:sz w:val="28"/>
                <w:szCs w:val="28"/>
              </w:rPr>
              <w:t>Assessment period:</w:t>
            </w:r>
          </w:p>
        </w:tc>
        <w:tc>
          <w:tcPr>
            <w:tcW w:w="2628" w:type="dxa"/>
            <w:tcBorders>
              <w:bottom w:val="single" w:sz="6" w:space="0" w:color="auto"/>
            </w:tcBorders>
          </w:tcPr>
          <w:p w:rsidR="00F23509" w:rsidRPr="00B81C69" w:rsidRDefault="00993CC5" w:rsidP="00F23509">
            <w:pPr>
              <w:rPr>
                <w:b/>
                <w:sz w:val="24"/>
                <w:szCs w:val="24"/>
              </w:rPr>
            </w:pPr>
            <w:r>
              <w:rPr>
                <w:b/>
                <w:sz w:val="24"/>
                <w:szCs w:val="24"/>
              </w:rPr>
              <w:t>2018 -2019</w:t>
            </w:r>
          </w:p>
        </w:tc>
      </w:tr>
    </w:tbl>
    <w:p w:rsidR="00F23509" w:rsidRPr="002A44E2" w:rsidRDefault="00276E5E" w:rsidP="00F23509">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tbl>
      <w:tblPr>
        <w:tblStyle w:val="TableGrid"/>
        <w:tblW w:w="139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968"/>
      </w:tblGrid>
      <w:tr w:rsidR="00F23509" w:rsidRPr="00DE5E24" w:rsidTr="000573B7">
        <w:trPr>
          <w:trHeight w:val="1646"/>
        </w:trPr>
        <w:tc>
          <w:tcPr>
            <w:tcW w:w="139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F23509" w:rsidRPr="00DE5E24" w:rsidTr="000573B7">
              <w:tc>
                <w:tcPr>
                  <w:tcW w:w="6390" w:type="dxa"/>
                </w:tcPr>
                <w:p w:rsidR="00F23509" w:rsidRPr="00DE5E24" w:rsidRDefault="00F23509" w:rsidP="000573B7">
                  <w:pPr>
                    <w:spacing w:before="120"/>
                    <w:rPr>
                      <w:b/>
                    </w:rPr>
                  </w:pPr>
                  <w:r w:rsidRPr="00DE5E24">
                    <w:rPr>
                      <w:b/>
                    </w:rPr>
                    <w:t xml:space="preserve">Program or Department Mission:  </w:t>
                  </w:r>
                </w:p>
              </w:tc>
            </w:tr>
          </w:tbl>
          <w:p w:rsidR="00F23509" w:rsidRPr="00DE5E24" w:rsidRDefault="00F23509" w:rsidP="000573B7">
            <w:pPr>
              <w:autoSpaceDE w:val="0"/>
              <w:autoSpaceDN w:val="0"/>
              <w:adjustRightInd w:val="0"/>
              <w:contextualSpacing/>
              <w:rPr>
                <w:rFonts w:eastAsia="Times New Roman" w:cstheme="minorHAnsi"/>
              </w:rPr>
            </w:pPr>
            <w:r w:rsidRPr="00DE5E24">
              <w:rPr>
                <w:rFonts w:eastAsia="Times New Roman" w:cstheme="minorHAnsi"/>
              </w:rPr>
              <w:t>The mission of the Nursing Education Program at Jefferson State Community College is as follows:</w:t>
            </w:r>
          </w:p>
          <w:p w:rsidR="00F23509" w:rsidRPr="00DE5E24" w:rsidRDefault="00F23509" w:rsidP="000573B7">
            <w:pPr>
              <w:numPr>
                <w:ilvl w:val="0"/>
                <w:numId w:val="1"/>
              </w:numPr>
              <w:autoSpaceDE w:val="0"/>
              <w:autoSpaceDN w:val="0"/>
              <w:adjustRightInd w:val="0"/>
              <w:contextualSpacing/>
              <w:rPr>
                <w:rFonts w:eastAsia="Times New Roman" w:cstheme="minorHAnsi"/>
              </w:rPr>
            </w:pPr>
            <w:bookmarkStart w:id="0" w:name="OLE_LINK4"/>
            <w:r w:rsidRPr="00DE5E24">
              <w:rPr>
                <w:rFonts w:eastAsia="Times New Roman" w:cstheme="minorHAnsi"/>
              </w:rPr>
              <w:t xml:space="preserve">To </w:t>
            </w:r>
            <w:r w:rsidR="00CD7ED0">
              <w:rPr>
                <w:rFonts w:eastAsia="Times New Roman" w:cstheme="minorHAnsi"/>
              </w:rPr>
              <w:t xml:space="preserve">prepare graduates </w:t>
            </w:r>
            <w:r w:rsidR="00993CC5">
              <w:rPr>
                <w:rFonts w:eastAsia="Times New Roman" w:cstheme="minorHAnsi"/>
              </w:rPr>
              <w:t>to practice safe, competent patient-centered care in an increasingly complex and rapidly changing health care system.</w:t>
            </w:r>
            <w:bookmarkEnd w:id="0"/>
          </w:p>
          <w:p w:rsidR="00F23509" w:rsidRPr="00DE5E24" w:rsidRDefault="00F23509" w:rsidP="000573B7">
            <w:pPr>
              <w:numPr>
                <w:ilvl w:val="0"/>
                <w:numId w:val="1"/>
              </w:numPr>
              <w:autoSpaceDE w:val="0"/>
              <w:autoSpaceDN w:val="0"/>
              <w:adjustRightInd w:val="0"/>
              <w:contextualSpacing/>
              <w:rPr>
                <w:rFonts w:eastAsia="Times New Roman" w:cstheme="minorHAnsi"/>
              </w:rPr>
            </w:pPr>
            <w:r w:rsidRPr="00DE5E24">
              <w:rPr>
                <w:rFonts w:eastAsia="Times New Roman" w:cstheme="minorHAnsi"/>
              </w:rPr>
              <w:t xml:space="preserve">To provide </w:t>
            </w:r>
            <w:r w:rsidR="00993CC5">
              <w:rPr>
                <w:rFonts w:eastAsia="Times New Roman" w:cstheme="minorHAnsi"/>
              </w:rPr>
              <w:t>full and equal access to opportunities for educational success to meet the community needs.</w:t>
            </w:r>
          </w:p>
          <w:p w:rsidR="00F23509" w:rsidRPr="00DE5E24" w:rsidRDefault="00F23509" w:rsidP="00993CC5">
            <w:pPr>
              <w:autoSpaceDE w:val="0"/>
              <w:autoSpaceDN w:val="0"/>
              <w:adjustRightInd w:val="0"/>
              <w:ind w:left="360"/>
              <w:contextualSpacing/>
              <w:rPr>
                <w:b/>
              </w:rPr>
            </w:pPr>
          </w:p>
        </w:tc>
      </w:tr>
    </w:tbl>
    <w:p w:rsidR="00F23509" w:rsidRDefault="00F23509" w:rsidP="00F23509">
      <w:pPr>
        <w:spacing w:after="0"/>
      </w:pPr>
    </w:p>
    <w:tbl>
      <w:tblPr>
        <w:tblStyle w:val="TableGrid"/>
        <w:tblW w:w="13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58"/>
        <w:gridCol w:w="2080"/>
        <w:gridCol w:w="2161"/>
        <w:gridCol w:w="4740"/>
        <w:gridCol w:w="91"/>
        <w:gridCol w:w="2738"/>
      </w:tblGrid>
      <w:tr w:rsidR="00F23509" w:rsidRPr="00D554AC" w:rsidTr="000573B7">
        <w:tc>
          <w:tcPr>
            <w:tcW w:w="13968" w:type="dxa"/>
            <w:gridSpan w:val="6"/>
            <w:tcBorders>
              <w:bottom w:val="single" w:sz="6" w:space="0" w:color="auto"/>
            </w:tcBorders>
            <w:shd w:val="clear" w:color="auto" w:fill="D9D9D9" w:themeFill="background1" w:themeFillShade="D9"/>
          </w:tcPr>
          <w:p w:rsidR="00F23509" w:rsidRPr="00490115" w:rsidRDefault="00F23509" w:rsidP="000573B7">
            <w:pPr>
              <w:jc w:val="center"/>
              <w:rPr>
                <w:b/>
                <w:sz w:val="16"/>
                <w:szCs w:val="16"/>
              </w:rPr>
            </w:pPr>
          </w:p>
          <w:p w:rsidR="00F23509" w:rsidRDefault="00F23509" w:rsidP="000573B7">
            <w:pPr>
              <w:jc w:val="center"/>
              <w:rPr>
                <w:b/>
                <w:sz w:val="32"/>
                <w:szCs w:val="32"/>
              </w:rPr>
            </w:pPr>
            <w:r>
              <w:rPr>
                <w:b/>
                <w:sz w:val="32"/>
                <w:szCs w:val="32"/>
              </w:rPr>
              <w:t>Instructional Program Outcomes &amp; Assessment Plan</w:t>
            </w:r>
          </w:p>
          <w:p w:rsidR="00D157B5" w:rsidRDefault="00D157B5" w:rsidP="00A90E1E">
            <w:pPr>
              <w:ind w:left="360"/>
              <w:contextualSpacing/>
              <w:jc w:val="center"/>
              <w:rPr>
                <w:rFonts w:eastAsiaTheme="minorHAnsi"/>
                <w:b/>
                <w:sz w:val="24"/>
                <w:szCs w:val="24"/>
              </w:rPr>
            </w:pPr>
          </w:p>
          <w:p w:rsidR="00A90E1E" w:rsidRDefault="00A90E1E" w:rsidP="00A90E1E">
            <w:pPr>
              <w:ind w:left="360"/>
              <w:contextualSpacing/>
              <w:jc w:val="center"/>
              <w:rPr>
                <w:rFonts w:eastAsiaTheme="minorHAnsi"/>
                <w:b/>
                <w:sz w:val="24"/>
                <w:szCs w:val="24"/>
              </w:rPr>
            </w:pPr>
            <w:r w:rsidRPr="00A90E1E">
              <w:rPr>
                <w:rFonts w:eastAsiaTheme="minorHAnsi"/>
                <w:b/>
                <w:sz w:val="24"/>
                <w:szCs w:val="24"/>
              </w:rPr>
              <w:t>Program Outcomes</w:t>
            </w:r>
          </w:p>
          <w:p w:rsidR="00D157B5" w:rsidRPr="00A90E1E" w:rsidRDefault="00D157B5" w:rsidP="00A90E1E">
            <w:pPr>
              <w:ind w:left="360"/>
              <w:contextualSpacing/>
              <w:jc w:val="center"/>
              <w:rPr>
                <w:rFonts w:eastAsiaTheme="minorHAnsi"/>
                <w:b/>
                <w:sz w:val="24"/>
                <w:szCs w:val="24"/>
              </w:rPr>
            </w:pPr>
          </w:p>
          <w:p w:rsidR="00A90E1E" w:rsidRPr="00A90E1E" w:rsidRDefault="00A90E1E" w:rsidP="00A90E1E">
            <w:pPr>
              <w:numPr>
                <w:ilvl w:val="0"/>
                <w:numId w:val="4"/>
              </w:numPr>
              <w:contextualSpacing/>
              <w:rPr>
                <w:rFonts w:eastAsiaTheme="minorHAnsi"/>
                <w:sz w:val="24"/>
                <w:szCs w:val="24"/>
              </w:rPr>
            </w:pPr>
            <w:r w:rsidRPr="00A90E1E">
              <w:rPr>
                <w:rFonts w:eastAsiaTheme="minorHAnsi"/>
                <w:sz w:val="24"/>
                <w:szCs w:val="24"/>
              </w:rPr>
              <w:t xml:space="preserve">The licensure exam pass rate will be at or above the national mean for first-time writers. </w:t>
            </w:r>
          </w:p>
          <w:p w:rsidR="00A90E1E" w:rsidRPr="00A90E1E" w:rsidRDefault="00A90E1E" w:rsidP="00A90E1E">
            <w:pPr>
              <w:ind w:left="720"/>
              <w:contextualSpacing/>
              <w:rPr>
                <w:rFonts w:eastAsiaTheme="minorHAnsi"/>
                <w:sz w:val="24"/>
                <w:szCs w:val="24"/>
              </w:rPr>
            </w:pPr>
          </w:p>
          <w:p w:rsidR="00D157B5" w:rsidRDefault="00D157B5" w:rsidP="00A90E1E">
            <w:pPr>
              <w:numPr>
                <w:ilvl w:val="0"/>
                <w:numId w:val="4"/>
              </w:numPr>
              <w:contextualSpacing/>
              <w:rPr>
                <w:rFonts w:eastAsiaTheme="minorHAnsi"/>
                <w:sz w:val="24"/>
                <w:szCs w:val="24"/>
              </w:rPr>
            </w:pPr>
            <w:r w:rsidRPr="00D157B5">
              <w:rPr>
                <w:rFonts w:eastAsiaTheme="minorHAnsi"/>
                <w:sz w:val="24"/>
                <w:szCs w:val="24"/>
              </w:rPr>
              <w:t>A</w:t>
            </w:r>
            <w:r w:rsidR="00A90E1E" w:rsidRPr="00D157B5">
              <w:rPr>
                <w:rFonts w:eastAsiaTheme="minorHAnsi"/>
                <w:sz w:val="24"/>
                <w:szCs w:val="24"/>
              </w:rPr>
              <w:t xml:space="preserve">dmitted </w:t>
            </w:r>
            <w:r w:rsidRPr="00D157B5">
              <w:rPr>
                <w:rFonts w:eastAsiaTheme="minorHAnsi"/>
                <w:sz w:val="24"/>
                <w:szCs w:val="24"/>
              </w:rPr>
              <w:t xml:space="preserve">students </w:t>
            </w:r>
            <w:r w:rsidR="00A90E1E" w:rsidRPr="00D157B5">
              <w:rPr>
                <w:rFonts w:eastAsiaTheme="minorHAnsi"/>
                <w:sz w:val="24"/>
                <w:szCs w:val="24"/>
              </w:rPr>
              <w:t xml:space="preserve">will graduate within the </w:t>
            </w:r>
            <w:r w:rsidRPr="00D157B5">
              <w:rPr>
                <w:rFonts w:eastAsiaTheme="minorHAnsi"/>
                <w:sz w:val="24"/>
                <w:szCs w:val="24"/>
              </w:rPr>
              <w:t xml:space="preserve">allotted </w:t>
            </w:r>
            <w:r w:rsidR="00A90E1E" w:rsidRPr="00D157B5">
              <w:rPr>
                <w:rFonts w:eastAsiaTheme="minorHAnsi"/>
                <w:sz w:val="24"/>
                <w:szCs w:val="24"/>
              </w:rPr>
              <w:t>time of the stated program</w:t>
            </w:r>
            <w:r w:rsidRPr="00D157B5">
              <w:rPr>
                <w:rFonts w:eastAsiaTheme="minorHAnsi"/>
                <w:sz w:val="24"/>
                <w:szCs w:val="24"/>
              </w:rPr>
              <w:t xml:space="preserve">.  </w:t>
            </w:r>
          </w:p>
          <w:p w:rsidR="00A90E1E" w:rsidRPr="00A90E1E" w:rsidRDefault="00A90E1E" w:rsidP="00C20309">
            <w:pPr>
              <w:ind w:left="720"/>
              <w:contextualSpacing/>
              <w:rPr>
                <w:rFonts w:eastAsiaTheme="minorHAnsi"/>
                <w:sz w:val="24"/>
                <w:szCs w:val="24"/>
              </w:rPr>
            </w:pPr>
            <w:r w:rsidRPr="00D157B5">
              <w:rPr>
                <w:rFonts w:eastAsiaTheme="minorHAnsi"/>
                <w:sz w:val="24"/>
                <w:szCs w:val="24"/>
              </w:rPr>
              <w:t xml:space="preserve">                              </w:t>
            </w:r>
          </w:p>
          <w:p w:rsidR="00A90E1E" w:rsidRPr="00A90E1E" w:rsidRDefault="00D157B5" w:rsidP="00A90E1E">
            <w:pPr>
              <w:numPr>
                <w:ilvl w:val="0"/>
                <w:numId w:val="4"/>
              </w:numPr>
              <w:contextualSpacing/>
              <w:rPr>
                <w:rFonts w:eastAsiaTheme="minorHAnsi"/>
                <w:sz w:val="24"/>
                <w:szCs w:val="24"/>
              </w:rPr>
            </w:pPr>
            <w:r>
              <w:rPr>
                <w:rFonts w:eastAsiaTheme="minorHAnsi"/>
                <w:sz w:val="24"/>
                <w:szCs w:val="24"/>
              </w:rPr>
              <w:t>G</w:t>
            </w:r>
            <w:r w:rsidR="00A90E1E" w:rsidRPr="00A90E1E">
              <w:rPr>
                <w:rFonts w:eastAsiaTheme="minorHAnsi"/>
                <w:sz w:val="24"/>
                <w:szCs w:val="24"/>
              </w:rPr>
              <w:t>raduates seeking employment will be employed one year after graduation in a position for which the program prepared them.</w:t>
            </w:r>
          </w:p>
          <w:p w:rsidR="00C20309" w:rsidRPr="006D2F54" w:rsidRDefault="00C20309" w:rsidP="006D2F54">
            <w:pPr>
              <w:rPr>
                <w:b/>
                <w:sz w:val="32"/>
                <w:szCs w:val="32"/>
              </w:rPr>
            </w:pPr>
          </w:p>
        </w:tc>
      </w:tr>
      <w:tr w:rsidR="00F23509" w:rsidRPr="00D554AC" w:rsidTr="003C4482">
        <w:trPr>
          <w:trHeight w:val="495"/>
        </w:trPr>
        <w:tc>
          <w:tcPr>
            <w:tcW w:w="2158" w:type="dxa"/>
            <w:tcBorders>
              <w:left w:val="single" w:sz="6" w:space="0" w:color="auto"/>
              <w:bottom w:val="single" w:sz="4" w:space="0" w:color="auto"/>
              <w:right w:val="single" w:sz="6" w:space="0" w:color="auto"/>
            </w:tcBorders>
            <w:vAlign w:val="center"/>
          </w:tcPr>
          <w:p w:rsidR="00F23509" w:rsidRPr="00D554AC" w:rsidRDefault="00F23509" w:rsidP="006D2F54">
            <w:pP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080" w:type="dxa"/>
            <w:tcBorders>
              <w:left w:val="single" w:sz="6" w:space="0" w:color="auto"/>
              <w:bottom w:val="single" w:sz="4" w:space="0" w:color="auto"/>
              <w:right w:val="single" w:sz="4" w:space="0" w:color="auto"/>
            </w:tcBorders>
            <w:vAlign w:val="center"/>
          </w:tcPr>
          <w:p w:rsidR="00F23509" w:rsidRPr="00D554AC" w:rsidRDefault="00F23509" w:rsidP="000573B7">
            <w:pPr>
              <w:jc w:val="center"/>
              <w:rPr>
                <w:b/>
                <w:sz w:val="24"/>
                <w:szCs w:val="24"/>
              </w:rPr>
            </w:pPr>
            <w:r w:rsidRPr="00D554AC">
              <w:rPr>
                <w:b/>
                <w:sz w:val="24"/>
                <w:szCs w:val="24"/>
              </w:rPr>
              <w:t>Means of Assessment</w:t>
            </w:r>
          </w:p>
        </w:tc>
        <w:tc>
          <w:tcPr>
            <w:tcW w:w="2161" w:type="dxa"/>
            <w:tcBorders>
              <w:left w:val="single" w:sz="6" w:space="0" w:color="auto"/>
              <w:bottom w:val="single" w:sz="4" w:space="0" w:color="auto"/>
              <w:right w:val="single" w:sz="4" w:space="0" w:color="auto"/>
            </w:tcBorders>
            <w:vAlign w:val="center"/>
          </w:tcPr>
          <w:p w:rsidR="00F23509" w:rsidRDefault="00F23509" w:rsidP="000573B7">
            <w:pPr>
              <w:jc w:val="center"/>
              <w:rPr>
                <w:b/>
                <w:sz w:val="24"/>
                <w:szCs w:val="24"/>
              </w:rPr>
            </w:pPr>
            <w:r w:rsidRPr="00D554AC">
              <w:rPr>
                <w:b/>
                <w:sz w:val="24"/>
                <w:szCs w:val="24"/>
              </w:rPr>
              <w:t>Criteria for Success</w:t>
            </w:r>
          </w:p>
          <w:p w:rsidR="00F23509" w:rsidRPr="00D554AC" w:rsidRDefault="00F23509" w:rsidP="000573B7">
            <w:pPr>
              <w:rPr>
                <w:b/>
                <w:sz w:val="24"/>
                <w:szCs w:val="24"/>
              </w:rPr>
            </w:pPr>
          </w:p>
        </w:tc>
        <w:tc>
          <w:tcPr>
            <w:tcW w:w="4740" w:type="dxa"/>
            <w:tcBorders>
              <w:left w:val="single" w:sz="4" w:space="0" w:color="auto"/>
              <w:bottom w:val="single" w:sz="4" w:space="0" w:color="auto"/>
              <w:right w:val="single" w:sz="6" w:space="0" w:color="auto"/>
            </w:tcBorders>
            <w:vAlign w:val="center"/>
          </w:tcPr>
          <w:p w:rsidR="00F23509" w:rsidRPr="00D554AC" w:rsidRDefault="00F23509" w:rsidP="000573B7">
            <w:pPr>
              <w:jc w:val="center"/>
              <w:rPr>
                <w:b/>
                <w:sz w:val="24"/>
                <w:szCs w:val="24"/>
              </w:rPr>
            </w:pPr>
            <w:r w:rsidRPr="00D554AC">
              <w:rPr>
                <w:b/>
                <w:sz w:val="24"/>
                <w:szCs w:val="24"/>
              </w:rPr>
              <w:t>Summary &amp; Analysis of Assessment Evidence</w:t>
            </w:r>
          </w:p>
        </w:tc>
        <w:tc>
          <w:tcPr>
            <w:tcW w:w="2829" w:type="dxa"/>
            <w:gridSpan w:val="2"/>
            <w:tcBorders>
              <w:left w:val="single" w:sz="6" w:space="0" w:color="auto"/>
              <w:bottom w:val="single" w:sz="4" w:space="0" w:color="auto"/>
            </w:tcBorders>
            <w:vAlign w:val="center"/>
          </w:tcPr>
          <w:p w:rsidR="00F23509" w:rsidRPr="00D554AC" w:rsidRDefault="00F23509" w:rsidP="000573B7">
            <w:pPr>
              <w:jc w:val="center"/>
              <w:rPr>
                <w:b/>
                <w:sz w:val="24"/>
                <w:szCs w:val="24"/>
              </w:rPr>
            </w:pPr>
            <w:r>
              <w:rPr>
                <w:b/>
                <w:sz w:val="24"/>
                <w:szCs w:val="24"/>
              </w:rPr>
              <w:t>Use of Results</w:t>
            </w:r>
          </w:p>
        </w:tc>
      </w:tr>
      <w:tr w:rsidR="00F23509" w:rsidRPr="00DE5E24" w:rsidTr="003C4482">
        <w:trPr>
          <w:trHeight w:val="70"/>
        </w:trPr>
        <w:tc>
          <w:tcPr>
            <w:tcW w:w="2158" w:type="dxa"/>
            <w:tcBorders>
              <w:top w:val="single" w:sz="4" w:space="0" w:color="auto"/>
              <w:left w:val="single" w:sz="6" w:space="0" w:color="auto"/>
              <w:bottom w:val="double" w:sz="4" w:space="0" w:color="auto"/>
              <w:right w:val="single" w:sz="6" w:space="0" w:color="auto"/>
            </w:tcBorders>
            <w:vAlign w:val="center"/>
          </w:tcPr>
          <w:p w:rsidR="00F23509" w:rsidRPr="00DE5E24" w:rsidRDefault="00F23509" w:rsidP="000573B7">
            <w:pPr>
              <w:tabs>
                <w:tab w:val="num" w:pos="720"/>
              </w:tabs>
              <w:rPr>
                <w:rFonts w:eastAsia="Times New Roman" w:cstheme="minorHAnsi"/>
              </w:rPr>
            </w:pPr>
            <w:r w:rsidRPr="00DE5E24">
              <w:rPr>
                <w:rFonts w:eastAsia="Times New Roman" w:cstheme="minorHAnsi"/>
              </w:rPr>
              <w:t xml:space="preserve">The licensure exam pass rate </w:t>
            </w:r>
            <w:r w:rsidR="00DC658A" w:rsidRPr="00DE5E24">
              <w:rPr>
                <w:rFonts w:eastAsia="Times New Roman" w:cstheme="minorHAnsi"/>
              </w:rPr>
              <w:t>will be at or above the national mean for first-time writers</w:t>
            </w:r>
            <w:r w:rsidRPr="00DE5E24">
              <w:rPr>
                <w:rFonts w:eastAsia="Times New Roman" w:cstheme="minorHAnsi"/>
              </w:rPr>
              <w:t>.</w:t>
            </w:r>
          </w:p>
          <w:p w:rsidR="00F23509" w:rsidRPr="00DE5E24" w:rsidRDefault="00F23509" w:rsidP="000573B7">
            <w:pPr>
              <w:tabs>
                <w:tab w:val="num" w:pos="720"/>
              </w:tabs>
              <w:rPr>
                <w:rFonts w:eastAsia="Times New Roman" w:cstheme="minorHAnsi"/>
              </w:rPr>
            </w:pPr>
          </w:p>
          <w:p w:rsidR="00F23509" w:rsidRPr="00DE5E24" w:rsidRDefault="00F23509" w:rsidP="000573B7">
            <w:pPr>
              <w:tabs>
                <w:tab w:val="num" w:pos="720"/>
              </w:tabs>
              <w:rPr>
                <w:rFonts w:eastAsia="Times New Roman" w:cstheme="minorHAnsi"/>
              </w:rPr>
            </w:pPr>
          </w:p>
          <w:p w:rsidR="00F23509" w:rsidRPr="00DE5E24" w:rsidRDefault="00F23509" w:rsidP="000573B7">
            <w:pPr>
              <w:tabs>
                <w:tab w:val="num" w:pos="720"/>
              </w:tabs>
              <w:rPr>
                <w:rFonts w:eastAsia="Times New Roman" w:cstheme="minorHAnsi"/>
              </w:rPr>
            </w:pPr>
          </w:p>
          <w:p w:rsidR="00F23509" w:rsidRPr="00DE5E24" w:rsidRDefault="00F23509" w:rsidP="000573B7">
            <w:pPr>
              <w:tabs>
                <w:tab w:val="num" w:pos="720"/>
              </w:tabs>
              <w:rPr>
                <w:rFonts w:eastAsia="Times New Roman" w:cstheme="minorHAnsi"/>
              </w:rPr>
            </w:pPr>
          </w:p>
          <w:p w:rsidR="00F23509" w:rsidRDefault="00F23509"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Pr="00DE5E24" w:rsidRDefault="006D2F54" w:rsidP="000573B7">
            <w:pPr>
              <w:tabs>
                <w:tab w:val="num" w:pos="720"/>
              </w:tabs>
              <w:rPr>
                <w:rFonts w:eastAsia="Times New Roman" w:cstheme="minorHAnsi"/>
              </w:rPr>
            </w:pPr>
          </w:p>
          <w:p w:rsidR="00F23509" w:rsidRPr="00DE5E24" w:rsidRDefault="00F23509" w:rsidP="000573B7">
            <w:pPr>
              <w:jc w:val="center"/>
              <w:rPr>
                <w:rFonts w:cstheme="minorHAnsi"/>
                <w:b/>
              </w:rPr>
            </w:pPr>
          </w:p>
        </w:tc>
        <w:tc>
          <w:tcPr>
            <w:tcW w:w="2080" w:type="dxa"/>
            <w:tcBorders>
              <w:top w:val="single" w:sz="4" w:space="0" w:color="auto"/>
              <w:left w:val="single" w:sz="6" w:space="0" w:color="auto"/>
              <w:bottom w:val="thinThickSmallGap" w:sz="12" w:space="0" w:color="auto"/>
              <w:right w:val="single" w:sz="4" w:space="0" w:color="auto"/>
            </w:tcBorders>
            <w:vAlign w:val="center"/>
          </w:tcPr>
          <w:p w:rsidR="00F23509" w:rsidRPr="00DE5E24" w:rsidRDefault="00F23509" w:rsidP="000573B7">
            <w:pPr>
              <w:rPr>
                <w:rFonts w:cstheme="minorHAnsi"/>
              </w:rPr>
            </w:pPr>
            <w:r w:rsidRPr="00DE5E24">
              <w:rPr>
                <w:rFonts w:cstheme="minorHAnsi"/>
              </w:rPr>
              <w:lastRenderedPageBreak/>
              <w:t xml:space="preserve">Alabama Board of Nursing annual pass rate reported </w:t>
            </w:r>
            <w:r w:rsidR="00993CC5">
              <w:rPr>
                <w:rFonts w:cstheme="minorHAnsi"/>
              </w:rPr>
              <w:t>–</w:t>
            </w:r>
            <w:r w:rsidRPr="00DE5E24">
              <w:rPr>
                <w:rFonts w:cstheme="minorHAnsi"/>
              </w:rPr>
              <w:t xml:space="preserve"> </w:t>
            </w:r>
            <w:r w:rsidR="00993CC5">
              <w:rPr>
                <w:rFonts w:cstheme="minorHAnsi"/>
              </w:rPr>
              <w:t>January to December</w:t>
            </w:r>
          </w:p>
          <w:p w:rsidR="00F23509" w:rsidRDefault="00F23509" w:rsidP="000573B7">
            <w:pPr>
              <w:rPr>
                <w:rFonts w:cstheme="minorHAnsi"/>
              </w:rPr>
            </w:pPr>
          </w:p>
          <w:p w:rsidR="0027709B" w:rsidRDefault="0027709B" w:rsidP="000573B7">
            <w:pPr>
              <w:rPr>
                <w:rFonts w:cstheme="minorHAnsi"/>
              </w:rPr>
            </w:pPr>
          </w:p>
          <w:p w:rsidR="0027709B" w:rsidRDefault="0027709B"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27709B" w:rsidRDefault="0027709B" w:rsidP="000573B7">
            <w:pPr>
              <w:rPr>
                <w:rFonts w:cstheme="minorHAnsi"/>
              </w:rPr>
            </w:pPr>
          </w:p>
          <w:p w:rsidR="0027709B" w:rsidRDefault="0027709B" w:rsidP="000573B7">
            <w:pPr>
              <w:rPr>
                <w:rFonts w:cstheme="minorHAnsi"/>
              </w:rPr>
            </w:pPr>
          </w:p>
          <w:p w:rsidR="0027709B" w:rsidRDefault="0027709B" w:rsidP="000573B7">
            <w:pPr>
              <w:rPr>
                <w:rFonts w:cstheme="minorHAnsi"/>
              </w:rPr>
            </w:pPr>
          </w:p>
          <w:p w:rsidR="0027709B" w:rsidRPr="00DE5E24" w:rsidRDefault="0027709B" w:rsidP="000573B7">
            <w:pPr>
              <w:rPr>
                <w:rFonts w:cstheme="minorHAnsi"/>
              </w:rPr>
            </w:pPr>
          </w:p>
          <w:p w:rsidR="00F23509" w:rsidRPr="00DE5E24" w:rsidRDefault="00F23509" w:rsidP="000573B7">
            <w:pPr>
              <w:rPr>
                <w:rFonts w:cstheme="minorHAnsi"/>
                <w:b/>
              </w:rPr>
            </w:pPr>
          </w:p>
        </w:tc>
        <w:tc>
          <w:tcPr>
            <w:tcW w:w="2161" w:type="dxa"/>
            <w:tcBorders>
              <w:top w:val="single" w:sz="4" w:space="0" w:color="auto"/>
              <w:left w:val="single" w:sz="6" w:space="0" w:color="auto"/>
              <w:bottom w:val="thinThickSmallGap" w:sz="12" w:space="0" w:color="auto"/>
              <w:right w:val="single" w:sz="4" w:space="0" w:color="auto"/>
            </w:tcBorders>
            <w:vAlign w:val="center"/>
          </w:tcPr>
          <w:p w:rsidR="00F23509" w:rsidRPr="00DE5E24" w:rsidRDefault="00F23509" w:rsidP="000573B7">
            <w:pPr>
              <w:rPr>
                <w:rFonts w:cstheme="minorHAnsi"/>
              </w:rPr>
            </w:pPr>
            <w:r w:rsidRPr="00DE5E24">
              <w:rPr>
                <w:rFonts w:cstheme="minorHAnsi"/>
              </w:rPr>
              <w:lastRenderedPageBreak/>
              <w:t>Graduates will test at or above the national mean</w:t>
            </w:r>
          </w:p>
          <w:p w:rsidR="00F23509" w:rsidRPr="00DE5E24" w:rsidRDefault="00F23509" w:rsidP="000573B7">
            <w:pPr>
              <w:rPr>
                <w:rFonts w:cstheme="minorHAnsi"/>
              </w:rPr>
            </w:pPr>
          </w:p>
          <w:p w:rsidR="00F23509" w:rsidRPr="00DE5E24" w:rsidRDefault="00F23509" w:rsidP="000573B7">
            <w:pPr>
              <w:rPr>
                <w:rFonts w:cstheme="minorHAnsi"/>
              </w:rPr>
            </w:pPr>
            <w:r w:rsidRPr="00DE5E24">
              <w:rPr>
                <w:rFonts w:cstheme="minorHAnsi"/>
              </w:rPr>
              <w:t>All cohorts will achieve 80% or higher pass rate</w:t>
            </w:r>
            <w:r w:rsidR="003671FC">
              <w:rPr>
                <w:rFonts w:cstheme="minorHAnsi"/>
              </w:rPr>
              <w:t xml:space="preserve"> as </w:t>
            </w:r>
            <w:r w:rsidR="003671FC">
              <w:rPr>
                <w:rFonts w:cstheme="minorHAnsi"/>
              </w:rPr>
              <w:lastRenderedPageBreak/>
              <w:t>mandated by the Alabama Board of Nursing.</w:t>
            </w:r>
          </w:p>
          <w:p w:rsidR="00F23509" w:rsidRPr="00DE5E24" w:rsidRDefault="00F23509" w:rsidP="000573B7">
            <w:pPr>
              <w:rPr>
                <w:rFonts w:cstheme="minorHAnsi"/>
              </w:rPr>
            </w:pPr>
          </w:p>
          <w:p w:rsidR="00F23509" w:rsidRDefault="00F23509"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Default="006D2F54" w:rsidP="000573B7">
            <w:pPr>
              <w:rPr>
                <w:rFonts w:cstheme="minorHAnsi"/>
              </w:rPr>
            </w:pPr>
          </w:p>
          <w:p w:rsidR="006D2F54" w:rsidRPr="00DE5E24" w:rsidRDefault="006D2F54" w:rsidP="000573B7">
            <w:pPr>
              <w:rPr>
                <w:rFonts w:cstheme="minorHAnsi"/>
              </w:rPr>
            </w:pPr>
          </w:p>
        </w:tc>
        <w:tc>
          <w:tcPr>
            <w:tcW w:w="4740" w:type="dxa"/>
            <w:tcBorders>
              <w:top w:val="single" w:sz="4" w:space="0" w:color="auto"/>
              <w:left w:val="single" w:sz="4" w:space="0" w:color="auto"/>
              <w:bottom w:val="thinThickSmallGap" w:sz="12" w:space="0" w:color="auto"/>
              <w:right w:val="single" w:sz="6" w:space="0" w:color="auto"/>
            </w:tcBorders>
            <w:vAlign w:val="center"/>
          </w:tcPr>
          <w:p w:rsidR="00F23509" w:rsidRPr="00DE5E24" w:rsidRDefault="00F23509" w:rsidP="000573B7">
            <w:pPr>
              <w:widowControl w:val="0"/>
              <w:autoSpaceDE w:val="0"/>
              <w:autoSpaceDN w:val="0"/>
              <w:adjustRightInd w:val="0"/>
              <w:rPr>
                <w:rFonts w:eastAsia="Times New Roman" w:cstheme="minorHAnsi"/>
                <w:b/>
              </w:rPr>
            </w:pPr>
            <w:r w:rsidRPr="00DE5E24">
              <w:rPr>
                <w:rFonts w:eastAsia="Times New Roman" w:cstheme="minorHAnsi"/>
                <w:b/>
                <w:u w:val="single"/>
              </w:rPr>
              <w:lastRenderedPageBreak/>
              <w:t xml:space="preserve">Alabama Board of Nursing </w:t>
            </w:r>
            <w:r w:rsidR="00993CC5">
              <w:rPr>
                <w:rFonts w:eastAsia="Times New Roman" w:cstheme="minorHAnsi"/>
                <w:b/>
                <w:u w:val="single"/>
              </w:rPr>
              <w:t>(Jan.-Dec.</w:t>
            </w:r>
            <w:r w:rsidRPr="00DE5E24">
              <w:rPr>
                <w:rFonts w:eastAsia="Times New Roman" w:cstheme="minorHAnsi"/>
                <w:b/>
                <w:u w:val="single"/>
              </w:rPr>
              <w:t>) cycle</w:t>
            </w:r>
            <w:r w:rsidRPr="00DE5E24">
              <w:rPr>
                <w:rFonts w:eastAsia="Times New Roman" w:cstheme="minorHAnsi"/>
                <w:b/>
              </w:rPr>
              <w:t xml:space="preserve">   </w:t>
            </w:r>
          </w:p>
          <w:p w:rsidR="00F23509" w:rsidRPr="00DE5E24" w:rsidRDefault="00F23509" w:rsidP="000573B7">
            <w:pPr>
              <w:widowControl w:val="0"/>
              <w:autoSpaceDE w:val="0"/>
              <w:autoSpaceDN w:val="0"/>
              <w:adjustRightInd w:val="0"/>
              <w:rPr>
                <w:rFonts w:eastAsia="Times New Roman" w:cstheme="minorHAnsi"/>
                <w:b/>
                <w:u w:val="single"/>
              </w:rPr>
            </w:pPr>
            <w:r w:rsidRPr="00DE5E24">
              <w:rPr>
                <w:rFonts w:eastAsia="Times New Roman" w:cstheme="minorHAnsi"/>
                <w:b/>
              </w:rPr>
              <w:t xml:space="preserve">RN Program: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1425"/>
            </w:tblGrid>
            <w:tr w:rsidR="00F23509" w:rsidRPr="00DE5E24" w:rsidTr="00222CEA">
              <w:trPr>
                <w:trHeight w:val="539"/>
              </w:trPr>
              <w:tc>
                <w:tcPr>
                  <w:tcW w:w="1345" w:type="dxa"/>
                  <w:tcBorders>
                    <w:top w:val="single" w:sz="4" w:space="0" w:color="000000"/>
                    <w:left w:val="single" w:sz="4" w:space="0" w:color="000000"/>
                    <w:bottom w:val="single" w:sz="4" w:space="0" w:color="000000"/>
                    <w:right w:val="single" w:sz="4" w:space="0" w:color="000000"/>
                  </w:tcBorders>
                </w:tcPr>
                <w:p w:rsidR="00F23509" w:rsidRPr="00DE5E24" w:rsidRDefault="00F23509" w:rsidP="000573B7">
                  <w:pPr>
                    <w:widowControl w:val="0"/>
                    <w:autoSpaceDE w:val="0"/>
                    <w:autoSpaceDN w:val="0"/>
                    <w:adjustRightInd w:val="0"/>
                    <w:spacing w:after="0" w:line="240" w:lineRule="auto"/>
                    <w:jc w:val="center"/>
                    <w:rPr>
                      <w:rFonts w:eastAsia="Times New Roman" w:cstheme="minorHAnsi"/>
                      <w:b/>
                    </w:rPr>
                  </w:pPr>
                  <w:r w:rsidRPr="00DE5E24">
                    <w:rPr>
                      <w:rFonts w:eastAsia="Times New Roman" w:cstheme="minorHAnsi"/>
                      <w:b/>
                    </w:rPr>
                    <w:t>Year</w:t>
                  </w:r>
                </w:p>
              </w:tc>
              <w:tc>
                <w:tcPr>
                  <w:tcW w:w="1425" w:type="dxa"/>
                  <w:tcBorders>
                    <w:top w:val="single" w:sz="4" w:space="0" w:color="000000"/>
                    <w:left w:val="single" w:sz="4" w:space="0" w:color="000000"/>
                    <w:bottom w:val="single" w:sz="4" w:space="0" w:color="000000"/>
                    <w:right w:val="single" w:sz="4" w:space="0" w:color="000000"/>
                  </w:tcBorders>
                </w:tcPr>
                <w:p w:rsidR="00F23509" w:rsidRPr="00DE5E24" w:rsidRDefault="00F23509" w:rsidP="000573B7">
                  <w:pPr>
                    <w:widowControl w:val="0"/>
                    <w:autoSpaceDE w:val="0"/>
                    <w:autoSpaceDN w:val="0"/>
                    <w:adjustRightInd w:val="0"/>
                    <w:spacing w:after="0" w:line="240" w:lineRule="auto"/>
                    <w:jc w:val="center"/>
                    <w:rPr>
                      <w:rFonts w:eastAsia="Times New Roman" w:cstheme="minorHAnsi"/>
                      <w:b/>
                    </w:rPr>
                  </w:pPr>
                  <w:r w:rsidRPr="00DE5E24">
                    <w:rPr>
                      <w:rFonts w:eastAsia="Times New Roman" w:cstheme="minorHAnsi"/>
                      <w:b/>
                    </w:rPr>
                    <w:t>Program Pass Rate %</w:t>
                  </w:r>
                </w:p>
              </w:tc>
            </w:tr>
            <w:tr w:rsidR="00F23509" w:rsidRPr="00DE5E24" w:rsidTr="00222CEA">
              <w:tc>
                <w:tcPr>
                  <w:tcW w:w="1345" w:type="dxa"/>
                  <w:tcBorders>
                    <w:top w:val="single" w:sz="4" w:space="0" w:color="000000"/>
                    <w:left w:val="single" w:sz="4" w:space="0" w:color="000000"/>
                    <w:bottom w:val="single" w:sz="4" w:space="0" w:color="000000"/>
                    <w:right w:val="single" w:sz="4" w:space="0" w:color="000000"/>
                  </w:tcBorders>
                </w:tcPr>
                <w:p w:rsidR="00F23509" w:rsidRPr="00DE5E24" w:rsidRDefault="00993CC5" w:rsidP="00EA3B92">
                  <w:pPr>
                    <w:widowControl w:val="0"/>
                    <w:autoSpaceDE w:val="0"/>
                    <w:autoSpaceDN w:val="0"/>
                    <w:adjustRightInd w:val="0"/>
                    <w:spacing w:after="0" w:line="240" w:lineRule="auto"/>
                    <w:rPr>
                      <w:rFonts w:eastAsia="Times New Roman" w:cstheme="minorHAnsi"/>
                    </w:rPr>
                  </w:pPr>
                  <w:r>
                    <w:rPr>
                      <w:rFonts w:eastAsia="Times New Roman" w:cstheme="minorHAnsi"/>
                    </w:rPr>
                    <w:t>2018</w:t>
                  </w:r>
                </w:p>
              </w:tc>
              <w:tc>
                <w:tcPr>
                  <w:tcW w:w="1425" w:type="dxa"/>
                  <w:tcBorders>
                    <w:top w:val="single" w:sz="4" w:space="0" w:color="000000"/>
                    <w:left w:val="single" w:sz="4" w:space="0" w:color="000000"/>
                    <w:bottom w:val="single" w:sz="4" w:space="0" w:color="000000"/>
                    <w:right w:val="single" w:sz="4" w:space="0" w:color="000000"/>
                  </w:tcBorders>
                </w:tcPr>
                <w:p w:rsidR="00F23509" w:rsidRPr="00DE5E24" w:rsidRDefault="00722118" w:rsidP="0076667D">
                  <w:pPr>
                    <w:widowControl w:val="0"/>
                    <w:autoSpaceDE w:val="0"/>
                    <w:autoSpaceDN w:val="0"/>
                    <w:adjustRightInd w:val="0"/>
                    <w:spacing w:after="0" w:line="240" w:lineRule="auto"/>
                    <w:jc w:val="center"/>
                    <w:rPr>
                      <w:rFonts w:eastAsia="Times New Roman" w:cstheme="minorHAnsi"/>
                    </w:rPr>
                  </w:pPr>
                  <w:r>
                    <w:rPr>
                      <w:rFonts w:eastAsia="Times New Roman" w:cstheme="minorHAnsi"/>
                    </w:rPr>
                    <w:t>95.9%</w:t>
                  </w:r>
                </w:p>
              </w:tc>
            </w:tr>
          </w:tbl>
          <w:p w:rsidR="00F23509" w:rsidRDefault="00F23509" w:rsidP="000573B7">
            <w:pPr>
              <w:widowControl w:val="0"/>
              <w:autoSpaceDE w:val="0"/>
              <w:autoSpaceDN w:val="0"/>
              <w:adjustRightInd w:val="0"/>
              <w:rPr>
                <w:rFonts w:eastAsia="Times New Roman" w:cstheme="minorHAnsi"/>
              </w:rPr>
            </w:pPr>
          </w:p>
          <w:p w:rsidR="00722118" w:rsidRDefault="00722118" w:rsidP="000573B7">
            <w:pPr>
              <w:widowControl w:val="0"/>
              <w:autoSpaceDE w:val="0"/>
              <w:autoSpaceDN w:val="0"/>
              <w:adjustRightInd w:val="0"/>
              <w:rPr>
                <w:rFonts w:eastAsia="Times New Roman" w:cstheme="minorHAnsi"/>
                <w:b/>
              </w:rPr>
            </w:pPr>
          </w:p>
          <w:p w:rsidR="00553FF3" w:rsidRDefault="00553FF3" w:rsidP="000573B7">
            <w:pPr>
              <w:contextualSpacing/>
              <w:rPr>
                <w:rFonts w:eastAsiaTheme="minorHAnsi"/>
                <w:b/>
              </w:rPr>
            </w:pPr>
          </w:p>
          <w:p w:rsidR="00553FF3" w:rsidRDefault="00553FF3" w:rsidP="000573B7">
            <w:pPr>
              <w:contextualSpacing/>
              <w:rPr>
                <w:rFonts w:eastAsiaTheme="minorHAnsi"/>
                <w:b/>
              </w:rPr>
            </w:pPr>
          </w:p>
          <w:p w:rsidR="00F23509" w:rsidRPr="00DE5E24" w:rsidRDefault="00F23509" w:rsidP="000573B7">
            <w:pPr>
              <w:contextualSpacing/>
              <w:rPr>
                <w:rFonts w:eastAsiaTheme="minorHAnsi"/>
                <w:b/>
              </w:rPr>
            </w:pPr>
            <w:r w:rsidRPr="00DE5E24">
              <w:rPr>
                <w:rFonts w:eastAsiaTheme="minorHAnsi"/>
                <w:b/>
              </w:rPr>
              <w:t xml:space="preserve">NCLEX-RN Performance by Cohort per semester </w:t>
            </w:r>
          </w:p>
          <w:tbl>
            <w:tblPr>
              <w:tblStyle w:val="TableGrid"/>
              <w:tblW w:w="0" w:type="auto"/>
              <w:tblLook w:val="04A0" w:firstRow="1" w:lastRow="0" w:firstColumn="1" w:lastColumn="0" w:noHBand="0" w:noVBand="1"/>
            </w:tblPr>
            <w:tblGrid>
              <w:gridCol w:w="985"/>
              <w:gridCol w:w="1084"/>
              <w:gridCol w:w="1127"/>
              <w:gridCol w:w="644"/>
              <w:gridCol w:w="674"/>
            </w:tblGrid>
            <w:tr w:rsidR="00F23509" w:rsidRPr="00DE5E24" w:rsidTr="00384030">
              <w:tc>
                <w:tcPr>
                  <w:tcW w:w="985" w:type="dxa"/>
                  <w:shd w:val="clear" w:color="auto" w:fill="D9D9D9" w:themeFill="background1" w:themeFillShade="D9"/>
                </w:tcPr>
                <w:p w:rsidR="00F23509" w:rsidRPr="00DE5E24" w:rsidRDefault="00F23509" w:rsidP="000573B7">
                  <w:pPr>
                    <w:rPr>
                      <w:rFonts w:eastAsiaTheme="minorHAnsi"/>
                      <w:b/>
                    </w:rPr>
                  </w:pPr>
                </w:p>
              </w:tc>
              <w:tc>
                <w:tcPr>
                  <w:tcW w:w="1084" w:type="dxa"/>
                  <w:shd w:val="clear" w:color="auto" w:fill="D9D9D9" w:themeFill="background1" w:themeFillShade="D9"/>
                </w:tcPr>
                <w:p w:rsidR="00F23509" w:rsidRPr="00DE5E24" w:rsidRDefault="00F23509" w:rsidP="000573B7">
                  <w:pPr>
                    <w:rPr>
                      <w:rFonts w:eastAsiaTheme="minorHAnsi"/>
                    </w:rPr>
                  </w:pPr>
                </w:p>
              </w:tc>
              <w:tc>
                <w:tcPr>
                  <w:tcW w:w="1127" w:type="dxa"/>
                  <w:shd w:val="clear" w:color="auto" w:fill="D9D9D9" w:themeFill="background1" w:themeFillShade="D9"/>
                </w:tcPr>
                <w:p w:rsidR="00F23509" w:rsidRPr="00DE5E24" w:rsidRDefault="00F23509" w:rsidP="000573B7">
                  <w:pPr>
                    <w:jc w:val="center"/>
                    <w:rPr>
                      <w:rFonts w:eastAsiaTheme="minorHAnsi"/>
                      <w:b/>
                    </w:rPr>
                  </w:pPr>
                </w:p>
              </w:tc>
              <w:tc>
                <w:tcPr>
                  <w:tcW w:w="644" w:type="dxa"/>
                  <w:shd w:val="clear" w:color="auto" w:fill="D9D9D9" w:themeFill="background1" w:themeFillShade="D9"/>
                </w:tcPr>
                <w:p w:rsidR="00F23509" w:rsidRPr="00DE5E24" w:rsidRDefault="00F23509" w:rsidP="000573B7">
                  <w:pPr>
                    <w:jc w:val="center"/>
                    <w:rPr>
                      <w:rFonts w:eastAsiaTheme="minorHAnsi"/>
                      <w:b/>
                    </w:rPr>
                  </w:pPr>
                </w:p>
              </w:tc>
              <w:tc>
                <w:tcPr>
                  <w:tcW w:w="674" w:type="dxa"/>
                  <w:shd w:val="clear" w:color="auto" w:fill="D9D9D9" w:themeFill="background1" w:themeFillShade="D9"/>
                </w:tcPr>
                <w:p w:rsidR="00F23509" w:rsidRPr="00DE5E24" w:rsidRDefault="00F23509" w:rsidP="000573B7">
                  <w:pPr>
                    <w:jc w:val="center"/>
                    <w:rPr>
                      <w:rFonts w:eastAsiaTheme="minorHAnsi"/>
                      <w:b/>
                    </w:rPr>
                  </w:pPr>
                </w:p>
              </w:tc>
            </w:tr>
            <w:tr w:rsidR="00F23509" w:rsidRPr="00DE5E24" w:rsidTr="00384030">
              <w:tc>
                <w:tcPr>
                  <w:tcW w:w="985" w:type="dxa"/>
                </w:tcPr>
                <w:p w:rsidR="00F23509" w:rsidRPr="00DE5E24" w:rsidRDefault="00F23509" w:rsidP="00105C0D">
                  <w:pPr>
                    <w:rPr>
                      <w:rFonts w:eastAsiaTheme="minorHAnsi"/>
                      <w:b/>
                    </w:rPr>
                  </w:pPr>
                  <w:r w:rsidRPr="00DE5E24">
                    <w:rPr>
                      <w:rFonts w:eastAsiaTheme="minorHAnsi"/>
                      <w:b/>
                    </w:rPr>
                    <w:t xml:space="preserve">Spring </w:t>
                  </w:r>
                  <w:r w:rsidR="009217DE">
                    <w:rPr>
                      <w:rFonts w:eastAsiaTheme="minorHAnsi"/>
                      <w:b/>
                    </w:rPr>
                    <w:t>201</w:t>
                  </w:r>
                  <w:r w:rsidR="00805E69">
                    <w:rPr>
                      <w:rFonts w:eastAsiaTheme="minorHAnsi"/>
                      <w:b/>
                    </w:rPr>
                    <w:t>8</w:t>
                  </w:r>
                </w:p>
              </w:tc>
              <w:tc>
                <w:tcPr>
                  <w:tcW w:w="1084" w:type="dxa"/>
                </w:tcPr>
                <w:p w:rsidR="00F23509" w:rsidRPr="00DE5E24" w:rsidRDefault="00F23509" w:rsidP="000573B7">
                  <w:pPr>
                    <w:rPr>
                      <w:rFonts w:eastAsiaTheme="minorHAnsi"/>
                    </w:rPr>
                  </w:pPr>
                  <w:r w:rsidRPr="00DE5E24">
                    <w:rPr>
                      <w:rFonts w:eastAsiaTheme="minorHAnsi"/>
                    </w:rPr>
                    <w:t>Jefferson</w:t>
                  </w:r>
                </w:p>
              </w:tc>
              <w:tc>
                <w:tcPr>
                  <w:tcW w:w="1127" w:type="dxa"/>
                </w:tcPr>
                <w:p w:rsidR="00F23509" w:rsidRPr="00DE5E24" w:rsidRDefault="007B081A" w:rsidP="00F13A60">
                  <w:pPr>
                    <w:jc w:val="center"/>
                    <w:rPr>
                      <w:rFonts w:eastAsiaTheme="minorHAnsi"/>
                    </w:rPr>
                  </w:pPr>
                  <w:r>
                    <w:rPr>
                      <w:rFonts w:eastAsiaTheme="minorHAnsi"/>
                    </w:rPr>
                    <w:t>13</w:t>
                  </w:r>
                </w:p>
              </w:tc>
              <w:tc>
                <w:tcPr>
                  <w:tcW w:w="644" w:type="dxa"/>
                </w:tcPr>
                <w:p w:rsidR="00F23509" w:rsidRPr="00DE5E24" w:rsidRDefault="007B081A" w:rsidP="00105C0D">
                  <w:pPr>
                    <w:jc w:val="center"/>
                    <w:rPr>
                      <w:rFonts w:eastAsiaTheme="minorHAnsi"/>
                    </w:rPr>
                  </w:pPr>
                  <w:r>
                    <w:rPr>
                      <w:rFonts w:eastAsiaTheme="minorHAnsi"/>
                    </w:rPr>
                    <w:t>13</w:t>
                  </w:r>
                </w:p>
              </w:tc>
              <w:tc>
                <w:tcPr>
                  <w:tcW w:w="674" w:type="dxa"/>
                </w:tcPr>
                <w:p w:rsidR="00F23509" w:rsidRPr="00DE5E24" w:rsidRDefault="007B081A" w:rsidP="00F13A60">
                  <w:pPr>
                    <w:jc w:val="center"/>
                    <w:rPr>
                      <w:rFonts w:eastAsiaTheme="minorHAnsi"/>
                    </w:rPr>
                  </w:pPr>
                  <w:r>
                    <w:rPr>
                      <w:rFonts w:eastAsiaTheme="minorHAnsi"/>
                    </w:rPr>
                    <w:t>100</w:t>
                  </w:r>
                </w:p>
              </w:tc>
            </w:tr>
            <w:tr w:rsidR="00F23509" w:rsidRPr="00DE5E24" w:rsidTr="00384030">
              <w:tc>
                <w:tcPr>
                  <w:tcW w:w="985" w:type="dxa"/>
                </w:tcPr>
                <w:p w:rsidR="00F23509" w:rsidRPr="00DE5E24" w:rsidRDefault="00F23509" w:rsidP="000573B7">
                  <w:pPr>
                    <w:rPr>
                      <w:rFonts w:eastAsiaTheme="minorHAnsi"/>
                      <w:b/>
                    </w:rPr>
                  </w:pPr>
                </w:p>
              </w:tc>
              <w:tc>
                <w:tcPr>
                  <w:tcW w:w="1084" w:type="dxa"/>
                </w:tcPr>
                <w:p w:rsidR="00BD25FD" w:rsidRPr="00DE5E24" w:rsidRDefault="00F23509" w:rsidP="000573B7">
                  <w:pPr>
                    <w:rPr>
                      <w:rFonts w:eastAsiaTheme="minorHAnsi"/>
                    </w:rPr>
                  </w:pPr>
                  <w:r w:rsidRPr="00DE5E24">
                    <w:rPr>
                      <w:rFonts w:eastAsiaTheme="minorHAnsi"/>
                    </w:rPr>
                    <w:t>Shelby</w:t>
                  </w:r>
                </w:p>
              </w:tc>
              <w:tc>
                <w:tcPr>
                  <w:tcW w:w="1127" w:type="dxa"/>
                </w:tcPr>
                <w:p w:rsidR="00F23509" w:rsidRPr="00DE5E24" w:rsidRDefault="007B081A" w:rsidP="00CF5711">
                  <w:pPr>
                    <w:jc w:val="center"/>
                    <w:rPr>
                      <w:rFonts w:eastAsiaTheme="minorHAnsi"/>
                    </w:rPr>
                  </w:pPr>
                  <w:r>
                    <w:rPr>
                      <w:rFonts w:eastAsiaTheme="minorHAnsi"/>
                    </w:rPr>
                    <w:t>25</w:t>
                  </w:r>
                </w:p>
              </w:tc>
              <w:tc>
                <w:tcPr>
                  <w:tcW w:w="644" w:type="dxa"/>
                </w:tcPr>
                <w:p w:rsidR="00F23509" w:rsidRPr="00DE5E24" w:rsidRDefault="007B081A" w:rsidP="00CF5711">
                  <w:pPr>
                    <w:jc w:val="center"/>
                    <w:rPr>
                      <w:rFonts w:eastAsiaTheme="minorHAnsi"/>
                    </w:rPr>
                  </w:pPr>
                  <w:r>
                    <w:rPr>
                      <w:rFonts w:eastAsiaTheme="minorHAnsi"/>
                    </w:rPr>
                    <w:t>25</w:t>
                  </w:r>
                </w:p>
              </w:tc>
              <w:tc>
                <w:tcPr>
                  <w:tcW w:w="674" w:type="dxa"/>
                </w:tcPr>
                <w:p w:rsidR="00F23509" w:rsidRPr="00DE5E24" w:rsidRDefault="007B081A" w:rsidP="0036659A">
                  <w:pPr>
                    <w:jc w:val="center"/>
                    <w:rPr>
                      <w:rFonts w:eastAsiaTheme="minorHAnsi"/>
                    </w:rPr>
                  </w:pPr>
                  <w:r>
                    <w:rPr>
                      <w:rFonts w:eastAsiaTheme="minorHAnsi"/>
                    </w:rPr>
                    <w:t>100</w:t>
                  </w:r>
                </w:p>
              </w:tc>
            </w:tr>
            <w:tr w:rsidR="00BD25FD" w:rsidRPr="00DE5E24" w:rsidTr="00384030">
              <w:tc>
                <w:tcPr>
                  <w:tcW w:w="985" w:type="dxa"/>
                </w:tcPr>
                <w:p w:rsidR="00BD25FD" w:rsidRPr="00DE5E24" w:rsidRDefault="00BD25FD" w:rsidP="000573B7">
                  <w:pPr>
                    <w:rPr>
                      <w:rFonts w:eastAsiaTheme="minorHAnsi"/>
                      <w:b/>
                    </w:rPr>
                  </w:pPr>
                </w:p>
              </w:tc>
              <w:tc>
                <w:tcPr>
                  <w:tcW w:w="1084" w:type="dxa"/>
                </w:tcPr>
                <w:p w:rsidR="00BD25FD" w:rsidRPr="00DE5E24" w:rsidRDefault="00BD25FD" w:rsidP="000573B7">
                  <w:pPr>
                    <w:rPr>
                      <w:rFonts w:eastAsiaTheme="minorHAnsi"/>
                    </w:rPr>
                  </w:pPr>
                  <w:r>
                    <w:rPr>
                      <w:rFonts w:eastAsiaTheme="minorHAnsi"/>
                    </w:rPr>
                    <w:t>Clanton</w:t>
                  </w:r>
                </w:p>
              </w:tc>
              <w:tc>
                <w:tcPr>
                  <w:tcW w:w="1127" w:type="dxa"/>
                </w:tcPr>
                <w:p w:rsidR="00BD25FD" w:rsidRDefault="007B081A" w:rsidP="00CF5711">
                  <w:pPr>
                    <w:jc w:val="center"/>
                    <w:rPr>
                      <w:rFonts w:eastAsiaTheme="minorHAnsi"/>
                    </w:rPr>
                  </w:pPr>
                  <w:r>
                    <w:rPr>
                      <w:rFonts w:eastAsiaTheme="minorHAnsi"/>
                    </w:rPr>
                    <w:t>9</w:t>
                  </w:r>
                </w:p>
              </w:tc>
              <w:tc>
                <w:tcPr>
                  <w:tcW w:w="644" w:type="dxa"/>
                </w:tcPr>
                <w:p w:rsidR="00BD25FD" w:rsidRDefault="007B081A" w:rsidP="00CF5711">
                  <w:pPr>
                    <w:jc w:val="center"/>
                    <w:rPr>
                      <w:rFonts w:eastAsiaTheme="minorHAnsi"/>
                    </w:rPr>
                  </w:pPr>
                  <w:r>
                    <w:rPr>
                      <w:rFonts w:eastAsiaTheme="minorHAnsi"/>
                    </w:rPr>
                    <w:t>8</w:t>
                  </w:r>
                </w:p>
              </w:tc>
              <w:tc>
                <w:tcPr>
                  <w:tcW w:w="674" w:type="dxa"/>
                </w:tcPr>
                <w:p w:rsidR="00BD25FD" w:rsidRPr="00DE5E24" w:rsidRDefault="007B081A" w:rsidP="0036659A">
                  <w:pPr>
                    <w:jc w:val="center"/>
                    <w:rPr>
                      <w:rFonts w:eastAsiaTheme="minorHAnsi"/>
                    </w:rPr>
                  </w:pPr>
                  <w:r>
                    <w:rPr>
                      <w:rFonts w:eastAsiaTheme="minorHAnsi"/>
                    </w:rPr>
                    <w:t>88.8</w:t>
                  </w:r>
                </w:p>
              </w:tc>
            </w:tr>
            <w:tr w:rsidR="00BD25FD" w:rsidRPr="00DE5E24" w:rsidTr="00384030">
              <w:tc>
                <w:tcPr>
                  <w:tcW w:w="985" w:type="dxa"/>
                </w:tcPr>
                <w:p w:rsidR="00BD25FD" w:rsidRPr="00DE5E24" w:rsidRDefault="00BD25FD" w:rsidP="000573B7">
                  <w:pPr>
                    <w:rPr>
                      <w:rFonts w:eastAsiaTheme="minorHAnsi"/>
                      <w:b/>
                    </w:rPr>
                  </w:pPr>
                </w:p>
              </w:tc>
              <w:tc>
                <w:tcPr>
                  <w:tcW w:w="1084" w:type="dxa"/>
                </w:tcPr>
                <w:p w:rsidR="00BD25FD" w:rsidRPr="00DE5E24" w:rsidRDefault="00BD25FD" w:rsidP="000573B7">
                  <w:pPr>
                    <w:rPr>
                      <w:rFonts w:eastAsiaTheme="minorHAnsi"/>
                    </w:rPr>
                  </w:pPr>
                  <w:r>
                    <w:rPr>
                      <w:rFonts w:eastAsiaTheme="minorHAnsi"/>
                    </w:rPr>
                    <w:t>Pell City</w:t>
                  </w:r>
                </w:p>
              </w:tc>
              <w:tc>
                <w:tcPr>
                  <w:tcW w:w="1127" w:type="dxa"/>
                </w:tcPr>
                <w:p w:rsidR="00BD25FD" w:rsidRDefault="007B081A" w:rsidP="00CF5711">
                  <w:pPr>
                    <w:jc w:val="center"/>
                    <w:rPr>
                      <w:rFonts w:eastAsiaTheme="minorHAnsi"/>
                    </w:rPr>
                  </w:pPr>
                  <w:r>
                    <w:rPr>
                      <w:rFonts w:eastAsiaTheme="minorHAnsi"/>
                    </w:rPr>
                    <w:t>16</w:t>
                  </w:r>
                </w:p>
              </w:tc>
              <w:tc>
                <w:tcPr>
                  <w:tcW w:w="644" w:type="dxa"/>
                </w:tcPr>
                <w:p w:rsidR="00BD25FD" w:rsidRDefault="007B081A" w:rsidP="00CF5711">
                  <w:pPr>
                    <w:jc w:val="center"/>
                    <w:rPr>
                      <w:rFonts w:eastAsiaTheme="minorHAnsi"/>
                    </w:rPr>
                  </w:pPr>
                  <w:r>
                    <w:rPr>
                      <w:rFonts w:eastAsiaTheme="minorHAnsi"/>
                    </w:rPr>
                    <w:t>16</w:t>
                  </w:r>
                </w:p>
              </w:tc>
              <w:tc>
                <w:tcPr>
                  <w:tcW w:w="674" w:type="dxa"/>
                </w:tcPr>
                <w:p w:rsidR="00BD25FD" w:rsidRPr="00DE5E24" w:rsidRDefault="007B081A" w:rsidP="0036659A">
                  <w:pPr>
                    <w:jc w:val="center"/>
                    <w:rPr>
                      <w:rFonts w:eastAsiaTheme="minorHAnsi"/>
                    </w:rPr>
                  </w:pPr>
                  <w:r>
                    <w:rPr>
                      <w:rFonts w:eastAsiaTheme="minorHAnsi"/>
                    </w:rPr>
                    <w:t>100</w:t>
                  </w:r>
                </w:p>
              </w:tc>
            </w:tr>
            <w:tr w:rsidR="00F23509" w:rsidRPr="00DE5E24" w:rsidTr="00384030">
              <w:tc>
                <w:tcPr>
                  <w:tcW w:w="985" w:type="dxa"/>
                </w:tcPr>
                <w:p w:rsidR="00F23509" w:rsidRPr="00DE5E24" w:rsidRDefault="00F23509" w:rsidP="000573B7">
                  <w:pPr>
                    <w:rPr>
                      <w:rFonts w:eastAsiaTheme="minorHAnsi"/>
                      <w:b/>
                    </w:rPr>
                  </w:pPr>
                  <w:r w:rsidRPr="00DE5E24">
                    <w:rPr>
                      <w:rFonts w:eastAsiaTheme="minorHAnsi"/>
                      <w:b/>
                    </w:rPr>
                    <w:t>Total</w:t>
                  </w:r>
                </w:p>
              </w:tc>
              <w:tc>
                <w:tcPr>
                  <w:tcW w:w="1084" w:type="dxa"/>
                </w:tcPr>
                <w:p w:rsidR="00F23509" w:rsidRPr="00DE5E24" w:rsidRDefault="00F23509" w:rsidP="000573B7">
                  <w:pPr>
                    <w:rPr>
                      <w:rFonts w:eastAsiaTheme="minorHAnsi"/>
                    </w:rPr>
                  </w:pPr>
                </w:p>
              </w:tc>
              <w:tc>
                <w:tcPr>
                  <w:tcW w:w="1127" w:type="dxa"/>
                </w:tcPr>
                <w:p w:rsidR="00F23509" w:rsidRPr="00DE5E24" w:rsidRDefault="007B081A" w:rsidP="000573B7">
                  <w:pPr>
                    <w:jc w:val="center"/>
                    <w:rPr>
                      <w:rFonts w:eastAsiaTheme="minorHAnsi"/>
                      <w:b/>
                    </w:rPr>
                  </w:pPr>
                  <w:r>
                    <w:rPr>
                      <w:rFonts w:eastAsiaTheme="minorHAnsi"/>
                      <w:b/>
                    </w:rPr>
                    <w:t>63</w:t>
                  </w:r>
                </w:p>
              </w:tc>
              <w:tc>
                <w:tcPr>
                  <w:tcW w:w="644" w:type="dxa"/>
                </w:tcPr>
                <w:p w:rsidR="00F23509" w:rsidRPr="00DE5E24" w:rsidRDefault="007B081A" w:rsidP="000573B7">
                  <w:pPr>
                    <w:jc w:val="center"/>
                    <w:rPr>
                      <w:rFonts w:eastAsiaTheme="minorHAnsi"/>
                      <w:b/>
                    </w:rPr>
                  </w:pPr>
                  <w:r>
                    <w:rPr>
                      <w:rFonts w:eastAsiaTheme="minorHAnsi"/>
                      <w:b/>
                    </w:rPr>
                    <w:t>62</w:t>
                  </w:r>
                </w:p>
              </w:tc>
              <w:tc>
                <w:tcPr>
                  <w:tcW w:w="674" w:type="dxa"/>
                </w:tcPr>
                <w:p w:rsidR="00F23509" w:rsidRPr="00DE5E24" w:rsidRDefault="007B081A" w:rsidP="00F13A60">
                  <w:pPr>
                    <w:jc w:val="center"/>
                    <w:rPr>
                      <w:rFonts w:eastAsiaTheme="minorHAnsi"/>
                      <w:b/>
                    </w:rPr>
                  </w:pPr>
                  <w:r>
                    <w:rPr>
                      <w:rFonts w:eastAsiaTheme="minorHAnsi"/>
                      <w:b/>
                    </w:rPr>
                    <w:t>98.1</w:t>
                  </w:r>
                </w:p>
              </w:tc>
            </w:tr>
            <w:tr w:rsidR="007B081A" w:rsidRPr="00DE5E24" w:rsidTr="007B081A">
              <w:trPr>
                <w:trHeight w:val="107"/>
              </w:trPr>
              <w:tc>
                <w:tcPr>
                  <w:tcW w:w="4514" w:type="dxa"/>
                  <w:gridSpan w:val="5"/>
                  <w:shd w:val="clear" w:color="auto" w:fill="D9D9D9" w:themeFill="background1" w:themeFillShade="D9"/>
                </w:tcPr>
                <w:p w:rsidR="007B081A" w:rsidRPr="00DE5E24" w:rsidRDefault="007B081A" w:rsidP="000573B7">
                  <w:pPr>
                    <w:jc w:val="center"/>
                    <w:rPr>
                      <w:rFonts w:eastAsiaTheme="minorHAnsi"/>
                      <w:b/>
                    </w:rPr>
                  </w:pPr>
                </w:p>
              </w:tc>
            </w:tr>
            <w:tr w:rsidR="00F23509" w:rsidRPr="00DE5E24" w:rsidTr="00384030">
              <w:tc>
                <w:tcPr>
                  <w:tcW w:w="985" w:type="dxa"/>
                </w:tcPr>
                <w:p w:rsidR="00F23509" w:rsidRPr="00DE5E24" w:rsidRDefault="00F23509" w:rsidP="00105C0D">
                  <w:pPr>
                    <w:rPr>
                      <w:rFonts w:eastAsiaTheme="minorHAnsi"/>
                      <w:b/>
                    </w:rPr>
                  </w:pPr>
                  <w:r w:rsidRPr="00DE5E24">
                    <w:rPr>
                      <w:rFonts w:eastAsiaTheme="minorHAnsi"/>
                      <w:b/>
                    </w:rPr>
                    <w:t xml:space="preserve">Summer </w:t>
                  </w:r>
                  <w:r w:rsidR="009217DE">
                    <w:rPr>
                      <w:rFonts w:eastAsiaTheme="minorHAnsi"/>
                      <w:b/>
                    </w:rPr>
                    <w:t>201</w:t>
                  </w:r>
                  <w:r w:rsidR="00805E69">
                    <w:rPr>
                      <w:rFonts w:eastAsiaTheme="minorHAnsi"/>
                      <w:b/>
                    </w:rPr>
                    <w:t>8</w:t>
                  </w:r>
                </w:p>
              </w:tc>
              <w:tc>
                <w:tcPr>
                  <w:tcW w:w="1084" w:type="dxa"/>
                </w:tcPr>
                <w:p w:rsidR="00F23509" w:rsidRPr="00DE5E24" w:rsidRDefault="00F23509" w:rsidP="000573B7">
                  <w:pPr>
                    <w:rPr>
                      <w:rFonts w:eastAsiaTheme="minorHAnsi"/>
                    </w:rPr>
                  </w:pPr>
                  <w:r w:rsidRPr="00DE5E24">
                    <w:rPr>
                      <w:rFonts w:eastAsiaTheme="minorHAnsi"/>
                    </w:rPr>
                    <w:t>Jefferson</w:t>
                  </w:r>
                </w:p>
              </w:tc>
              <w:tc>
                <w:tcPr>
                  <w:tcW w:w="1127" w:type="dxa"/>
                </w:tcPr>
                <w:p w:rsidR="00F23509" w:rsidRPr="00DE5E24" w:rsidRDefault="007B081A" w:rsidP="000573B7">
                  <w:pPr>
                    <w:jc w:val="center"/>
                    <w:rPr>
                      <w:rFonts w:eastAsiaTheme="minorHAnsi"/>
                    </w:rPr>
                  </w:pPr>
                  <w:r>
                    <w:rPr>
                      <w:rFonts w:eastAsiaTheme="minorHAnsi"/>
                    </w:rPr>
                    <w:t>14</w:t>
                  </w:r>
                </w:p>
              </w:tc>
              <w:tc>
                <w:tcPr>
                  <w:tcW w:w="644" w:type="dxa"/>
                </w:tcPr>
                <w:p w:rsidR="00F23509" w:rsidRPr="00DE5E24" w:rsidRDefault="007B081A" w:rsidP="007B0D8A">
                  <w:pPr>
                    <w:jc w:val="center"/>
                    <w:rPr>
                      <w:rFonts w:eastAsiaTheme="minorHAnsi"/>
                    </w:rPr>
                  </w:pPr>
                  <w:r>
                    <w:rPr>
                      <w:rFonts w:eastAsiaTheme="minorHAnsi"/>
                    </w:rPr>
                    <w:t>14</w:t>
                  </w:r>
                </w:p>
              </w:tc>
              <w:tc>
                <w:tcPr>
                  <w:tcW w:w="674" w:type="dxa"/>
                </w:tcPr>
                <w:p w:rsidR="00F23509" w:rsidRPr="00DE5E24" w:rsidRDefault="007B081A" w:rsidP="007B0D8A">
                  <w:pPr>
                    <w:jc w:val="center"/>
                    <w:rPr>
                      <w:rFonts w:eastAsiaTheme="minorHAnsi"/>
                    </w:rPr>
                  </w:pPr>
                  <w:r>
                    <w:rPr>
                      <w:rFonts w:eastAsiaTheme="minorHAnsi"/>
                    </w:rPr>
                    <w:t>100</w:t>
                  </w:r>
                </w:p>
              </w:tc>
            </w:tr>
            <w:tr w:rsidR="00F23509" w:rsidRPr="00DE5E24" w:rsidTr="00384030">
              <w:tc>
                <w:tcPr>
                  <w:tcW w:w="985" w:type="dxa"/>
                </w:tcPr>
                <w:p w:rsidR="00F23509" w:rsidRPr="00DE5E24" w:rsidRDefault="00F23509" w:rsidP="000573B7">
                  <w:pPr>
                    <w:rPr>
                      <w:rFonts w:eastAsiaTheme="minorHAnsi"/>
                      <w:b/>
                    </w:rPr>
                  </w:pPr>
                </w:p>
              </w:tc>
              <w:tc>
                <w:tcPr>
                  <w:tcW w:w="1084" w:type="dxa"/>
                </w:tcPr>
                <w:p w:rsidR="00F23509" w:rsidRPr="00DE5E24" w:rsidRDefault="00F23509" w:rsidP="000573B7">
                  <w:pPr>
                    <w:rPr>
                      <w:rFonts w:eastAsiaTheme="minorHAnsi"/>
                    </w:rPr>
                  </w:pPr>
                  <w:r w:rsidRPr="00DE5E24">
                    <w:rPr>
                      <w:rFonts w:eastAsiaTheme="minorHAnsi"/>
                    </w:rPr>
                    <w:t>Shelby</w:t>
                  </w:r>
                </w:p>
              </w:tc>
              <w:tc>
                <w:tcPr>
                  <w:tcW w:w="1127" w:type="dxa"/>
                </w:tcPr>
                <w:p w:rsidR="00F23509" w:rsidRPr="00203C5D" w:rsidRDefault="007B081A" w:rsidP="000573B7">
                  <w:pPr>
                    <w:jc w:val="center"/>
                    <w:rPr>
                      <w:rFonts w:eastAsiaTheme="minorHAnsi"/>
                    </w:rPr>
                  </w:pPr>
                  <w:r>
                    <w:rPr>
                      <w:rFonts w:eastAsiaTheme="minorHAnsi"/>
                    </w:rPr>
                    <w:t>10</w:t>
                  </w:r>
                </w:p>
              </w:tc>
              <w:tc>
                <w:tcPr>
                  <w:tcW w:w="644" w:type="dxa"/>
                </w:tcPr>
                <w:p w:rsidR="00F23509" w:rsidRPr="00203C5D" w:rsidRDefault="007B081A" w:rsidP="000573B7">
                  <w:pPr>
                    <w:jc w:val="center"/>
                    <w:rPr>
                      <w:rFonts w:eastAsiaTheme="minorHAnsi"/>
                    </w:rPr>
                  </w:pPr>
                  <w:r>
                    <w:rPr>
                      <w:rFonts w:eastAsiaTheme="minorHAnsi"/>
                    </w:rPr>
                    <w:t>10</w:t>
                  </w:r>
                </w:p>
              </w:tc>
              <w:tc>
                <w:tcPr>
                  <w:tcW w:w="674" w:type="dxa"/>
                </w:tcPr>
                <w:p w:rsidR="00F23509" w:rsidRPr="00203C5D" w:rsidRDefault="007B081A" w:rsidP="000573B7">
                  <w:pPr>
                    <w:jc w:val="center"/>
                    <w:rPr>
                      <w:rFonts w:eastAsiaTheme="minorHAnsi"/>
                    </w:rPr>
                  </w:pPr>
                  <w:r>
                    <w:rPr>
                      <w:rFonts w:eastAsiaTheme="minorHAnsi"/>
                    </w:rPr>
                    <w:t>100</w:t>
                  </w:r>
                </w:p>
              </w:tc>
            </w:tr>
            <w:tr w:rsidR="00F23509" w:rsidRPr="00DE5E24" w:rsidTr="00384030">
              <w:tc>
                <w:tcPr>
                  <w:tcW w:w="985" w:type="dxa"/>
                  <w:tcBorders>
                    <w:bottom w:val="single" w:sz="4" w:space="0" w:color="auto"/>
                  </w:tcBorders>
                </w:tcPr>
                <w:p w:rsidR="00F23509" w:rsidRPr="00DE5E24" w:rsidRDefault="001A66CA" w:rsidP="000573B7">
                  <w:pPr>
                    <w:rPr>
                      <w:rFonts w:eastAsiaTheme="minorHAnsi"/>
                      <w:b/>
                    </w:rPr>
                  </w:pPr>
                  <w:r>
                    <w:rPr>
                      <w:rFonts w:eastAsiaTheme="minorHAnsi"/>
                      <w:b/>
                    </w:rPr>
                    <w:t>T</w:t>
                  </w:r>
                  <w:r w:rsidR="00F23509" w:rsidRPr="00DE5E24">
                    <w:rPr>
                      <w:rFonts w:eastAsiaTheme="minorHAnsi"/>
                      <w:b/>
                    </w:rPr>
                    <w:t>otal</w:t>
                  </w:r>
                </w:p>
              </w:tc>
              <w:tc>
                <w:tcPr>
                  <w:tcW w:w="1084" w:type="dxa"/>
                  <w:tcBorders>
                    <w:bottom w:val="single" w:sz="4" w:space="0" w:color="auto"/>
                  </w:tcBorders>
                </w:tcPr>
                <w:p w:rsidR="00F23509" w:rsidRPr="00DE5E24" w:rsidRDefault="00F23509" w:rsidP="000573B7">
                  <w:pPr>
                    <w:rPr>
                      <w:rFonts w:eastAsiaTheme="minorHAnsi"/>
                      <w:b/>
                    </w:rPr>
                  </w:pPr>
                </w:p>
              </w:tc>
              <w:tc>
                <w:tcPr>
                  <w:tcW w:w="1127" w:type="dxa"/>
                  <w:tcBorders>
                    <w:bottom w:val="single" w:sz="4" w:space="0" w:color="auto"/>
                  </w:tcBorders>
                </w:tcPr>
                <w:p w:rsidR="00F23509" w:rsidRPr="00DE5E24" w:rsidRDefault="007B081A" w:rsidP="00111442">
                  <w:pPr>
                    <w:jc w:val="center"/>
                    <w:rPr>
                      <w:rFonts w:eastAsiaTheme="minorHAnsi"/>
                      <w:b/>
                    </w:rPr>
                  </w:pPr>
                  <w:r>
                    <w:rPr>
                      <w:rFonts w:eastAsiaTheme="minorHAnsi"/>
                      <w:b/>
                    </w:rPr>
                    <w:t>24</w:t>
                  </w:r>
                </w:p>
              </w:tc>
              <w:tc>
                <w:tcPr>
                  <w:tcW w:w="644" w:type="dxa"/>
                  <w:tcBorders>
                    <w:bottom w:val="single" w:sz="4" w:space="0" w:color="auto"/>
                  </w:tcBorders>
                </w:tcPr>
                <w:p w:rsidR="00F23509" w:rsidRPr="00DE5E24" w:rsidRDefault="007B081A" w:rsidP="000573B7">
                  <w:pPr>
                    <w:jc w:val="center"/>
                    <w:rPr>
                      <w:rFonts w:eastAsiaTheme="minorHAnsi"/>
                      <w:b/>
                    </w:rPr>
                  </w:pPr>
                  <w:r>
                    <w:rPr>
                      <w:rFonts w:eastAsiaTheme="minorHAnsi"/>
                      <w:b/>
                    </w:rPr>
                    <w:t>24</w:t>
                  </w:r>
                </w:p>
              </w:tc>
              <w:tc>
                <w:tcPr>
                  <w:tcW w:w="674" w:type="dxa"/>
                  <w:tcBorders>
                    <w:bottom w:val="single" w:sz="4" w:space="0" w:color="auto"/>
                  </w:tcBorders>
                </w:tcPr>
                <w:p w:rsidR="00F23509" w:rsidRPr="00DE5E24" w:rsidRDefault="007B081A" w:rsidP="007B0D8A">
                  <w:pPr>
                    <w:jc w:val="center"/>
                    <w:rPr>
                      <w:rFonts w:eastAsiaTheme="minorHAnsi"/>
                      <w:b/>
                    </w:rPr>
                  </w:pPr>
                  <w:r>
                    <w:rPr>
                      <w:rFonts w:eastAsiaTheme="minorHAnsi"/>
                      <w:b/>
                    </w:rPr>
                    <w:t>100</w:t>
                  </w:r>
                </w:p>
              </w:tc>
            </w:tr>
            <w:tr w:rsidR="00993CC5" w:rsidRPr="00DE5E24" w:rsidTr="00384030">
              <w:tc>
                <w:tcPr>
                  <w:tcW w:w="985" w:type="dxa"/>
                  <w:tcBorders>
                    <w:bottom w:val="single" w:sz="4" w:space="0" w:color="auto"/>
                  </w:tcBorders>
                  <w:shd w:val="clear" w:color="auto" w:fill="D9D9D9" w:themeFill="background1" w:themeFillShade="D9"/>
                </w:tcPr>
                <w:p w:rsidR="00993CC5" w:rsidRDefault="00993CC5" w:rsidP="000573B7">
                  <w:pPr>
                    <w:rPr>
                      <w:rFonts w:eastAsiaTheme="minorHAnsi"/>
                      <w:b/>
                    </w:rPr>
                  </w:pPr>
                </w:p>
              </w:tc>
              <w:tc>
                <w:tcPr>
                  <w:tcW w:w="1084" w:type="dxa"/>
                  <w:tcBorders>
                    <w:bottom w:val="single" w:sz="4" w:space="0" w:color="auto"/>
                  </w:tcBorders>
                  <w:shd w:val="clear" w:color="auto" w:fill="D9D9D9" w:themeFill="background1" w:themeFillShade="D9"/>
                </w:tcPr>
                <w:p w:rsidR="00993CC5" w:rsidRPr="00DE5E24" w:rsidRDefault="00993CC5" w:rsidP="000573B7">
                  <w:pPr>
                    <w:rPr>
                      <w:rFonts w:eastAsiaTheme="minorHAnsi"/>
                      <w:b/>
                    </w:rPr>
                  </w:pPr>
                </w:p>
              </w:tc>
              <w:tc>
                <w:tcPr>
                  <w:tcW w:w="1127" w:type="dxa"/>
                  <w:tcBorders>
                    <w:bottom w:val="single" w:sz="4" w:space="0" w:color="auto"/>
                  </w:tcBorders>
                  <w:shd w:val="clear" w:color="auto" w:fill="D9D9D9" w:themeFill="background1" w:themeFillShade="D9"/>
                </w:tcPr>
                <w:p w:rsidR="00993CC5" w:rsidRDefault="00993CC5" w:rsidP="00111442">
                  <w:pPr>
                    <w:jc w:val="center"/>
                    <w:rPr>
                      <w:rFonts w:eastAsiaTheme="minorHAnsi"/>
                      <w:b/>
                    </w:rPr>
                  </w:pPr>
                </w:p>
              </w:tc>
              <w:tc>
                <w:tcPr>
                  <w:tcW w:w="644" w:type="dxa"/>
                  <w:tcBorders>
                    <w:bottom w:val="single" w:sz="4" w:space="0" w:color="auto"/>
                  </w:tcBorders>
                  <w:shd w:val="clear" w:color="auto" w:fill="D9D9D9" w:themeFill="background1" w:themeFillShade="D9"/>
                </w:tcPr>
                <w:p w:rsidR="00993CC5" w:rsidRDefault="00993CC5" w:rsidP="000573B7">
                  <w:pPr>
                    <w:jc w:val="center"/>
                    <w:rPr>
                      <w:rFonts w:eastAsiaTheme="minorHAnsi"/>
                      <w:b/>
                    </w:rPr>
                  </w:pPr>
                </w:p>
              </w:tc>
              <w:tc>
                <w:tcPr>
                  <w:tcW w:w="674" w:type="dxa"/>
                  <w:tcBorders>
                    <w:bottom w:val="single" w:sz="4" w:space="0" w:color="auto"/>
                  </w:tcBorders>
                  <w:shd w:val="clear" w:color="auto" w:fill="D9D9D9" w:themeFill="background1" w:themeFillShade="D9"/>
                </w:tcPr>
                <w:p w:rsidR="00993CC5" w:rsidRDefault="00993CC5" w:rsidP="007B0D8A">
                  <w:pPr>
                    <w:jc w:val="center"/>
                    <w:rPr>
                      <w:rFonts w:eastAsiaTheme="minorHAnsi"/>
                      <w:b/>
                    </w:rPr>
                  </w:pPr>
                </w:p>
              </w:tc>
            </w:tr>
            <w:tr w:rsidR="00993CC5" w:rsidRPr="00DE5E24" w:rsidTr="00384030">
              <w:tc>
                <w:tcPr>
                  <w:tcW w:w="985" w:type="dxa"/>
                  <w:tcBorders>
                    <w:bottom w:val="single" w:sz="4" w:space="0" w:color="auto"/>
                  </w:tcBorders>
                </w:tcPr>
                <w:p w:rsidR="00993CC5" w:rsidRDefault="00553FF3" w:rsidP="000573B7">
                  <w:pPr>
                    <w:rPr>
                      <w:rFonts w:eastAsiaTheme="minorHAnsi"/>
                      <w:b/>
                    </w:rPr>
                  </w:pPr>
                  <w:r>
                    <w:rPr>
                      <w:rFonts w:eastAsiaTheme="minorHAnsi"/>
                      <w:b/>
                    </w:rPr>
                    <w:t>Fall</w:t>
                  </w:r>
                </w:p>
                <w:p w:rsidR="00553FF3" w:rsidRDefault="00553FF3" w:rsidP="000573B7">
                  <w:pPr>
                    <w:rPr>
                      <w:rFonts w:eastAsiaTheme="minorHAnsi"/>
                      <w:b/>
                    </w:rPr>
                  </w:pPr>
                  <w:r>
                    <w:rPr>
                      <w:rFonts w:eastAsiaTheme="minorHAnsi"/>
                      <w:b/>
                    </w:rPr>
                    <w:t>2018</w:t>
                  </w:r>
                </w:p>
              </w:tc>
              <w:tc>
                <w:tcPr>
                  <w:tcW w:w="1084" w:type="dxa"/>
                  <w:tcBorders>
                    <w:bottom w:val="single" w:sz="4" w:space="0" w:color="auto"/>
                  </w:tcBorders>
                </w:tcPr>
                <w:p w:rsidR="00993CC5" w:rsidRPr="00DE5E24" w:rsidRDefault="00993CC5" w:rsidP="000573B7">
                  <w:pPr>
                    <w:rPr>
                      <w:rFonts w:eastAsiaTheme="minorHAnsi"/>
                      <w:b/>
                    </w:rPr>
                  </w:pPr>
                </w:p>
              </w:tc>
              <w:tc>
                <w:tcPr>
                  <w:tcW w:w="1127" w:type="dxa"/>
                  <w:tcBorders>
                    <w:bottom w:val="single" w:sz="4" w:space="0" w:color="auto"/>
                  </w:tcBorders>
                </w:tcPr>
                <w:p w:rsidR="00993CC5" w:rsidRDefault="00993CC5" w:rsidP="00111442">
                  <w:pPr>
                    <w:jc w:val="center"/>
                    <w:rPr>
                      <w:rFonts w:eastAsiaTheme="minorHAnsi"/>
                      <w:b/>
                    </w:rPr>
                  </w:pPr>
                </w:p>
              </w:tc>
              <w:tc>
                <w:tcPr>
                  <w:tcW w:w="644" w:type="dxa"/>
                  <w:tcBorders>
                    <w:bottom w:val="single" w:sz="4" w:space="0" w:color="auto"/>
                  </w:tcBorders>
                </w:tcPr>
                <w:p w:rsidR="00993CC5" w:rsidRDefault="00993CC5" w:rsidP="000573B7">
                  <w:pPr>
                    <w:jc w:val="center"/>
                    <w:rPr>
                      <w:rFonts w:eastAsiaTheme="minorHAnsi"/>
                      <w:b/>
                    </w:rPr>
                  </w:pPr>
                </w:p>
              </w:tc>
              <w:tc>
                <w:tcPr>
                  <w:tcW w:w="674" w:type="dxa"/>
                  <w:tcBorders>
                    <w:bottom w:val="single" w:sz="4" w:space="0" w:color="auto"/>
                  </w:tcBorders>
                </w:tcPr>
                <w:p w:rsidR="00993CC5" w:rsidRDefault="00993CC5" w:rsidP="007B0D8A">
                  <w:pPr>
                    <w:jc w:val="center"/>
                    <w:rPr>
                      <w:rFonts w:eastAsiaTheme="minorHAnsi"/>
                      <w:b/>
                    </w:rPr>
                  </w:pPr>
                </w:p>
              </w:tc>
            </w:tr>
            <w:tr w:rsidR="00384030" w:rsidRPr="00DE5E24" w:rsidTr="00384030">
              <w:tc>
                <w:tcPr>
                  <w:tcW w:w="985" w:type="dxa"/>
                  <w:tcBorders>
                    <w:bottom w:val="single" w:sz="4" w:space="0" w:color="auto"/>
                  </w:tcBorders>
                </w:tcPr>
                <w:p w:rsidR="00384030" w:rsidRDefault="00384030" w:rsidP="000573B7">
                  <w:pPr>
                    <w:rPr>
                      <w:rFonts w:eastAsiaTheme="minorHAnsi"/>
                      <w:b/>
                    </w:rPr>
                  </w:pPr>
                </w:p>
              </w:tc>
              <w:tc>
                <w:tcPr>
                  <w:tcW w:w="1084" w:type="dxa"/>
                  <w:tcBorders>
                    <w:bottom w:val="single" w:sz="4" w:space="0" w:color="auto"/>
                  </w:tcBorders>
                </w:tcPr>
                <w:p w:rsidR="00384030" w:rsidRPr="00DE5E24" w:rsidRDefault="00384030" w:rsidP="000573B7">
                  <w:pPr>
                    <w:rPr>
                      <w:rFonts w:eastAsiaTheme="minorHAnsi"/>
                      <w:b/>
                    </w:rPr>
                  </w:pPr>
                  <w:r>
                    <w:rPr>
                      <w:rFonts w:eastAsiaTheme="minorHAnsi"/>
                      <w:b/>
                    </w:rPr>
                    <w:t>Jefferson</w:t>
                  </w:r>
                </w:p>
              </w:tc>
              <w:tc>
                <w:tcPr>
                  <w:tcW w:w="2445" w:type="dxa"/>
                  <w:gridSpan w:val="3"/>
                  <w:tcBorders>
                    <w:bottom w:val="single" w:sz="4" w:space="0" w:color="auto"/>
                  </w:tcBorders>
                </w:tcPr>
                <w:p w:rsidR="00384030" w:rsidRDefault="00384030" w:rsidP="007B0D8A">
                  <w:pPr>
                    <w:jc w:val="center"/>
                    <w:rPr>
                      <w:rFonts w:eastAsiaTheme="minorHAnsi"/>
                      <w:b/>
                    </w:rPr>
                  </w:pPr>
                  <w:r>
                    <w:rPr>
                      <w:rFonts w:eastAsiaTheme="minorHAnsi"/>
                      <w:b/>
                    </w:rPr>
                    <w:t>No graduates</w:t>
                  </w:r>
                </w:p>
              </w:tc>
            </w:tr>
            <w:tr w:rsidR="00384030" w:rsidRPr="00DE5E24" w:rsidTr="00C42985">
              <w:tc>
                <w:tcPr>
                  <w:tcW w:w="985" w:type="dxa"/>
                  <w:tcBorders>
                    <w:bottom w:val="single" w:sz="4" w:space="0" w:color="auto"/>
                  </w:tcBorders>
                </w:tcPr>
                <w:p w:rsidR="00384030" w:rsidRDefault="00384030" w:rsidP="000573B7">
                  <w:pPr>
                    <w:rPr>
                      <w:rFonts w:eastAsiaTheme="minorHAnsi"/>
                      <w:b/>
                    </w:rPr>
                  </w:pPr>
                </w:p>
              </w:tc>
              <w:tc>
                <w:tcPr>
                  <w:tcW w:w="1084" w:type="dxa"/>
                  <w:tcBorders>
                    <w:bottom w:val="single" w:sz="4" w:space="0" w:color="auto"/>
                  </w:tcBorders>
                </w:tcPr>
                <w:p w:rsidR="00384030" w:rsidRPr="00DE5E24" w:rsidRDefault="00384030" w:rsidP="000573B7">
                  <w:pPr>
                    <w:rPr>
                      <w:rFonts w:eastAsiaTheme="minorHAnsi"/>
                      <w:b/>
                    </w:rPr>
                  </w:pPr>
                  <w:r>
                    <w:rPr>
                      <w:rFonts w:eastAsiaTheme="minorHAnsi"/>
                      <w:b/>
                    </w:rPr>
                    <w:t>Shelby</w:t>
                  </w:r>
                </w:p>
              </w:tc>
              <w:tc>
                <w:tcPr>
                  <w:tcW w:w="2445" w:type="dxa"/>
                  <w:gridSpan w:val="3"/>
                  <w:tcBorders>
                    <w:bottom w:val="single" w:sz="4" w:space="0" w:color="auto"/>
                  </w:tcBorders>
                </w:tcPr>
                <w:p w:rsidR="00384030" w:rsidRDefault="00384030" w:rsidP="007B0D8A">
                  <w:pPr>
                    <w:jc w:val="center"/>
                    <w:rPr>
                      <w:rFonts w:eastAsiaTheme="minorHAnsi"/>
                      <w:b/>
                    </w:rPr>
                  </w:pPr>
                  <w:r>
                    <w:rPr>
                      <w:rFonts w:eastAsiaTheme="minorHAnsi"/>
                      <w:b/>
                    </w:rPr>
                    <w:t>No graduates</w:t>
                  </w:r>
                </w:p>
              </w:tc>
            </w:tr>
            <w:tr w:rsidR="00384030" w:rsidRPr="00DE5E24" w:rsidTr="00384030">
              <w:tc>
                <w:tcPr>
                  <w:tcW w:w="985" w:type="dxa"/>
                  <w:tcBorders>
                    <w:bottom w:val="single" w:sz="4" w:space="0" w:color="auto"/>
                  </w:tcBorders>
                </w:tcPr>
                <w:p w:rsidR="00384030" w:rsidRDefault="00384030" w:rsidP="000573B7">
                  <w:pPr>
                    <w:rPr>
                      <w:rFonts w:eastAsiaTheme="minorHAnsi"/>
                      <w:b/>
                    </w:rPr>
                  </w:pPr>
                </w:p>
              </w:tc>
              <w:tc>
                <w:tcPr>
                  <w:tcW w:w="1084" w:type="dxa"/>
                  <w:tcBorders>
                    <w:bottom w:val="single" w:sz="4" w:space="0" w:color="auto"/>
                  </w:tcBorders>
                </w:tcPr>
                <w:p w:rsidR="00384030" w:rsidRPr="00DE5E24" w:rsidRDefault="00384030" w:rsidP="000573B7">
                  <w:pPr>
                    <w:rPr>
                      <w:rFonts w:eastAsiaTheme="minorHAnsi"/>
                      <w:b/>
                    </w:rPr>
                  </w:pPr>
                  <w:r>
                    <w:rPr>
                      <w:rFonts w:eastAsiaTheme="minorHAnsi"/>
                      <w:b/>
                    </w:rPr>
                    <w:t>Evening</w:t>
                  </w:r>
                </w:p>
              </w:tc>
              <w:tc>
                <w:tcPr>
                  <w:tcW w:w="1127" w:type="dxa"/>
                  <w:tcBorders>
                    <w:bottom w:val="single" w:sz="4" w:space="0" w:color="auto"/>
                  </w:tcBorders>
                </w:tcPr>
                <w:p w:rsidR="00384030" w:rsidRDefault="00384030" w:rsidP="00111442">
                  <w:pPr>
                    <w:jc w:val="center"/>
                    <w:rPr>
                      <w:rFonts w:eastAsiaTheme="minorHAnsi"/>
                      <w:b/>
                    </w:rPr>
                  </w:pPr>
                  <w:r>
                    <w:rPr>
                      <w:rFonts w:eastAsiaTheme="minorHAnsi"/>
                      <w:b/>
                    </w:rPr>
                    <w:t>34</w:t>
                  </w:r>
                </w:p>
              </w:tc>
              <w:tc>
                <w:tcPr>
                  <w:tcW w:w="644" w:type="dxa"/>
                  <w:tcBorders>
                    <w:bottom w:val="single" w:sz="4" w:space="0" w:color="auto"/>
                  </w:tcBorders>
                </w:tcPr>
                <w:p w:rsidR="00384030" w:rsidRDefault="00384030" w:rsidP="000573B7">
                  <w:pPr>
                    <w:jc w:val="center"/>
                    <w:rPr>
                      <w:rFonts w:eastAsiaTheme="minorHAnsi"/>
                      <w:b/>
                    </w:rPr>
                  </w:pPr>
                  <w:r>
                    <w:rPr>
                      <w:rFonts w:eastAsiaTheme="minorHAnsi"/>
                      <w:b/>
                    </w:rPr>
                    <w:t>34</w:t>
                  </w:r>
                </w:p>
              </w:tc>
              <w:tc>
                <w:tcPr>
                  <w:tcW w:w="674" w:type="dxa"/>
                  <w:tcBorders>
                    <w:bottom w:val="single" w:sz="4" w:space="0" w:color="auto"/>
                  </w:tcBorders>
                </w:tcPr>
                <w:p w:rsidR="00384030" w:rsidRDefault="00384030" w:rsidP="007B0D8A">
                  <w:pPr>
                    <w:jc w:val="center"/>
                    <w:rPr>
                      <w:rFonts w:eastAsiaTheme="minorHAnsi"/>
                      <w:b/>
                    </w:rPr>
                  </w:pPr>
                  <w:r>
                    <w:rPr>
                      <w:rFonts w:eastAsiaTheme="minorHAnsi"/>
                      <w:b/>
                    </w:rPr>
                    <w:t>100</w:t>
                  </w:r>
                </w:p>
              </w:tc>
            </w:tr>
            <w:tr w:rsidR="00993CC5" w:rsidRPr="00DE5E24" w:rsidTr="00384030">
              <w:tc>
                <w:tcPr>
                  <w:tcW w:w="985" w:type="dxa"/>
                  <w:tcBorders>
                    <w:bottom w:val="single" w:sz="4" w:space="0" w:color="auto"/>
                  </w:tcBorders>
                </w:tcPr>
                <w:p w:rsidR="00993CC5" w:rsidRDefault="00553FF3" w:rsidP="000573B7">
                  <w:pPr>
                    <w:rPr>
                      <w:rFonts w:eastAsiaTheme="minorHAnsi"/>
                      <w:b/>
                    </w:rPr>
                  </w:pPr>
                  <w:r>
                    <w:rPr>
                      <w:rFonts w:eastAsiaTheme="minorHAnsi"/>
                      <w:b/>
                    </w:rPr>
                    <w:t>Total</w:t>
                  </w:r>
                </w:p>
              </w:tc>
              <w:tc>
                <w:tcPr>
                  <w:tcW w:w="1084" w:type="dxa"/>
                  <w:tcBorders>
                    <w:bottom w:val="single" w:sz="4" w:space="0" w:color="auto"/>
                  </w:tcBorders>
                </w:tcPr>
                <w:p w:rsidR="00993CC5" w:rsidRPr="00DE5E24" w:rsidRDefault="00993CC5" w:rsidP="000573B7">
                  <w:pPr>
                    <w:rPr>
                      <w:rFonts w:eastAsiaTheme="minorHAnsi"/>
                      <w:b/>
                    </w:rPr>
                  </w:pPr>
                </w:p>
              </w:tc>
              <w:tc>
                <w:tcPr>
                  <w:tcW w:w="1127" w:type="dxa"/>
                  <w:tcBorders>
                    <w:bottom w:val="single" w:sz="4" w:space="0" w:color="auto"/>
                  </w:tcBorders>
                </w:tcPr>
                <w:p w:rsidR="00993CC5" w:rsidRDefault="00993CC5" w:rsidP="00111442">
                  <w:pPr>
                    <w:jc w:val="center"/>
                    <w:rPr>
                      <w:rFonts w:eastAsiaTheme="minorHAnsi"/>
                      <w:b/>
                    </w:rPr>
                  </w:pPr>
                </w:p>
              </w:tc>
              <w:tc>
                <w:tcPr>
                  <w:tcW w:w="644" w:type="dxa"/>
                  <w:tcBorders>
                    <w:bottom w:val="single" w:sz="4" w:space="0" w:color="auto"/>
                  </w:tcBorders>
                </w:tcPr>
                <w:p w:rsidR="00993CC5" w:rsidRDefault="00993CC5" w:rsidP="000573B7">
                  <w:pPr>
                    <w:jc w:val="center"/>
                    <w:rPr>
                      <w:rFonts w:eastAsiaTheme="minorHAnsi"/>
                      <w:b/>
                    </w:rPr>
                  </w:pPr>
                </w:p>
              </w:tc>
              <w:tc>
                <w:tcPr>
                  <w:tcW w:w="674" w:type="dxa"/>
                  <w:tcBorders>
                    <w:bottom w:val="single" w:sz="4" w:space="0" w:color="auto"/>
                  </w:tcBorders>
                </w:tcPr>
                <w:p w:rsidR="00993CC5" w:rsidRDefault="00993CC5" w:rsidP="007B0D8A">
                  <w:pPr>
                    <w:jc w:val="center"/>
                    <w:rPr>
                      <w:rFonts w:eastAsiaTheme="minorHAnsi"/>
                      <w:b/>
                    </w:rPr>
                  </w:pPr>
                </w:p>
              </w:tc>
            </w:tr>
            <w:tr w:rsidR="00F23509" w:rsidRPr="00DE5E24" w:rsidTr="00384030">
              <w:tc>
                <w:tcPr>
                  <w:tcW w:w="985" w:type="dxa"/>
                  <w:shd w:val="clear" w:color="auto" w:fill="B2A1C7" w:themeFill="accent4" w:themeFillTint="99"/>
                </w:tcPr>
                <w:p w:rsidR="00F23509" w:rsidRPr="00DE5E24" w:rsidRDefault="00F23509" w:rsidP="000573B7">
                  <w:pPr>
                    <w:rPr>
                      <w:rFonts w:eastAsiaTheme="minorHAnsi"/>
                      <w:b/>
                    </w:rPr>
                  </w:pPr>
                  <w:r w:rsidRPr="00DE5E24">
                    <w:rPr>
                      <w:rFonts w:eastAsiaTheme="minorHAnsi"/>
                      <w:b/>
                    </w:rPr>
                    <w:t>Yearly Total</w:t>
                  </w:r>
                </w:p>
              </w:tc>
              <w:tc>
                <w:tcPr>
                  <w:tcW w:w="1084" w:type="dxa"/>
                  <w:shd w:val="clear" w:color="auto" w:fill="B2A1C7" w:themeFill="accent4" w:themeFillTint="99"/>
                </w:tcPr>
                <w:p w:rsidR="00F23509" w:rsidRPr="00DE5E24" w:rsidRDefault="00F23509" w:rsidP="000573B7">
                  <w:pPr>
                    <w:rPr>
                      <w:rFonts w:eastAsiaTheme="minorHAnsi"/>
                      <w:b/>
                    </w:rPr>
                  </w:pPr>
                </w:p>
              </w:tc>
              <w:tc>
                <w:tcPr>
                  <w:tcW w:w="1127" w:type="dxa"/>
                  <w:shd w:val="clear" w:color="auto" w:fill="B2A1C7" w:themeFill="accent4" w:themeFillTint="99"/>
                </w:tcPr>
                <w:p w:rsidR="00F23509" w:rsidRPr="00DE5E24" w:rsidRDefault="00384030" w:rsidP="00F13A60">
                  <w:pPr>
                    <w:jc w:val="center"/>
                    <w:rPr>
                      <w:rFonts w:eastAsiaTheme="minorHAnsi"/>
                      <w:b/>
                    </w:rPr>
                  </w:pPr>
                  <w:r>
                    <w:rPr>
                      <w:rFonts w:eastAsiaTheme="minorHAnsi"/>
                      <w:b/>
                    </w:rPr>
                    <w:t>121</w:t>
                  </w:r>
                </w:p>
              </w:tc>
              <w:tc>
                <w:tcPr>
                  <w:tcW w:w="644" w:type="dxa"/>
                  <w:shd w:val="clear" w:color="auto" w:fill="B2A1C7" w:themeFill="accent4" w:themeFillTint="99"/>
                </w:tcPr>
                <w:p w:rsidR="00F23509" w:rsidRPr="00DE5E24" w:rsidRDefault="00384030" w:rsidP="000573B7">
                  <w:pPr>
                    <w:jc w:val="center"/>
                    <w:rPr>
                      <w:rFonts w:eastAsiaTheme="minorHAnsi"/>
                      <w:b/>
                    </w:rPr>
                  </w:pPr>
                  <w:r>
                    <w:rPr>
                      <w:rFonts w:eastAsiaTheme="minorHAnsi"/>
                      <w:b/>
                    </w:rPr>
                    <w:t>120</w:t>
                  </w:r>
                </w:p>
              </w:tc>
              <w:tc>
                <w:tcPr>
                  <w:tcW w:w="674" w:type="dxa"/>
                  <w:shd w:val="clear" w:color="auto" w:fill="B2A1C7" w:themeFill="accent4" w:themeFillTint="99"/>
                </w:tcPr>
                <w:p w:rsidR="00F23509" w:rsidRPr="00DE5E24" w:rsidRDefault="00384030" w:rsidP="007B0D8A">
                  <w:pPr>
                    <w:jc w:val="center"/>
                    <w:rPr>
                      <w:rFonts w:eastAsiaTheme="minorHAnsi"/>
                      <w:b/>
                    </w:rPr>
                  </w:pPr>
                  <w:r>
                    <w:rPr>
                      <w:rFonts w:eastAsiaTheme="minorHAnsi"/>
                      <w:b/>
                    </w:rPr>
                    <w:t>99%</w:t>
                  </w:r>
                </w:p>
              </w:tc>
            </w:tr>
          </w:tbl>
          <w:p w:rsidR="006D2F54" w:rsidRDefault="006D2F54" w:rsidP="006A2AE5">
            <w:pPr>
              <w:rPr>
                <w:rFonts w:eastAsiaTheme="minorHAnsi"/>
              </w:rPr>
            </w:pPr>
          </w:p>
          <w:p w:rsidR="009B4DA9" w:rsidRDefault="002149E2" w:rsidP="006A2AE5">
            <w:pPr>
              <w:rPr>
                <w:rFonts w:eastAsiaTheme="minorHAnsi"/>
              </w:rPr>
            </w:pPr>
            <w:r>
              <w:rPr>
                <w:rFonts w:eastAsiaTheme="minorHAnsi"/>
              </w:rPr>
              <w:t>Annual Report from Mountain Measurements of NCSBN – JSCC (178/179) 99% pass rate.</w:t>
            </w:r>
          </w:p>
          <w:p w:rsidR="00285561" w:rsidRDefault="00285561" w:rsidP="006A2AE5">
            <w:pPr>
              <w:rPr>
                <w:rFonts w:eastAsiaTheme="minorHAnsi"/>
              </w:rPr>
            </w:pPr>
          </w:p>
          <w:p w:rsidR="00285561" w:rsidRDefault="00285561" w:rsidP="006A2AE5">
            <w:pPr>
              <w:rPr>
                <w:rFonts w:eastAsiaTheme="minorHAnsi"/>
              </w:rPr>
            </w:pPr>
          </w:p>
          <w:p w:rsidR="007E34DD" w:rsidRDefault="006A784B" w:rsidP="006A2AE5">
            <w:pPr>
              <w:rPr>
                <w:rFonts w:eastAsiaTheme="minorHAnsi"/>
              </w:rPr>
            </w:pPr>
            <w:r>
              <w:rPr>
                <w:rFonts w:eastAsiaTheme="minorHAnsi"/>
              </w:rPr>
              <w:t>S</w:t>
            </w:r>
            <w:r w:rsidR="007E34DD">
              <w:rPr>
                <w:rFonts w:eastAsiaTheme="minorHAnsi"/>
              </w:rPr>
              <w:t>tudents applied for licensure outside of Alabama:</w:t>
            </w:r>
          </w:p>
          <w:p w:rsidR="006A784B" w:rsidRDefault="006A784B" w:rsidP="006A2AE5">
            <w:pPr>
              <w:rPr>
                <w:rFonts w:eastAsiaTheme="minorHAnsi"/>
              </w:rPr>
            </w:pPr>
            <w:r>
              <w:rPr>
                <w:rFonts w:eastAsiaTheme="minorHAnsi"/>
              </w:rPr>
              <w:t xml:space="preserve">Georgia-RN  </w:t>
            </w:r>
            <w:r w:rsidR="002149E2">
              <w:rPr>
                <w:rFonts w:eastAsiaTheme="minorHAnsi"/>
              </w:rPr>
              <w:t>1</w:t>
            </w:r>
            <w:r>
              <w:rPr>
                <w:rFonts w:eastAsiaTheme="minorHAnsi"/>
              </w:rPr>
              <w:t xml:space="preserve">    </w:t>
            </w:r>
          </w:p>
          <w:p w:rsidR="002149E2" w:rsidRDefault="002149E2" w:rsidP="006A2AE5">
            <w:pPr>
              <w:rPr>
                <w:rFonts w:eastAsiaTheme="minorHAnsi"/>
              </w:rPr>
            </w:pPr>
            <w:r>
              <w:rPr>
                <w:rFonts w:eastAsiaTheme="minorHAnsi"/>
              </w:rPr>
              <w:t>Florida – 1</w:t>
            </w:r>
          </w:p>
          <w:p w:rsidR="002149E2" w:rsidRDefault="002149E2" w:rsidP="006A2AE5">
            <w:pPr>
              <w:rPr>
                <w:rFonts w:eastAsiaTheme="minorHAnsi"/>
              </w:rPr>
            </w:pPr>
            <w:r>
              <w:rPr>
                <w:rFonts w:eastAsiaTheme="minorHAnsi"/>
              </w:rPr>
              <w:t>Iowa – 1</w:t>
            </w:r>
          </w:p>
          <w:p w:rsidR="002149E2" w:rsidRDefault="002149E2" w:rsidP="006A2AE5">
            <w:pPr>
              <w:rPr>
                <w:rFonts w:eastAsiaTheme="minorHAnsi"/>
              </w:rPr>
            </w:pPr>
            <w:r>
              <w:rPr>
                <w:rFonts w:eastAsiaTheme="minorHAnsi"/>
              </w:rPr>
              <w:t>N. C. – 1</w:t>
            </w:r>
          </w:p>
          <w:p w:rsidR="006A784B" w:rsidRDefault="002149E2" w:rsidP="006A2AE5">
            <w:pPr>
              <w:rPr>
                <w:rFonts w:eastAsiaTheme="minorHAnsi"/>
              </w:rPr>
            </w:pPr>
            <w:r>
              <w:rPr>
                <w:rFonts w:eastAsiaTheme="minorHAnsi"/>
              </w:rPr>
              <w:t>Oklahoma - 1</w:t>
            </w:r>
            <w:r w:rsidR="006A784B">
              <w:rPr>
                <w:rFonts w:eastAsiaTheme="minorHAnsi"/>
              </w:rPr>
              <w:t xml:space="preserve">    </w:t>
            </w:r>
          </w:p>
          <w:p w:rsidR="006D2F54" w:rsidRPr="00412EBB" w:rsidRDefault="006D2F54" w:rsidP="00805E69">
            <w:pPr>
              <w:rPr>
                <w:rFonts w:eastAsiaTheme="minorHAnsi"/>
              </w:rPr>
            </w:pPr>
          </w:p>
        </w:tc>
        <w:tc>
          <w:tcPr>
            <w:tcW w:w="2829" w:type="dxa"/>
            <w:gridSpan w:val="2"/>
            <w:tcBorders>
              <w:top w:val="single" w:sz="4" w:space="0" w:color="auto"/>
              <w:left w:val="single" w:sz="6" w:space="0" w:color="auto"/>
              <w:bottom w:val="thinThickSmallGap" w:sz="12" w:space="0" w:color="auto"/>
            </w:tcBorders>
            <w:vAlign w:val="center"/>
          </w:tcPr>
          <w:p w:rsidR="00277A6C" w:rsidRDefault="002149E2" w:rsidP="00CF5711">
            <w:pPr>
              <w:rPr>
                <w:rFonts w:cstheme="minorHAnsi"/>
              </w:rPr>
            </w:pPr>
            <w:r>
              <w:rPr>
                <w:rFonts w:cstheme="minorHAnsi"/>
              </w:rPr>
              <w:lastRenderedPageBreak/>
              <w:t xml:space="preserve">Results compared to the 2018 National mean which was 88.3% </w:t>
            </w:r>
            <w:r w:rsidR="00A64553">
              <w:rPr>
                <w:rFonts w:cstheme="minorHAnsi"/>
              </w:rPr>
              <w:t xml:space="preserve">and the </w:t>
            </w:r>
            <w:r w:rsidR="00B1225C">
              <w:rPr>
                <w:rFonts w:cstheme="minorHAnsi"/>
              </w:rPr>
              <w:t>NEP met the National mean</w:t>
            </w:r>
            <w:r w:rsidR="00775980">
              <w:rPr>
                <w:rFonts w:cstheme="minorHAnsi"/>
              </w:rPr>
              <w:t xml:space="preserve">. </w:t>
            </w:r>
          </w:p>
          <w:p w:rsidR="002149E2" w:rsidRDefault="002149E2" w:rsidP="00CF5711">
            <w:pPr>
              <w:rPr>
                <w:rFonts w:cstheme="minorHAnsi"/>
              </w:rPr>
            </w:pPr>
          </w:p>
          <w:p w:rsidR="00285561" w:rsidRDefault="00285561" w:rsidP="00CF5711">
            <w:pPr>
              <w:rPr>
                <w:rFonts w:cstheme="minorHAnsi"/>
              </w:rPr>
            </w:pPr>
          </w:p>
          <w:p w:rsidR="002149E2" w:rsidRDefault="002149E2" w:rsidP="00CF5711">
            <w:pPr>
              <w:rPr>
                <w:rFonts w:cstheme="minorHAnsi"/>
              </w:rPr>
            </w:pPr>
          </w:p>
          <w:p w:rsidR="002149E2" w:rsidRDefault="002149E2" w:rsidP="00CF5711">
            <w:pPr>
              <w:rPr>
                <w:rFonts w:cstheme="minorHAnsi"/>
              </w:rPr>
            </w:pPr>
          </w:p>
          <w:p w:rsidR="007F4F40" w:rsidRDefault="00467F32" w:rsidP="00CF5711">
            <w:pPr>
              <w:rPr>
                <w:rFonts w:cstheme="minorHAnsi"/>
              </w:rPr>
            </w:pPr>
            <w:r>
              <w:rPr>
                <w:rFonts w:cstheme="minorHAnsi"/>
              </w:rPr>
              <w:t xml:space="preserve">NEP </w:t>
            </w:r>
            <w:r w:rsidR="00285561">
              <w:rPr>
                <w:rFonts w:cstheme="minorHAnsi"/>
              </w:rPr>
              <w:t xml:space="preserve">continued with </w:t>
            </w:r>
            <w:r>
              <w:rPr>
                <w:rFonts w:cstheme="minorHAnsi"/>
              </w:rPr>
              <w:t xml:space="preserve">best practice changes </w:t>
            </w:r>
            <w:r w:rsidR="001D5331">
              <w:rPr>
                <w:rFonts w:cstheme="minorHAnsi"/>
              </w:rPr>
              <w:t xml:space="preserve">to </w:t>
            </w:r>
            <w:r w:rsidR="00A65079">
              <w:rPr>
                <w:rFonts w:cstheme="minorHAnsi"/>
              </w:rPr>
              <w:t xml:space="preserve">maintain the </w:t>
            </w:r>
            <w:r w:rsidR="00AF35C7">
              <w:rPr>
                <w:rFonts w:cstheme="minorHAnsi"/>
              </w:rPr>
              <w:t>NCLEX pass rates</w:t>
            </w:r>
            <w:r w:rsidR="00A65079">
              <w:rPr>
                <w:rFonts w:cstheme="minorHAnsi"/>
              </w:rPr>
              <w:t xml:space="preserve"> above 80%.</w:t>
            </w:r>
          </w:p>
          <w:p w:rsidR="00894EDF" w:rsidRDefault="00894EDF" w:rsidP="00285561">
            <w:pPr>
              <w:spacing w:after="200" w:line="276" w:lineRule="auto"/>
              <w:jc w:val="both"/>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437914" w:rsidRDefault="00437914" w:rsidP="00CF5711">
            <w:pPr>
              <w:rPr>
                <w:rFonts w:eastAsiaTheme="minorHAnsi"/>
              </w:rPr>
            </w:pPr>
          </w:p>
          <w:p w:rsidR="007F4F40" w:rsidRDefault="00285561" w:rsidP="00CF5711">
            <w:pPr>
              <w:rPr>
                <w:rFonts w:eastAsiaTheme="minorHAnsi"/>
              </w:rPr>
            </w:pPr>
            <w:r>
              <w:rPr>
                <w:rFonts w:eastAsiaTheme="minorHAnsi"/>
              </w:rPr>
              <w:t xml:space="preserve">Students testing outside of Alabama </w:t>
            </w:r>
            <w:r w:rsidR="006A784B">
              <w:rPr>
                <w:rFonts w:eastAsiaTheme="minorHAnsi"/>
              </w:rPr>
              <w:t xml:space="preserve">between </w:t>
            </w:r>
            <w:r w:rsidR="002149E2">
              <w:rPr>
                <w:rFonts w:eastAsiaTheme="minorHAnsi"/>
              </w:rPr>
              <w:t>April 2018</w:t>
            </w:r>
            <w:r w:rsidR="006A784B">
              <w:rPr>
                <w:rFonts w:eastAsiaTheme="minorHAnsi"/>
              </w:rPr>
              <w:t xml:space="preserve"> and March </w:t>
            </w:r>
            <w:r w:rsidR="002149E2">
              <w:rPr>
                <w:rFonts w:eastAsiaTheme="minorHAnsi"/>
              </w:rPr>
              <w:t xml:space="preserve">2019 </w:t>
            </w:r>
            <w:r w:rsidR="006A40F2">
              <w:rPr>
                <w:rFonts w:eastAsiaTheme="minorHAnsi"/>
              </w:rPr>
              <w:t>passed NCLEX on the first time.</w:t>
            </w:r>
          </w:p>
          <w:p w:rsidR="006D2F54" w:rsidRDefault="006D2F54" w:rsidP="00CF5711">
            <w:pPr>
              <w:rPr>
                <w:rFonts w:eastAsiaTheme="minorHAnsi"/>
              </w:rPr>
            </w:pPr>
          </w:p>
          <w:p w:rsidR="006D2F54" w:rsidRPr="00DE5E24" w:rsidRDefault="006D2F54" w:rsidP="00CF5711">
            <w:pPr>
              <w:rPr>
                <w:rFonts w:cstheme="minorHAnsi"/>
              </w:rPr>
            </w:pPr>
          </w:p>
        </w:tc>
      </w:tr>
      <w:tr w:rsidR="00F23509" w:rsidRPr="00504D95" w:rsidTr="000573B7">
        <w:tc>
          <w:tcPr>
            <w:tcW w:w="13968" w:type="dxa"/>
            <w:gridSpan w:val="6"/>
            <w:tcBorders>
              <w:bottom w:val="single" w:sz="6" w:space="0" w:color="auto"/>
            </w:tcBorders>
            <w:shd w:val="clear" w:color="auto" w:fill="D9D9D9" w:themeFill="background1" w:themeFillShade="D9"/>
          </w:tcPr>
          <w:p w:rsidR="00F23509" w:rsidRPr="00504D95" w:rsidRDefault="00F23509" w:rsidP="000573B7">
            <w:pPr>
              <w:jc w:val="center"/>
              <w:rPr>
                <w:rFonts w:asciiTheme="majorHAnsi" w:hAnsiTheme="majorHAnsi" w:cs="Arial"/>
                <w:b/>
                <w:sz w:val="32"/>
                <w:szCs w:val="20"/>
              </w:rPr>
            </w:pPr>
          </w:p>
          <w:p w:rsidR="00F23509" w:rsidRPr="00504D95" w:rsidRDefault="00F23509" w:rsidP="000573B7">
            <w:pPr>
              <w:jc w:val="center"/>
              <w:rPr>
                <w:rFonts w:asciiTheme="majorHAnsi" w:hAnsiTheme="majorHAnsi" w:cs="Arial"/>
                <w:b/>
                <w:sz w:val="32"/>
                <w:szCs w:val="20"/>
              </w:rPr>
            </w:pPr>
            <w:r w:rsidRPr="00504D95">
              <w:rPr>
                <w:rFonts w:asciiTheme="majorHAnsi" w:hAnsiTheme="majorHAnsi" w:cs="Arial"/>
                <w:b/>
                <w:sz w:val="32"/>
                <w:szCs w:val="20"/>
              </w:rPr>
              <w:t>Instructional Program Outcomes &amp; Assessment Plan</w:t>
            </w:r>
          </w:p>
          <w:p w:rsidR="00F23509" w:rsidRPr="00504D95" w:rsidRDefault="00F23509" w:rsidP="000573B7">
            <w:pPr>
              <w:jc w:val="center"/>
              <w:rPr>
                <w:rFonts w:asciiTheme="majorHAnsi" w:hAnsiTheme="majorHAnsi" w:cs="Arial"/>
                <w:b/>
                <w:sz w:val="32"/>
                <w:szCs w:val="20"/>
              </w:rPr>
            </w:pPr>
          </w:p>
        </w:tc>
      </w:tr>
      <w:tr w:rsidR="00F23509" w:rsidRPr="00FF0373" w:rsidTr="003C4482">
        <w:trPr>
          <w:trHeight w:val="495"/>
        </w:trPr>
        <w:tc>
          <w:tcPr>
            <w:tcW w:w="2158" w:type="dxa"/>
            <w:tcBorders>
              <w:left w:val="single" w:sz="6" w:space="0" w:color="auto"/>
              <w:bottom w:val="single" w:sz="4" w:space="0" w:color="auto"/>
              <w:right w:val="single" w:sz="6" w:space="0" w:color="auto"/>
            </w:tcBorders>
            <w:vAlign w:val="center"/>
          </w:tcPr>
          <w:p w:rsidR="00F23509" w:rsidRPr="00FF0373" w:rsidRDefault="00F23509" w:rsidP="000573B7">
            <w:pPr>
              <w:jc w:val="center"/>
              <w:rPr>
                <w:rFonts w:asciiTheme="majorHAnsi" w:hAnsiTheme="majorHAnsi"/>
                <w:b/>
                <w:sz w:val="24"/>
                <w:szCs w:val="24"/>
              </w:rPr>
            </w:pPr>
            <w:r w:rsidRPr="00FF0373">
              <w:rPr>
                <w:rFonts w:asciiTheme="majorHAnsi" w:hAnsiTheme="majorHAnsi"/>
                <w:b/>
                <w:sz w:val="24"/>
                <w:szCs w:val="24"/>
              </w:rPr>
              <w:t>Intended Outcomes</w:t>
            </w:r>
          </w:p>
          <w:p w:rsidR="00F23509" w:rsidRPr="00FF0373" w:rsidRDefault="00F23509" w:rsidP="00181255">
            <w:pPr>
              <w:ind w:left="720"/>
              <w:contextualSpacing/>
              <w:rPr>
                <w:rFonts w:asciiTheme="majorHAnsi" w:hAnsiTheme="majorHAnsi"/>
                <w:b/>
                <w:sz w:val="24"/>
                <w:szCs w:val="24"/>
              </w:rPr>
            </w:pPr>
          </w:p>
        </w:tc>
        <w:tc>
          <w:tcPr>
            <w:tcW w:w="2080" w:type="dxa"/>
            <w:tcBorders>
              <w:left w:val="single" w:sz="6" w:space="0" w:color="auto"/>
              <w:bottom w:val="single" w:sz="4" w:space="0" w:color="auto"/>
              <w:right w:val="single" w:sz="4" w:space="0" w:color="auto"/>
            </w:tcBorders>
            <w:vAlign w:val="center"/>
          </w:tcPr>
          <w:p w:rsidR="00F23509" w:rsidRPr="00FF0373" w:rsidRDefault="00F23509" w:rsidP="000573B7">
            <w:pPr>
              <w:jc w:val="center"/>
              <w:rPr>
                <w:rFonts w:asciiTheme="majorHAnsi" w:hAnsiTheme="majorHAnsi" w:cs="Arial"/>
                <w:b/>
                <w:sz w:val="24"/>
                <w:szCs w:val="20"/>
              </w:rPr>
            </w:pPr>
            <w:r w:rsidRPr="00FF0373">
              <w:rPr>
                <w:rFonts w:asciiTheme="majorHAnsi" w:hAnsiTheme="majorHAnsi" w:cs="Arial"/>
                <w:b/>
                <w:sz w:val="24"/>
                <w:szCs w:val="20"/>
              </w:rPr>
              <w:t>Means of Assessment</w:t>
            </w:r>
          </w:p>
          <w:p w:rsidR="00F23509" w:rsidRPr="00FF0373" w:rsidRDefault="00F23509" w:rsidP="000573B7">
            <w:pPr>
              <w:jc w:val="center"/>
              <w:rPr>
                <w:rFonts w:asciiTheme="majorHAnsi" w:hAnsiTheme="majorHAnsi" w:cs="Arial"/>
                <w:b/>
                <w:sz w:val="24"/>
                <w:szCs w:val="20"/>
              </w:rPr>
            </w:pPr>
          </w:p>
        </w:tc>
        <w:tc>
          <w:tcPr>
            <w:tcW w:w="2161" w:type="dxa"/>
            <w:tcBorders>
              <w:left w:val="single" w:sz="6" w:space="0" w:color="auto"/>
              <w:bottom w:val="single" w:sz="4" w:space="0" w:color="auto"/>
              <w:right w:val="single" w:sz="4" w:space="0" w:color="auto"/>
            </w:tcBorders>
            <w:vAlign w:val="center"/>
          </w:tcPr>
          <w:p w:rsidR="00F23509" w:rsidRPr="00FF0373" w:rsidRDefault="00F23509" w:rsidP="000573B7">
            <w:pPr>
              <w:jc w:val="center"/>
              <w:rPr>
                <w:rFonts w:asciiTheme="majorHAnsi" w:hAnsiTheme="majorHAnsi" w:cs="Arial"/>
                <w:b/>
                <w:sz w:val="24"/>
                <w:szCs w:val="20"/>
              </w:rPr>
            </w:pPr>
            <w:r w:rsidRPr="00FF0373">
              <w:rPr>
                <w:rFonts w:asciiTheme="majorHAnsi" w:hAnsiTheme="majorHAnsi" w:cs="Arial"/>
                <w:b/>
                <w:sz w:val="24"/>
                <w:szCs w:val="20"/>
              </w:rPr>
              <w:t>Criteria for Success</w:t>
            </w:r>
          </w:p>
          <w:p w:rsidR="00F23509" w:rsidRPr="00FF0373" w:rsidRDefault="00F23509" w:rsidP="000573B7">
            <w:pPr>
              <w:jc w:val="center"/>
              <w:rPr>
                <w:rFonts w:asciiTheme="majorHAnsi" w:hAnsiTheme="majorHAnsi" w:cs="Arial"/>
                <w:b/>
                <w:sz w:val="24"/>
                <w:szCs w:val="20"/>
              </w:rPr>
            </w:pPr>
          </w:p>
        </w:tc>
        <w:tc>
          <w:tcPr>
            <w:tcW w:w="4740" w:type="dxa"/>
            <w:tcBorders>
              <w:left w:val="single" w:sz="4" w:space="0" w:color="auto"/>
              <w:bottom w:val="single" w:sz="4" w:space="0" w:color="auto"/>
              <w:right w:val="single" w:sz="6" w:space="0" w:color="auto"/>
            </w:tcBorders>
            <w:vAlign w:val="center"/>
          </w:tcPr>
          <w:p w:rsidR="00F23509" w:rsidRPr="00FF0373" w:rsidRDefault="00F23509" w:rsidP="000573B7">
            <w:pPr>
              <w:jc w:val="center"/>
              <w:rPr>
                <w:rFonts w:asciiTheme="majorHAnsi" w:hAnsiTheme="majorHAnsi" w:cs="Arial"/>
                <w:b/>
                <w:sz w:val="24"/>
                <w:szCs w:val="20"/>
              </w:rPr>
            </w:pPr>
            <w:r w:rsidRPr="00FF0373">
              <w:rPr>
                <w:rFonts w:asciiTheme="majorHAnsi" w:hAnsiTheme="majorHAnsi" w:cs="Arial"/>
                <w:b/>
                <w:sz w:val="24"/>
                <w:szCs w:val="20"/>
              </w:rPr>
              <w:t>Summary &amp; Analysis of Assessment Evidence</w:t>
            </w:r>
          </w:p>
        </w:tc>
        <w:tc>
          <w:tcPr>
            <w:tcW w:w="2829" w:type="dxa"/>
            <w:gridSpan w:val="2"/>
            <w:tcBorders>
              <w:left w:val="single" w:sz="6" w:space="0" w:color="auto"/>
              <w:bottom w:val="single" w:sz="4" w:space="0" w:color="auto"/>
            </w:tcBorders>
            <w:vAlign w:val="center"/>
          </w:tcPr>
          <w:p w:rsidR="00F23509" w:rsidRPr="00FF0373" w:rsidRDefault="00F23509" w:rsidP="000573B7">
            <w:pPr>
              <w:jc w:val="center"/>
              <w:rPr>
                <w:rFonts w:asciiTheme="majorHAnsi" w:hAnsiTheme="majorHAnsi" w:cs="Arial"/>
                <w:b/>
                <w:sz w:val="24"/>
                <w:szCs w:val="20"/>
              </w:rPr>
            </w:pPr>
            <w:r w:rsidRPr="00FF0373">
              <w:rPr>
                <w:rFonts w:asciiTheme="majorHAnsi" w:hAnsiTheme="majorHAnsi" w:cs="Arial"/>
                <w:b/>
                <w:sz w:val="24"/>
                <w:szCs w:val="20"/>
              </w:rPr>
              <w:t>Use of Results</w:t>
            </w:r>
          </w:p>
          <w:p w:rsidR="00F23509" w:rsidRPr="00FF0373" w:rsidRDefault="00F23509" w:rsidP="000573B7">
            <w:pPr>
              <w:jc w:val="center"/>
              <w:rPr>
                <w:rFonts w:asciiTheme="majorHAnsi" w:hAnsiTheme="majorHAnsi" w:cs="Arial"/>
                <w:b/>
                <w:sz w:val="24"/>
                <w:szCs w:val="20"/>
              </w:rPr>
            </w:pPr>
          </w:p>
        </w:tc>
      </w:tr>
      <w:tr w:rsidR="00F23509" w:rsidRPr="00CF5711" w:rsidTr="003C4482">
        <w:trPr>
          <w:trHeight w:val="1331"/>
        </w:trPr>
        <w:tc>
          <w:tcPr>
            <w:tcW w:w="2158" w:type="dxa"/>
            <w:tcBorders>
              <w:top w:val="single" w:sz="4" w:space="0" w:color="auto"/>
              <w:bottom w:val="single" w:sz="4" w:space="0" w:color="auto"/>
              <w:right w:val="single" w:sz="6" w:space="0" w:color="auto"/>
            </w:tcBorders>
          </w:tcPr>
          <w:p w:rsidR="00F23509" w:rsidRDefault="00D157B5" w:rsidP="000573B7">
            <w:pPr>
              <w:tabs>
                <w:tab w:val="num" w:pos="720"/>
              </w:tabs>
              <w:rPr>
                <w:rFonts w:eastAsia="Times New Roman" w:cstheme="minorHAnsi"/>
              </w:rPr>
            </w:pPr>
            <w:r>
              <w:rPr>
                <w:rFonts w:eastAsia="Times New Roman" w:cstheme="minorHAnsi"/>
              </w:rPr>
              <w:t>Students admitted will graduate within the allotted time of the stated program</w:t>
            </w:r>
            <w:r w:rsidR="00F23509" w:rsidRPr="00CF5711">
              <w:rPr>
                <w:rFonts w:eastAsia="Times New Roman" w:cstheme="minorHAnsi"/>
              </w:rPr>
              <w:t xml:space="preserve"> </w:t>
            </w: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Default="006D2F54" w:rsidP="000573B7">
            <w:pPr>
              <w:tabs>
                <w:tab w:val="num" w:pos="720"/>
              </w:tabs>
              <w:rPr>
                <w:rFonts w:eastAsia="Times New Roman" w:cstheme="minorHAnsi"/>
              </w:rPr>
            </w:pPr>
          </w:p>
          <w:p w:rsidR="006D2F54" w:rsidRPr="00CF5711" w:rsidRDefault="006D2F54" w:rsidP="000573B7">
            <w:pPr>
              <w:tabs>
                <w:tab w:val="num" w:pos="720"/>
              </w:tabs>
              <w:rPr>
                <w:rFonts w:eastAsia="Times New Roman" w:cstheme="minorHAnsi"/>
              </w:rPr>
            </w:pPr>
          </w:p>
        </w:tc>
        <w:tc>
          <w:tcPr>
            <w:tcW w:w="2080" w:type="dxa"/>
            <w:tcBorders>
              <w:top w:val="single" w:sz="4" w:space="0" w:color="auto"/>
              <w:left w:val="single" w:sz="6" w:space="0" w:color="auto"/>
              <w:bottom w:val="single" w:sz="4" w:space="0" w:color="auto"/>
              <w:right w:val="single" w:sz="4" w:space="0" w:color="auto"/>
            </w:tcBorders>
          </w:tcPr>
          <w:p w:rsidR="00F23509" w:rsidRPr="00CF5711" w:rsidRDefault="00F23509" w:rsidP="000573B7">
            <w:pPr>
              <w:rPr>
                <w:rFonts w:cstheme="minorHAnsi"/>
              </w:rPr>
            </w:pPr>
            <w:r w:rsidRPr="00CF5711">
              <w:rPr>
                <w:rFonts w:cstheme="minorHAnsi"/>
              </w:rPr>
              <w:t>Graduation rates</w:t>
            </w:r>
            <w:r w:rsidR="00553FF3">
              <w:rPr>
                <w:rFonts w:cstheme="minorHAnsi"/>
              </w:rPr>
              <w:t xml:space="preserve"> from tracking tool</w:t>
            </w:r>
            <w:r w:rsidRPr="00CF5711">
              <w:rPr>
                <w:rFonts w:cstheme="minorHAnsi"/>
              </w:rPr>
              <w:t xml:space="preserve">. </w:t>
            </w:r>
          </w:p>
          <w:p w:rsidR="00F23509" w:rsidRPr="00CF5711" w:rsidRDefault="00F23509" w:rsidP="000573B7">
            <w:pPr>
              <w:rPr>
                <w:rFonts w:cstheme="minorHAnsi"/>
              </w:rPr>
            </w:pPr>
          </w:p>
        </w:tc>
        <w:tc>
          <w:tcPr>
            <w:tcW w:w="2161" w:type="dxa"/>
            <w:tcBorders>
              <w:top w:val="single" w:sz="4" w:space="0" w:color="auto"/>
              <w:left w:val="single" w:sz="6" w:space="0" w:color="auto"/>
              <w:bottom w:val="single" w:sz="4" w:space="0" w:color="auto"/>
              <w:right w:val="single" w:sz="4" w:space="0" w:color="auto"/>
            </w:tcBorders>
          </w:tcPr>
          <w:p w:rsidR="00F23509" w:rsidRPr="00CF5711" w:rsidRDefault="00F23509" w:rsidP="000573B7">
            <w:pPr>
              <w:tabs>
                <w:tab w:val="num" w:pos="720"/>
              </w:tabs>
              <w:rPr>
                <w:rFonts w:eastAsia="Times New Roman" w:cstheme="minorHAnsi"/>
              </w:rPr>
            </w:pPr>
            <w:r w:rsidRPr="00CF5711">
              <w:rPr>
                <w:rFonts w:eastAsia="Times New Roman" w:cstheme="minorHAnsi"/>
              </w:rPr>
              <w:t xml:space="preserve">Students admitted to the registered nursing program will graduate at a </w:t>
            </w:r>
            <w:r w:rsidR="002D2949">
              <w:rPr>
                <w:rFonts w:eastAsia="Times New Roman" w:cstheme="minorHAnsi"/>
              </w:rPr>
              <w:t>35</w:t>
            </w:r>
            <w:r w:rsidRPr="00CF5711">
              <w:rPr>
                <w:rFonts w:eastAsia="Times New Roman" w:cstheme="minorHAnsi"/>
              </w:rPr>
              <w:t>% completion rate</w:t>
            </w:r>
            <w:r w:rsidR="003671FC">
              <w:rPr>
                <w:rFonts w:eastAsia="Times New Roman" w:cstheme="minorHAnsi"/>
              </w:rPr>
              <w:t xml:space="preserve"> as mandated by ACCS</w:t>
            </w:r>
            <w:r w:rsidRPr="00CF5711">
              <w:rPr>
                <w:rFonts w:eastAsia="Times New Roman" w:cstheme="minorHAnsi"/>
              </w:rPr>
              <w:t xml:space="preserve">. </w:t>
            </w:r>
          </w:p>
          <w:p w:rsidR="00F23509" w:rsidRPr="00CF5711" w:rsidRDefault="00F23509" w:rsidP="000573B7">
            <w:pPr>
              <w:rPr>
                <w:rFonts w:cstheme="minorHAnsi"/>
              </w:rPr>
            </w:pPr>
          </w:p>
        </w:tc>
        <w:tc>
          <w:tcPr>
            <w:tcW w:w="4740" w:type="dxa"/>
            <w:tcBorders>
              <w:top w:val="single" w:sz="4" w:space="0" w:color="auto"/>
              <w:left w:val="single" w:sz="4" w:space="0" w:color="auto"/>
              <w:bottom w:val="single" w:sz="4" w:space="0" w:color="auto"/>
              <w:right w:val="single" w:sz="6" w:space="0" w:color="auto"/>
            </w:tcBorders>
          </w:tcPr>
          <w:p w:rsidR="00F23509" w:rsidRPr="00CF5711" w:rsidRDefault="00F23509" w:rsidP="000573B7">
            <w:pPr>
              <w:contextualSpacing/>
            </w:pPr>
            <w:r w:rsidRPr="00CF5711">
              <w:rPr>
                <w:b/>
              </w:rPr>
              <w:t xml:space="preserve">RN Program Completion </w:t>
            </w:r>
            <w:r w:rsidR="001D20BA">
              <w:rPr>
                <w:b/>
              </w:rPr>
              <w:t>201</w:t>
            </w:r>
            <w:r w:rsidR="00553FF3">
              <w:rPr>
                <w:b/>
              </w:rPr>
              <w:t>8</w:t>
            </w:r>
            <w:r w:rsidR="001D20BA">
              <w:rPr>
                <w:b/>
              </w:rPr>
              <w:t>-1</w:t>
            </w:r>
            <w:r w:rsidR="00553FF3">
              <w:rPr>
                <w:b/>
              </w:rPr>
              <w:t>9</w:t>
            </w:r>
          </w:p>
          <w:p w:rsidR="004E0422" w:rsidRDefault="004E0422" w:rsidP="000573B7">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
              <w:gridCol w:w="933"/>
              <w:gridCol w:w="799"/>
              <w:gridCol w:w="919"/>
            </w:tblGrid>
            <w:tr w:rsidR="0003011A" w:rsidRPr="00CF5711" w:rsidTr="0003011A">
              <w:tc>
                <w:tcPr>
                  <w:tcW w:w="3698" w:type="dxa"/>
                  <w:gridSpan w:val="4"/>
                  <w:tcBorders>
                    <w:top w:val="single" w:sz="4" w:space="0" w:color="000000"/>
                    <w:left w:val="single" w:sz="4" w:space="0" w:color="000000"/>
                    <w:bottom w:val="single" w:sz="4" w:space="0" w:color="000000"/>
                    <w:right w:val="single" w:sz="4" w:space="0" w:color="000000"/>
                  </w:tcBorders>
                </w:tcPr>
                <w:p w:rsidR="0003011A" w:rsidRPr="00CF5711" w:rsidRDefault="0003011A" w:rsidP="009B4DA9">
                  <w:pPr>
                    <w:spacing w:line="240" w:lineRule="auto"/>
                    <w:contextualSpacing/>
                    <w:rPr>
                      <w:b/>
                    </w:rPr>
                  </w:pPr>
                  <w:r w:rsidRPr="00CF5711">
                    <w:rPr>
                      <w:b/>
                    </w:rPr>
                    <w:t>Graduating Class – Spring 201</w:t>
                  </w:r>
                  <w:r w:rsidR="00805E69">
                    <w:rPr>
                      <w:b/>
                    </w:rPr>
                    <w:t>8</w:t>
                  </w:r>
                </w:p>
              </w:tc>
            </w:tr>
            <w:tr w:rsidR="00F23509" w:rsidRPr="00CF5711" w:rsidTr="0003011A">
              <w:tc>
                <w:tcPr>
                  <w:tcW w:w="1047" w:type="dxa"/>
                  <w:tcBorders>
                    <w:top w:val="single" w:sz="4" w:space="0" w:color="000000"/>
                    <w:left w:val="single" w:sz="4" w:space="0" w:color="000000"/>
                    <w:bottom w:val="single" w:sz="4" w:space="0" w:color="000000"/>
                    <w:right w:val="single" w:sz="4" w:space="0" w:color="000000"/>
                  </w:tcBorders>
                </w:tcPr>
                <w:p w:rsidR="00F23509" w:rsidRPr="00CF5711" w:rsidRDefault="00F23509" w:rsidP="00233667">
                  <w:pPr>
                    <w:spacing w:line="240" w:lineRule="auto"/>
                    <w:contextualSpacing/>
                    <w:rPr>
                      <w:b/>
                    </w:rPr>
                  </w:pPr>
                </w:p>
              </w:tc>
              <w:tc>
                <w:tcPr>
                  <w:tcW w:w="933"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jc w:val="center"/>
                  </w:pPr>
                  <w:r w:rsidRPr="00CF5711">
                    <w:t>Admits</w:t>
                  </w:r>
                </w:p>
              </w:tc>
              <w:tc>
                <w:tcPr>
                  <w:tcW w:w="799"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jc w:val="center"/>
                  </w:pPr>
                  <w:r w:rsidRPr="00CF5711">
                    <w:t>Grads</w:t>
                  </w:r>
                </w:p>
              </w:tc>
              <w:tc>
                <w:tcPr>
                  <w:tcW w:w="919"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jc w:val="center"/>
                  </w:pPr>
                  <w:r w:rsidRPr="00CF5711">
                    <w:t>% Grad</w:t>
                  </w:r>
                </w:p>
              </w:tc>
            </w:tr>
            <w:tr w:rsidR="00F23509" w:rsidRPr="00CF5711" w:rsidTr="0003011A">
              <w:tc>
                <w:tcPr>
                  <w:tcW w:w="1047"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pPr>
                  <w:r w:rsidRPr="00CF5711">
                    <w:t>Jefferson</w:t>
                  </w:r>
                </w:p>
              </w:tc>
              <w:tc>
                <w:tcPr>
                  <w:tcW w:w="933" w:type="dxa"/>
                  <w:tcBorders>
                    <w:top w:val="single" w:sz="4" w:space="0" w:color="000000"/>
                    <w:left w:val="single" w:sz="4" w:space="0" w:color="000000"/>
                    <w:bottom w:val="single" w:sz="4" w:space="0" w:color="000000"/>
                    <w:right w:val="single" w:sz="4" w:space="0" w:color="000000"/>
                  </w:tcBorders>
                </w:tcPr>
                <w:p w:rsidR="00F23509" w:rsidRPr="00CF5711" w:rsidRDefault="006A784B" w:rsidP="000573B7">
                  <w:pPr>
                    <w:spacing w:line="240" w:lineRule="auto"/>
                    <w:contextualSpacing/>
                    <w:jc w:val="center"/>
                  </w:pPr>
                  <w:r>
                    <w:t>42</w:t>
                  </w:r>
                </w:p>
              </w:tc>
              <w:tc>
                <w:tcPr>
                  <w:tcW w:w="799" w:type="dxa"/>
                  <w:tcBorders>
                    <w:top w:val="single" w:sz="4" w:space="0" w:color="000000"/>
                    <w:left w:val="single" w:sz="4" w:space="0" w:color="000000"/>
                    <w:bottom w:val="single" w:sz="4" w:space="0" w:color="000000"/>
                    <w:right w:val="single" w:sz="4" w:space="0" w:color="000000"/>
                  </w:tcBorders>
                </w:tcPr>
                <w:p w:rsidR="00F23509" w:rsidRPr="00CF5711" w:rsidRDefault="00437914" w:rsidP="000573B7">
                  <w:pPr>
                    <w:spacing w:line="240" w:lineRule="auto"/>
                    <w:contextualSpacing/>
                    <w:jc w:val="center"/>
                  </w:pPr>
                  <w:r>
                    <w:t>17</w:t>
                  </w:r>
                </w:p>
              </w:tc>
              <w:tc>
                <w:tcPr>
                  <w:tcW w:w="919" w:type="dxa"/>
                  <w:tcBorders>
                    <w:top w:val="single" w:sz="4" w:space="0" w:color="000000"/>
                    <w:left w:val="single" w:sz="4" w:space="0" w:color="000000"/>
                    <w:bottom w:val="single" w:sz="4" w:space="0" w:color="000000"/>
                    <w:right w:val="single" w:sz="4" w:space="0" w:color="000000"/>
                  </w:tcBorders>
                </w:tcPr>
                <w:p w:rsidR="00F23509" w:rsidRPr="00CF5711" w:rsidRDefault="00437914" w:rsidP="000573B7">
                  <w:pPr>
                    <w:spacing w:line="240" w:lineRule="auto"/>
                    <w:contextualSpacing/>
                    <w:jc w:val="center"/>
                  </w:pPr>
                  <w:r>
                    <w:t>40.4</w:t>
                  </w:r>
                </w:p>
              </w:tc>
            </w:tr>
            <w:tr w:rsidR="00F23509" w:rsidRPr="00CF5711" w:rsidTr="0003011A">
              <w:tc>
                <w:tcPr>
                  <w:tcW w:w="1047"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pPr>
                  <w:r w:rsidRPr="00CF5711">
                    <w:t>Shelby</w:t>
                  </w:r>
                </w:p>
              </w:tc>
              <w:tc>
                <w:tcPr>
                  <w:tcW w:w="933" w:type="dxa"/>
                  <w:tcBorders>
                    <w:top w:val="single" w:sz="4" w:space="0" w:color="000000"/>
                    <w:left w:val="single" w:sz="4" w:space="0" w:color="000000"/>
                    <w:bottom w:val="single" w:sz="4" w:space="0" w:color="000000"/>
                    <w:right w:val="single" w:sz="4" w:space="0" w:color="000000"/>
                  </w:tcBorders>
                </w:tcPr>
                <w:p w:rsidR="00F23509" w:rsidRPr="00CF5711" w:rsidRDefault="00BC2562" w:rsidP="006F0D61">
                  <w:pPr>
                    <w:spacing w:line="240" w:lineRule="auto"/>
                    <w:contextualSpacing/>
                    <w:jc w:val="center"/>
                  </w:pPr>
                  <w:r>
                    <w:t>5</w:t>
                  </w:r>
                  <w:r w:rsidR="00437914">
                    <w:t>3</w:t>
                  </w:r>
                </w:p>
              </w:tc>
              <w:tc>
                <w:tcPr>
                  <w:tcW w:w="799" w:type="dxa"/>
                  <w:tcBorders>
                    <w:top w:val="single" w:sz="4" w:space="0" w:color="000000"/>
                    <w:left w:val="single" w:sz="4" w:space="0" w:color="000000"/>
                    <w:bottom w:val="single" w:sz="4" w:space="0" w:color="000000"/>
                    <w:right w:val="single" w:sz="4" w:space="0" w:color="000000"/>
                  </w:tcBorders>
                </w:tcPr>
                <w:p w:rsidR="00F23509" w:rsidRPr="00CF5711" w:rsidRDefault="00DE6A67" w:rsidP="000573B7">
                  <w:pPr>
                    <w:spacing w:line="240" w:lineRule="auto"/>
                    <w:contextualSpacing/>
                    <w:jc w:val="center"/>
                  </w:pPr>
                  <w:r>
                    <w:t>23</w:t>
                  </w:r>
                </w:p>
              </w:tc>
              <w:tc>
                <w:tcPr>
                  <w:tcW w:w="919" w:type="dxa"/>
                  <w:tcBorders>
                    <w:top w:val="single" w:sz="4" w:space="0" w:color="000000"/>
                    <w:left w:val="single" w:sz="4" w:space="0" w:color="000000"/>
                    <w:bottom w:val="single" w:sz="4" w:space="0" w:color="000000"/>
                    <w:right w:val="single" w:sz="4" w:space="0" w:color="000000"/>
                  </w:tcBorders>
                </w:tcPr>
                <w:p w:rsidR="00F23509" w:rsidRPr="00CF5711" w:rsidRDefault="00437914" w:rsidP="000573B7">
                  <w:pPr>
                    <w:spacing w:line="240" w:lineRule="auto"/>
                    <w:contextualSpacing/>
                    <w:jc w:val="center"/>
                  </w:pPr>
                  <w:r>
                    <w:t>43.4</w:t>
                  </w:r>
                </w:p>
              </w:tc>
            </w:tr>
            <w:tr w:rsidR="001054CE" w:rsidRPr="00CF5711" w:rsidTr="0003011A">
              <w:tc>
                <w:tcPr>
                  <w:tcW w:w="1047" w:type="dxa"/>
                  <w:tcBorders>
                    <w:top w:val="single" w:sz="4" w:space="0" w:color="000000"/>
                    <w:left w:val="single" w:sz="4" w:space="0" w:color="000000"/>
                    <w:bottom w:val="single" w:sz="4" w:space="0" w:color="000000"/>
                    <w:right w:val="single" w:sz="4" w:space="0" w:color="000000"/>
                  </w:tcBorders>
                </w:tcPr>
                <w:p w:rsidR="001054CE" w:rsidRPr="00CF5711" w:rsidRDefault="001054CE" w:rsidP="000573B7">
                  <w:pPr>
                    <w:spacing w:line="240" w:lineRule="auto"/>
                    <w:contextualSpacing/>
                  </w:pPr>
                  <w:r>
                    <w:t>Pell City</w:t>
                  </w:r>
                </w:p>
              </w:tc>
              <w:tc>
                <w:tcPr>
                  <w:tcW w:w="933" w:type="dxa"/>
                  <w:tcBorders>
                    <w:top w:val="single" w:sz="4" w:space="0" w:color="000000"/>
                    <w:left w:val="single" w:sz="4" w:space="0" w:color="000000"/>
                    <w:bottom w:val="single" w:sz="4" w:space="0" w:color="000000"/>
                    <w:right w:val="single" w:sz="4" w:space="0" w:color="000000"/>
                  </w:tcBorders>
                </w:tcPr>
                <w:p w:rsidR="001054CE" w:rsidRDefault="00DE6A67" w:rsidP="006F0D61">
                  <w:pPr>
                    <w:spacing w:line="240" w:lineRule="auto"/>
                    <w:contextualSpacing/>
                    <w:jc w:val="center"/>
                  </w:pPr>
                  <w:r>
                    <w:t>33</w:t>
                  </w:r>
                </w:p>
              </w:tc>
              <w:tc>
                <w:tcPr>
                  <w:tcW w:w="799" w:type="dxa"/>
                  <w:tcBorders>
                    <w:top w:val="single" w:sz="4" w:space="0" w:color="000000"/>
                    <w:left w:val="single" w:sz="4" w:space="0" w:color="000000"/>
                    <w:bottom w:val="single" w:sz="4" w:space="0" w:color="000000"/>
                    <w:right w:val="single" w:sz="4" w:space="0" w:color="000000"/>
                  </w:tcBorders>
                </w:tcPr>
                <w:p w:rsidR="001054CE" w:rsidRDefault="00DE6A67" w:rsidP="000573B7">
                  <w:pPr>
                    <w:spacing w:line="240" w:lineRule="auto"/>
                    <w:contextualSpacing/>
                    <w:jc w:val="center"/>
                  </w:pPr>
                  <w:r>
                    <w:t>10</w:t>
                  </w:r>
                </w:p>
              </w:tc>
              <w:tc>
                <w:tcPr>
                  <w:tcW w:w="919" w:type="dxa"/>
                  <w:tcBorders>
                    <w:top w:val="single" w:sz="4" w:space="0" w:color="000000"/>
                    <w:left w:val="single" w:sz="4" w:space="0" w:color="000000"/>
                    <w:bottom w:val="single" w:sz="4" w:space="0" w:color="000000"/>
                    <w:right w:val="single" w:sz="4" w:space="0" w:color="000000"/>
                  </w:tcBorders>
                </w:tcPr>
                <w:p w:rsidR="001054CE" w:rsidRDefault="00DE6A67" w:rsidP="000573B7">
                  <w:pPr>
                    <w:spacing w:line="240" w:lineRule="auto"/>
                    <w:contextualSpacing/>
                    <w:jc w:val="center"/>
                  </w:pPr>
                  <w:r>
                    <w:t>30.3</w:t>
                  </w:r>
                </w:p>
              </w:tc>
            </w:tr>
            <w:tr w:rsidR="001054CE" w:rsidRPr="00CF5711" w:rsidTr="0003011A">
              <w:tc>
                <w:tcPr>
                  <w:tcW w:w="1047" w:type="dxa"/>
                  <w:tcBorders>
                    <w:top w:val="single" w:sz="4" w:space="0" w:color="000000"/>
                    <w:left w:val="single" w:sz="4" w:space="0" w:color="000000"/>
                    <w:bottom w:val="single" w:sz="4" w:space="0" w:color="000000"/>
                    <w:right w:val="single" w:sz="4" w:space="0" w:color="000000"/>
                  </w:tcBorders>
                </w:tcPr>
                <w:p w:rsidR="001054CE" w:rsidRPr="00CF5711" w:rsidRDefault="001054CE" w:rsidP="000573B7">
                  <w:pPr>
                    <w:spacing w:line="240" w:lineRule="auto"/>
                    <w:contextualSpacing/>
                  </w:pPr>
                  <w:r>
                    <w:t>Clanton</w:t>
                  </w:r>
                </w:p>
              </w:tc>
              <w:tc>
                <w:tcPr>
                  <w:tcW w:w="933" w:type="dxa"/>
                  <w:tcBorders>
                    <w:top w:val="single" w:sz="4" w:space="0" w:color="000000"/>
                    <w:left w:val="single" w:sz="4" w:space="0" w:color="000000"/>
                    <w:bottom w:val="single" w:sz="4" w:space="0" w:color="000000"/>
                    <w:right w:val="single" w:sz="4" w:space="0" w:color="000000"/>
                  </w:tcBorders>
                </w:tcPr>
                <w:p w:rsidR="001054CE" w:rsidRDefault="00DE6A67" w:rsidP="006F0D61">
                  <w:pPr>
                    <w:spacing w:line="240" w:lineRule="auto"/>
                    <w:contextualSpacing/>
                    <w:jc w:val="center"/>
                  </w:pPr>
                  <w:r>
                    <w:t>26</w:t>
                  </w:r>
                </w:p>
              </w:tc>
              <w:tc>
                <w:tcPr>
                  <w:tcW w:w="799" w:type="dxa"/>
                  <w:tcBorders>
                    <w:top w:val="single" w:sz="4" w:space="0" w:color="000000"/>
                    <w:left w:val="single" w:sz="4" w:space="0" w:color="000000"/>
                    <w:bottom w:val="single" w:sz="4" w:space="0" w:color="000000"/>
                    <w:right w:val="single" w:sz="4" w:space="0" w:color="000000"/>
                  </w:tcBorders>
                </w:tcPr>
                <w:p w:rsidR="001054CE" w:rsidRDefault="00DE6A67" w:rsidP="000573B7">
                  <w:pPr>
                    <w:spacing w:line="240" w:lineRule="auto"/>
                    <w:contextualSpacing/>
                    <w:jc w:val="center"/>
                  </w:pPr>
                  <w:r>
                    <w:t>18</w:t>
                  </w:r>
                </w:p>
              </w:tc>
              <w:tc>
                <w:tcPr>
                  <w:tcW w:w="919" w:type="dxa"/>
                  <w:tcBorders>
                    <w:top w:val="single" w:sz="4" w:space="0" w:color="000000"/>
                    <w:left w:val="single" w:sz="4" w:space="0" w:color="000000"/>
                    <w:bottom w:val="single" w:sz="4" w:space="0" w:color="000000"/>
                    <w:right w:val="single" w:sz="4" w:space="0" w:color="000000"/>
                  </w:tcBorders>
                </w:tcPr>
                <w:p w:rsidR="001054CE" w:rsidRDefault="00DE6A67" w:rsidP="000573B7">
                  <w:pPr>
                    <w:spacing w:line="240" w:lineRule="auto"/>
                    <w:contextualSpacing/>
                    <w:jc w:val="center"/>
                  </w:pPr>
                  <w:r>
                    <w:t>69.2</w:t>
                  </w:r>
                </w:p>
              </w:tc>
            </w:tr>
            <w:tr w:rsidR="00F23509" w:rsidRPr="00CF5711" w:rsidTr="0003011A">
              <w:tc>
                <w:tcPr>
                  <w:tcW w:w="1047"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rPr>
                      <w:b/>
                    </w:rPr>
                  </w:pPr>
                  <w:r w:rsidRPr="00CF5711">
                    <w:rPr>
                      <w:b/>
                    </w:rPr>
                    <w:t>Total</w:t>
                  </w:r>
                </w:p>
              </w:tc>
              <w:tc>
                <w:tcPr>
                  <w:tcW w:w="933" w:type="dxa"/>
                  <w:tcBorders>
                    <w:top w:val="single" w:sz="4" w:space="0" w:color="000000"/>
                    <w:left w:val="single" w:sz="4" w:space="0" w:color="000000"/>
                    <w:bottom w:val="single" w:sz="4" w:space="0" w:color="000000"/>
                    <w:right w:val="single" w:sz="4" w:space="0" w:color="000000"/>
                  </w:tcBorders>
                </w:tcPr>
                <w:p w:rsidR="00F23509" w:rsidRPr="00CF5711" w:rsidRDefault="002D2949" w:rsidP="000573B7">
                  <w:pPr>
                    <w:spacing w:line="240" w:lineRule="auto"/>
                    <w:contextualSpacing/>
                    <w:jc w:val="center"/>
                    <w:rPr>
                      <w:b/>
                    </w:rPr>
                  </w:pPr>
                  <w:r>
                    <w:rPr>
                      <w:b/>
                    </w:rPr>
                    <w:t>15</w:t>
                  </w:r>
                  <w:r w:rsidR="00437914">
                    <w:rPr>
                      <w:b/>
                    </w:rPr>
                    <w:t>4</w:t>
                  </w:r>
                </w:p>
              </w:tc>
              <w:tc>
                <w:tcPr>
                  <w:tcW w:w="799" w:type="dxa"/>
                  <w:tcBorders>
                    <w:top w:val="single" w:sz="4" w:space="0" w:color="000000"/>
                    <w:left w:val="single" w:sz="4" w:space="0" w:color="000000"/>
                    <w:bottom w:val="single" w:sz="4" w:space="0" w:color="000000"/>
                    <w:right w:val="single" w:sz="4" w:space="0" w:color="000000"/>
                  </w:tcBorders>
                </w:tcPr>
                <w:p w:rsidR="00F23509" w:rsidRPr="00CF5711" w:rsidRDefault="002D2949" w:rsidP="006F0D61">
                  <w:pPr>
                    <w:spacing w:line="240" w:lineRule="auto"/>
                    <w:contextualSpacing/>
                    <w:jc w:val="center"/>
                    <w:rPr>
                      <w:b/>
                    </w:rPr>
                  </w:pPr>
                  <w:r>
                    <w:rPr>
                      <w:b/>
                    </w:rPr>
                    <w:t>6</w:t>
                  </w:r>
                  <w:r w:rsidR="00437914">
                    <w:rPr>
                      <w:b/>
                    </w:rPr>
                    <w:t>8</w:t>
                  </w:r>
                </w:p>
              </w:tc>
              <w:tc>
                <w:tcPr>
                  <w:tcW w:w="919" w:type="dxa"/>
                  <w:tcBorders>
                    <w:top w:val="single" w:sz="4" w:space="0" w:color="000000"/>
                    <w:left w:val="single" w:sz="4" w:space="0" w:color="000000"/>
                    <w:bottom w:val="single" w:sz="4" w:space="0" w:color="000000"/>
                    <w:right w:val="single" w:sz="4" w:space="0" w:color="000000"/>
                  </w:tcBorders>
                </w:tcPr>
                <w:p w:rsidR="00F23509" w:rsidRPr="00CF5711" w:rsidRDefault="00437914" w:rsidP="000573B7">
                  <w:pPr>
                    <w:spacing w:line="240" w:lineRule="auto"/>
                    <w:contextualSpacing/>
                    <w:jc w:val="center"/>
                    <w:rPr>
                      <w:b/>
                    </w:rPr>
                  </w:pPr>
                  <w:r>
                    <w:rPr>
                      <w:b/>
                    </w:rPr>
                    <w:t>44.1</w:t>
                  </w:r>
                </w:p>
              </w:tc>
            </w:tr>
          </w:tbl>
          <w:p w:rsidR="0003011A" w:rsidRPr="00CF5711" w:rsidRDefault="0003011A" w:rsidP="000573B7">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921"/>
              <w:gridCol w:w="797"/>
              <w:gridCol w:w="957"/>
            </w:tblGrid>
            <w:tr w:rsidR="0003011A" w:rsidRPr="00CF5711" w:rsidTr="009B4DA9">
              <w:trPr>
                <w:trHeight w:val="332"/>
              </w:trPr>
              <w:tc>
                <w:tcPr>
                  <w:tcW w:w="3709" w:type="dxa"/>
                  <w:gridSpan w:val="4"/>
                  <w:tcBorders>
                    <w:top w:val="single" w:sz="4" w:space="0" w:color="000000"/>
                    <w:left w:val="single" w:sz="4" w:space="0" w:color="000000"/>
                    <w:bottom w:val="single" w:sz="4" w:space="0" w:color="000000"/>
                    <w:right w:val="single" w:sz="4" w:space="0" w:color="000000"/>
                  </w:tcBorders>
                </w:tcPr>
                <w:p w:rsidR="0003011A" w:rsidRPr="00CF5711" w:rsidRDefault="0003011A" w:rsidP="009B4DA9">
                  <w:pPr>
                    <w:spacing w:line="240" w:lineRule="auto"/>
                    <w:contextualSpacing/>
                    <w:rPr>
                      <w:b/>
                    </w:rPr>
                  </w:pPr>
                  <w:r w:rsidRPr="00CF5711">
                    <w:rPr>
                      <w:b/>
                    </w:rPr>
                    <w:t>Graduating Class – Summer 201</w:t>
                  </w:r>
                  <w:r w:rsidR="00805E69">
                    <w:rPr>
                      <w:b/>
                    </w:rPr>
                    <w:t>8</w:t>
                  </w:r>
                </w:p>
              </w:tc>
            </w:tr>
            <w:tr w:rsidR="00F23509" w:rsidRPr="00CF5711" w:rsidTr="00A73453">
              <w:trPr>
                <w:trHeight w:val="359"/>
              </w:trPr>
              <w:tc>
                <w:tcPr>
                  <w:tcW w:w="1034" w:type="dxa"/>
                  <w:tcBorders>
                    <w:top w:val="single" w:sz="4" w:space="0" w:color="000000"/>
                    <w:left w:val="single" w:sz="4" w:space="0" w:color="000000"/>
                    <w:bottom w:val="single" w:sz="4" w:space="0" w:color="000000"/>
                    <w:right w:val="single" w:sz="4" w:space="0" w:color="000000"/>
                  </w:tcBorders>
                </w:tcPr>
                <w:p w:rsidR="00F23509" w:rsidRPr="00CF5711" w:rsidRDefault="00F23509" w:rsidP="00233667">
                  <w:pPr>
                    <w:spacing w:line="240" w:lineRule="auto"/>
                    <w:contextualSpacing/>
                    <w:rPr>
                      <w:b/>
                    </w:rPr>
                  </w:pPr>
                </w:p>
              </w:tc>
              <w:tc>
                <w:tcPr>
                  <w:tcW w:w="921"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jc w:val="center"/>
                  </w:pPr>
                  <w:r w:rsidRPr="00CF5711">
                    <w:t>Admits</w:t>
                  </w:r>
                </w:p>
              </w:tc>
              <w:tc>
                <w:tcPr>
                  <w:tcW w:w="797"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jc w:val="center"/>
                  </w:pPr>
                  <w:r w:rsidRPr="00CF5711">
                    <w:t>Grads</w:t>
                  </w:r>
                </w:p>
              </w:tc>
              <w:tc>
                <w:tcPr>
                  <w:tcW w:w="957"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jc w:val="center"/>
                  </w:pPr>
                  <w:r w:rsidRPr="00CF5711">
                    <w:t>% Grad</w:t>
                  </w:r>
                </w:p>
              </w:tc>
            </w:tr>
            <w:tr w:rsidR="00F23509" w:rsidRPr="00CF5711" w:rsidTr="009B4DA9">
              <w:tc>
                <w:tcPr>
                  <w:tcW w:w="1034"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pPr>
                  <w:r w:rsidRPr="00CF5711">
                    <w:t>Jefferson</w:t>
                  </w:r>
                </w:p>
              </w:tc>
              <w:tc>
                <w:tcPr>
                  <w:tcW w:w="921" w:type="dxa"/>
                  <w:tcBorders>
                    <w:top w:val="single" w:sz="4" w:space="0" w:color="000000"/>
                    <w:left w:val="single" w:sz="4" w:space="0" w:color="000000"/>
                    <w:bottom w:val="single" w:sz="4" w:space="0" w:color="000000"/>
                    <w:right w:val="single" w:sz="4" w:space="0" w:color="000000"/>
                  </w:tcBorders>
                </w:tcPr>
                <w:p w:rsidR="00F23509" w:rsidRPr="00CF5711" w:rsidRDefault="00DE6A67" w:rsidP="00977E97">
                  <w:pPr>
                    <w:spacing w:line="240" w:lineRule="auto"/>
                    <w:contextualSpacing/>
                    <w:jc w:val="center"/>
                  </w:pPr>
                  <w:r>
                    <w:t>45</w:t>
                  </w:r>
                </w:p>
              </w:tc>
              <w:tc>
                <w:tcPr>
                  <w:tcW w:w="797" w:type="dxa"/>
                  <w:tcBorders>
                    <w:top w:val="single" w:sz="4" w:space="0" w:color="000000"/>
                    <w:left w:val="single" w:sz="4" w:space="0" w:color="000000"/>
                    <w:bottom w:val="single" w:sz="4" w:space="0" w:color="000000"/>
                    <w:right w:val="single" w:sz="4" w:space="0" w:color="000000"/>
                  </w:tcBorders>
                </w:tcPr>
                <w:p w:rsidR="00F23509" w:rsidRPr="00CF5711" w:rsidRDefault="00DE6A67" w:rsidP="000573B7">
                  <w:pPr>
                    <w:spacing w:line="240" w:lineRule="auto"/>
                    <w:contextualSpacing/>
                    <w:jc w:val="center"/>
                  </w:pPr>
                  <w:r>
                    <w:t>17</w:t>
                  </w:r>
                </w:p>
              </w:tc>
              <w:tc>
                <w:tcPr>
                  <w:tcW w:w="957" w:type="dxa"/>
                  <w:tcBorders>
                    <w:top w:val="single" w:sz="4" w:space="0" w:color="000000"/>
                    <w:left w:val="single" w:sz="4" w:space="0" w:color="000000"/>
                    <w:bottom w:val="single" w:sz="4" w:space="0" w:color="000000"/>
                    <w:right w:val="single" w:sz="4" w:space="0" w:color="000000"/>
                  </w:tcBorders>
                </w:tcPr>
                <w:p w:rsidR="00F23509" w:rsidRPr="00CF5711" w:rsidRDefault="00DE6A67" w:rsidP="000573B7">
                  <w:pPr>
                    <w:spacing w:line="240" w:lineRule="auto"/>
                    <w:contextualSpacing/>
                    <w:jc w:val="center"/>
                  </w:pPr>
                  <w:r>
                    <w:t>37.7</w:t>
                  </w:r>
                </w:p>
              </w:tc>
            </w:tr>
            <w:tr w:rsidR="00F23509" w:rsidRPr="00CF5711" w:rsidTr="009B4DA9">
              <w:tc>
                <w:tcPr>
                  <w:tcW w:w="1034"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pPr>
                  <w:r w:rsidRPr="00CF5711">
                    <w:t>Shelby</w:t>
                  </w:r>
                </w:p>
              </w:tc>
              <w:tc>
                <w:tcPr>
                  <w:tcW w:w="921" w:type="dxa"/>
                  <w:tcBorders>
                    <w:top w:val="single" w:sz="4" w:space="0" w:color="000000"/>
                    <w:left w:val="single" w:sz="4" w:space="0" w:color="000000"/>
                    <w:bottom w:val="single" w:sz="4" w:space="0" w:color="000000"/>
                    <w:right w:val="single" w:sz="4" w:space="0" w:color="000000"/>
                  </w:tcBorders>
                </w:tcPr>
                <w:p w:rsidR="00F23509" w:rsidRPr="00CF5711" w:rsidRDefault="00DE6A67" w:rsidP="000573B7">
                  <w:pPr>
                    <w:spacing w:line="240" w:lineRule="auto"/>
                    <w:contextualSpacing/>
                    <w:jc w:val="center"/>
                  </w:pPr>
                  <w:r>
                    <w:t>61</w:t>
                  </w:r>
                </w:p>
              </w:tc>
              <w:tc>
                <w:tcPr>
                  <w:tcW w:w="797" w:type="dxa"/>
                  <w:tcBorders>
                    <w:top w:val="single" w:sz="4" w:space="0" w:color="000000"/>
                    <w:left w:val="single" w:sz="4" w:space="0" w:color="000000"/>
                    <w:bottom w:val="single" w:sz="4" w:space="0" w:color="000000"/>
                    <w:right w:val="single" w:sz="4" w:space="0" w:color="000000"/>
                  </w:tcBorders>
                </w:tcPr>
                <w:p w:rsidR="00F23509" w:rsidRPr="00CF5711" w:rsidRDefault="00DE6A67" w:rsidP="000573B7">
                  <w:pPr>
                    <w:spacing w:line="240" w:lineRule="auto"/>
                    <w:contextualSpacing/>
                    <w:jc w:val="center"/>
                  </w:pPr>
                  <w:r>
                    <w:t>21</w:t>
                  </w:r>
                </w:p>
              </w:tc>
              <w:tc>
                <w:tcPr>
                  <w:tcW w:w="957" w:type="dxa"/>
                  <w:tcBorders>
                    <w:top w:val="single" w:sz="4" w:space="0" w:color="000000"/>
                    <w:left w:val="single" w:sz="4" w:space="0" w:color="000000"/>
                    <w:bottom w:val="single" w:sz="4" w:space="0" w:color="000000"/>
                    <w:right w:val="single" w:sz="4" w:space="0" w:color="000000"/>
                  </w:tcBorders>
                </w:tcPr>
                <w:p w:rsidR="00F23509" w:rsidRPr="00CF5711" w:rsidRDefault="00DE6A67" w:rsidP="000573B7">
                  <w:pPr>
                    <w:spacing w:line="240" w:lineRule="auto"/>
                    <w:contextualSpacing/>
                    <w:jc w:val="center"/>
                  </w:pPr>
                  <w:r>
                    <w:t>34.4</w:t>
                  </w:r>
                </w:p>
              </w:tc>
            </w:tr>
            <w:tr w:rsidR="00F23509" w:rsidRPr="00CF5711" w:rsidTr="009B4DA9">
              <w:tc>
                <w:tcPr>
                  <w:tcW w:w="1034" w:type="dxa"/>
                  <w:tcBorders>
                    <w:top w:val="single" w:sz="4" w:space="0" w:color="000000"/>
                    <w:left w:val="single" w:sz="4" w:space="0" w:color="000000"/>
                    <w:bottom w:val="single" w:sz="4" w:space="0" w:color="000000"/>
                    <w:right w:val="single" w:sz="4" w:space="0" w:color="000000"/>
                  </w:tcBorders>
                </w:tcPr>
                <w:p w:rsidR="00F23509" w:rsidRPr="00CF5711" w:rsidRDefault="00F23509" w:rsidP="000573B7">
                  <w:pPr>
                    <w:spacing w:line="240" w:lineRule="auto"/>
                    <w:contextualSpacing/>
                    <w:rPr>
                      <w:b/>
                    </w:rPr>
                  </w:pPr>
                  <w:r w:rsidRPr="00CF5711">
                    <w:rPr>
                      <w:b/>
                    </w:rPr>
                    <w:t>Total</w:t>
                  </w:r>
                </w:p>
              </w:tc>
              <w:tc>
                <w:tcPr>
                  <w:tcW w:w="921" w:type="dxa"/>
                  <w:tcBorders>
                    <w:top w:val="single" w:sz="4" w:space="0" w:color="000000"/>
                    <w:left w:val="single" w:sz="4" w:space="0" w:color="000000"/>
                    <w:bottom w:val="single" w:sz="4" w:space="0" w:color="000000"/>
                    <w:right w:val="single" w:sz="4" w:space="0" w:color="000000"/>
                  </w:tcBorders>
                </w:tcPr>
                <w:p w:rsidR="00F23509" w:rsidRPr="00CF5711" w:rsidRDefault="002D2949" w:rsidP="000573B7">
                  <w:pPr>
                    <w:spacing w:line="240" w:lineRule="auto"/>
                    <w:contextualSpacing/>
                    <w:jc w:val="center"/>
                    <w:rPr>
                      <w:b/>
                    </w:rPr>
                  </w:pPr>
                  <w:r>
                    <w:rPr>
                      <w:b/>
                    </w:rPr>
                    <w:t>106</w:t>
                  </w:r>
                </w:p>
              </w:tc>
              <w:tc>
                <w:tcPr>
                  <w:tcW w:w="797" w:type="dxa"/>
                  <w:tcBorders>
                    <w:top w:val="single" w:sz="4" w:space="0" w:color="000000"/>
                    <w:left w:val="single" w:sz="4" w:space="0" w:color="000000"/>
                    <w:bottom w:val="single" w:sz="4" w:space="0" w:color="000000"/>
                    <w:right w:val="single" w:sz="4" w:space="0" w:color="000000"/>
                  </w:tcBorders>
                </w:tcPr>
                <w:p w:rsidR="00F23509" w:rsidRPr="00CF5711" w:rsidRDefault="002D2949" w:rsidP="000573B7">
                  <w:pPr>
                    <w:spacing w:line="240" w:lineRule="auto"/>
                    <w:contextualSpacing/>
                    <w:jc w:val="center"/>
                    <w:rPr>
                      <w:b/>
                    </w:rPr>
                  </w:pPr>
                  <w:r>
                    <w:rPr>
                      <w:b/>
                    </w:rPr>
                    <w:t>38</w:t>
                  </w:r>
                </w:p>
              </w:tc>
              <w:tc>
                <w:tcPr>
                  <w:tcW w:w="957" w:type="dxa"/>
                  <w:tcBorders>
                    <w:top w:val="single" w:sz="4" w:space="0" w:color="000000"/>
                    <w:left w:val="single" w:sz="4" w:space="0" w:color="000000"/>
                    <w:bottom w:val="single" w:sz="4" w:space="0" w:color="000000"/>
                    <w:right w:val="single" w:sz="4" w:space="0" w:color="000000"/>
                  </w:tcBorders>
                </w:tcPr>
                <w:p w:rsidR="00F23509" w:rsidRPr="00CF5711" w:rsidRDefault="002D2949" w:rsidP="000573B7">
                  <w:pPr>
                    <w:spacing w:line="240" w:lineRule="auto"/>
                    <w:contextualSpacing/>
                    <w:jc w:val="center"/>
                    <w:rPr>
                      <w:b/>
                    </w:rPr>
                  </w:pPr>
                  <w:r>
                    <w:rPr>
                      <w:b/>
                    </w:rPr>
                    <w:t>35.8</w:t>
                  </w:r>
                </w:p>
              </w:tc>
            </w:tr>
          </w:tbl>
          <w:p w:rsidR="00BA4096" w:rsidRDefault="00BA4096" w:rsidP="000573B7">
            <w:pPr>
              <w:rPr>
                <w:rFonts w:cstheme="minorHAnsi"/>
                <w:b/>
              </w:rPr>
            </w:pPr>
          </w:p>
          <w:tbl>
            <w:tblPr>
              <w:tblStyle w:val="TableGrid"/>
              <w:tblW w:w="0" w:type="auto"/>
              <w:tblLook w:val="04A0" w:firstRow="1" w:lastRow="0" w:firstColumn="1" w:lastColumn="0" w:noHBand="0" w:noVBand="1"/>
            </w:tblPr>
            <w:tblGrid>
              <w:gridCol w:w="1125"/>
              <w:gridCol w:w="865"/>
              <w:gridCol w:w="795"/>
              <w:gridCol w:w="990"/>
            </w:tblGrid>
            <w:tr w:rsidR="002C39A6" w:rsidTr="00A73453">
              <w:tc>
                <w:tcPr>
                  <w:tcW w:w="3775" w:type="dxa"/>
                  <w:gridSpan w:val="4"/>
                </w:tcPr>
                <w:p w:rsidR="002C39A6" w:rsidRDefault="002C39A6" w:rsidP="000573B7">
                  <w:pPr>
                    <w:rPr>
                      <w:rFonts w:cstheme="minorHAnsi"/>
                      <w:b/>
                    </w:rPr>
                  </w:pPr>
                  <w:r>
                    <w:rPr>
                      <w:rFonts w:cstheme="minorHAnsi"/>
                      <w:b/>
                    </w:rPr>
                    <w:t>Graduating Class – Fall 2018</w:t>
                  </w:r>
                </w:p>
              </w:tc>
            </w:tr>
            <w:tr w:rsidR="00553FF3" w:rsidTr="00A73453">
              <w:tc>
                <w:tcPr>
                  <w:tcW w:w="1125" w:type="dxa"/>
                </w:tcPr>
                <w:p w:rsidR="00553FF3" w:rsidRDefault="00553FF3" w:rsidP="000573B7">
                  <w:pPr>
                    <w:rPr>
                      <w:rFonts w:cstheme="minorHAnsi"/>
                      <w:b/>
                    </w:rPr>
                  </w:pPr>
                </w:p>
              </w:tc>
              <w:tc>
                <w:tcPr>
                  <w:tcW w:w="865" w:type="dxa"/>
                </w:tcPr>
                <w:p w:rsidR="00553FF3" w:rsidRPr="00A73453" w:rsidRDefault="002C39A6" w:rsidP="000573B7">
                  <w:pPr>
                    <w:rPr>
                      <w:rFonts w:cstheme="minorHAnsi"/>
                    </w:rPr>
                  </w:pPr>
                  <w:r w:rsidRPr="00A73453">
                    <w:rPr>
                      <w:rFonts w:cstheme="minorHAnsi"/>
                    </w:rPr>
                    <w:t>Admits</w:t>
                  </w:r>
                </w:p>
              </w:tc>
              <w:tc>
                <w:tcPr>
                  <w:tcW w:w="795" w:type="dxa"/>
                </w:tcPr>
                <w:p w:rsidR="00553FF3" w:rsidRPr="00A73453" w:rsidRDefault="002C39A6" w:rsidP="000573B7">
                  <w:pPr>
                    <w:rPr>
                      <w:rFonts w:cstheme="minorHAnsi"/>
                    </w:rPr>
                  </w:pPr>
                  <w:r w:rsidRPr="00A73453">
                    <w:rPr>
                      <w:rFonts w:cstheme="minorHAnsi"/>
                    </w:rPr>
                    <w:t>Grads</w:t>
                  </w:r>
                </w:p>
              </w:tc>
              <w:tc>
                <w:tcPr>
                  <w:tcW w:w="990" w:type="dxa"/>
                </w:tcPr>
                <w:p w:rsidR="00553FF3" w:rsidRPr="00A73453" w:rsidRDefault="002C39A6" w:rsidP="000573B7">
                  <w:pPr>
                    <w:rPr>
                      <w:rFonts w:cstheme="minorHAnsi"/>
                    </w:rPr>
                  </w:pPr>
                  <w:r w:rsidRPr="00A73453">
                    <w:rPr>
                      <w:rFonts w:cstheme="minorHAnsi"/>
                    </w:rPr>
                    <w:t>% Grad</w:t>
                  </w:r>
                </w:p>
              </w:tc>
            </w:tr>
            <w:tr w:rsidR="00A73453" w:rsidTr="00A73453">
              <w:tc>
                <w:tcPr>
                  <w:tcW w:w="1125" w:type="dxa"/>
                </w:tcPr>
                <w:p w:rsidR="00A73453" w:rsidRPr="00A73453" w:rsidRDefault="00A73453" w:rsidP="000573B7">
                  <w:pPr>
                    <w:rPr>
                      <w:rFonts w:cstheme="minorHAnsi"/>
                    </w:rPr>
                  </w:pPr>
                  <w:r w:rsidRPr="00A73453">
                    <w:rPr>
                      <w:rFonts w:cstheme="minorHAnsi"/>
                    </w:rPr>
                    <w:t>Jefferson</w:t>
                  </w:r>
                </w:p>
              </w:tc>
              <w:tc>
                <w:tcPr>
                  <w:tcW w:w="2650" w:type="dxa"/>
                  <w:gridSpan w:val="3"/>
                </w:tcPr>
                <w:p w:rsidR="00A73453" w:rsidRPr="00A73453" w:rsidRDefault="00A73453" w:rsidP="000573B7">
                  <w:pPr>
                    <w:rPr>
                      <w:rFonts w:cstheme="minorHAnsi"/>
                    </w:rPr>
                  </w:pPr>
                  <w:r w:rsidRPr="00A73453">
                    <w:rPr>
                      <w:rFonts w:cstheme="minorHAnsi"/>
                    </w:rPr>
                    <w:t>No admission Su’2017</w:t>
                  </w:r>
                </w:p>
              </w:tc>
            </w:tr>
            <w:tr w:rsidR="00A73453" w:rsidTr="00A73453">
              <w:tc>
                <w:tcPr>
                  <w:tcW w:w="1125" w:type="dxa"/>
                </w:tcPr>
                <w:p w:rsidR="00A73453" w:rsidRPr="00A73453" w:rsidRDefault="00A73453" w:rsidP="000573B7">
                  <w:pPr>
                    <w:rPr>
                      <w:rFonts w:cstheme="minorHAnsi"/>
                    </w:rPr>
                  </w:pPr>
                  <w:r w:rsidRPr="00A73453">
                    <w:rPr>
                      <w:rFonts w:cstheme="minorHAnsi"/>
                    </w:rPr>
                    <w:t>Shelby -D</w:t>
                  </w:r>
                </w:p>
              </w:tc>
              <w:tc>
                <w:tcPr>
                  <w:tcW w:w="2650" w:type="dxa"/>
                  <w:gridSpan w:val="3"/>
                </w:tcPr>
                <w:p w:rsidR="00A73453" w:rsidRPr="00A73453" w:rsidRDefault="00A73453" w:rsidP="000573B7">
                  <w:pPr>
                    <w:rPr>
                      <w:rFonts w:cstheme="minorHAnsi"/>
                    </w:rPr>
                  </w:pPr>
                  <w:r w:rsidRPr="00A73453">
                    <w:rPr>
                      <w:rFonts w:cstheme="minorHAnsi"/>
                    </w:rPr>
                    <w:t>No admission Su’2017</w:t>
                  </w:r>
                </w:p>
              </w:tc>
            </w:tr>
            <w:tr w:rsidR="00553FF3" w:rsidTr="00A73453">
              <w:tc>
                <w:tcPr>
                  <w:tcW w:w="1125" w:type="dxa"/>
                </w:tcPr>
                <w:p w:rsidR="00553FF3" w:rsidRPr="00A73453" w:rsidRDefault="002C39A6" w:rsidP="000573B7">
                  <w:pPr>
                    <w:rPr>
                      <w:rFonts w:cstheme="minorHAnsi"/>
                    </w:rPr>
                  </w:pPr>
                  <w:r w:rsidRPr="00A73453">
                    <w:rPr>
                      <w:rFonts w:cstheme="minorHAnsi"/>
                    </w:rPr>
                    <w:t>Shelby - E</w:t>
                  </w:r>
                </w:p>
              </w:tc>
              <w:tc>
                <w:tcPr>
                  <w:tcW w:w="865" w:type="dxa"/>
                </w:tcPr>
                <w:p w:rsidR="00553FF3" w:rsidRPr="00A73453" w:rsidRDefault="00384030" w:rsidP="000573B7">
                  <w:pPr>
                    <w:rPr>
                      <w:rFonts w:cstheme="minorHAnsi"/>
                    </w:rPr>
                  </w:pPr>
                  <w:r w:rsidRPr="00A73453">
                    <w:rPr>
                      <w:rFonts w:cstheme="minorHAnsi"/>
                    </w:rPr>
                    <w:t>53</w:t>
                  </w:r>
                </w:p>
              </w:tc>
              <w:tc>
                <w:tcPr>
                  <w:tcW w:w="795" w:type="dxa"/>
                </w:tcPr>
                <w:p w:rsidR="00553FF3" w:rsidRPr="00A73453" w:rsidRDefault="00384030" w:rsidP="000573B7">
                  <w:pPr>
                    <w:rPr>
                      <w:rFonts w:cstheme="minorHAnsi"/>
                    </w:rPr>
                  </w:pPr>
                  <w:r w:rsidRPr="00A73453">
                    <w:rPr>
                      <w:rFonts w:cstheme="minorHAnsi"/>
                    </w:rPr>
                    <w:t>25</w:t>
                  </w:r>
                </w:p>
              </w:tc>
              <w:tc>
                <w:tcPr>
                  <w:tcW w:w="990" w:type="dxa"/>
                </w:tcPr>
                <w:p w:rsidR="00553FF3" w:rsidRPr="00A73453" w:rsidRDefault="00384030" w:rsidP="000573B7">
                  <w:pPr>
                    <w:rPr>
                      <w:rFonts w:cstheme="minorHAnsi"/>
                    </w:rPr>
                  </w:pPr>
                  <w:r w:rsidRPr="00A73453">
                    <w:rPr>
                      <w:rFonts w:cstheme="minorHAnsi"/>
                    </w:rPr>
                    <w:t>47</w:t>
                  </w:r>
                </w:p>
              </w:tc>
            </w:tr>
            <w:tr w:rsidR="002C39A6" w:rsidTr="00A73453">
              <w:tc>
                <w:tcPr>
                  <w:tcW w:w="1125" w:type="dxa"/>
                </w:tcPr>
                <w:p w:rsidR="002C39A6" w:rsidRDefault="002C39A6" w:rsidP="000573B7">
                  <w:pPr>
                    <w:rPr>
                      <w:rFonts w:cstheme="minorHAnsi"/>
                      <w:b/>
                    </w:rPr>
                  </w:pPr>
                  <w:r>
                    <w:rPr>
                      <w:rFonts w:cstheme="minorHAnsi"/>
                      <w:b/>
                    </w:rPr>
                    <w:t>Total</w:t>
                  </w:r>
                </w:p>
              </w:tc>
              <w:tc>
                <w:tcPr>
                  <w:tcW w:w="865" w:type="dxa"/>
                </w:tcPr>
                <w:p w:rsidR="002C39A6" w:rsidRDefault="00A73453" w:rsidP="000573B7">
                  <w:pPr>
                    <w:rPr>
                      <w:rFonts w:cstheme="minorHAnsi"/>
                      <w:b/>
                    </w:rPr>
                  </w:pPr>
                  <w:r>
                    <w:rPr>
                      <w:rFonts w:cstheme="minorHAnsi"/>
                      <w:b/>
                    </w:rPr>
                    <w:t>53</w:t>
                  </w:r>
                </w:p>
              </w:tc>
              <w:tc>
                <w:tcPr>
                  <w:tcW w:w="795" w:type="dxa"/>
                </w:tcPr>
                <w:p w:rsidR="002C39A6" w:rsidRDefault="00A73453" w:rsidP="000573B7">
                  <w:pPr>
                    <w:rPr>
                      <w:rFonts w:cstheme="minorHAnsi"/>
                      <w:b/>
                    </w:rPr>
                  </w:pPr>
                  <w:r>
                    <w:rPr>
                      <w:rFonts w:cstheme="minorHAnsi"/>
                      <w:b/>
                    </w:rPr>
                    <w:t>25</w:t>
                  </w:r>
                </w:p>
              </w:tc>
              <w:tc>
                <w:tcPr>
                  <w:tcW w:w="990" w:type="dxa"/>
                </w:tcPr>
                <w:p w:rsidR="002C39A6" w:rsidRDefault="00A73453" w:rsidP="000573B7">
                  <w:pPr>
                    <w:rPr>
                      <w:rFonts w:cstheme="minorHAnsi"/>
                      <w:b/>
                    </w:rPr>
                  </w:pPr>
                  <w:r>
                    <w:rPr>
                      <w:rFonts w:cstheme="minorHAnsi"/>
                      <w:b/>
                    </w:rPr>
                    <w:t>47</w:t>
                  </w:r>
                </w:p>
              </w:tc>
            </w:tr>
            <w:tr w:rsidR="00A73453" w:rsidTr="00A73453">
              <w:tc>
                <w:tcPr>
                  <w:tcW w:w="1125" w:type="dxa"/>
                </w:tcPr>
                <w:p w:rsidR="00A73453" w:rsidRDefault="00A73453" w:rsidP="000573B7">
                  <w:pPr>
                    <w:rPr>
                      <w:rFonts w:cstheme="minorHAnsi"/>
                      <w:b/>
                    </w:rPr>
                  </w:pPr>
                  <w:r>
                    <w:rPr>
                      <w:rFonts w:cstheme="minorHAnsi"/>
                      <w:b/>
                    </w:rPr>
                    <w:t>Annual Total</w:t>
                  </w:r>
                </w:p>
              </w:tc>
              <w:tc>
                <w:tcPr>
                  <w:tcW w:w="865" w:type="dxa"/>
                </w:tcPr>
                <w:p w:rsidR="00A73453" w:rsidRDefault="00A73453" w:rsidP="000573B7">
                  <w:pPr>
                    <w:rPr>
                      <w:rFonts w:cstheme="minorHAnsi"/>
                      <w:b/>
                    </w:rPr>
                  </w:pPr>
                  <w:r>
                    <w:rPr>
                      <w:rFonts w:cstheme="minorHAnsi"/>
                      <w:b/>
                    </w:rPr>
                    <w:t>313</w:t>
                  </w:r>
                </w:p>
              </w:tc>
              <w:tc>
                <w:tcPr>
                  <w:tcW w:w="795" w:type="dxa"/>
                </w:tcPr>
                <w:p w:rsidR="00A73453" w:rsidRDefault="00A73453" w:rsidP="000573B7">
                  <w:pPr>
                    <w:rPr>
                      <w:rFonts w:cstheme="minorHAnsi"/>
                      <w:b/>
                    </w:rPr>
                  </w:pPr>
                  <w:r>
                    <w:rPr>
                      <w:rFonts w:cstheme="minorHAnsi"/>
                      <w:b/>
                    </w:rPr>
                    <w:t>131</w:t>
                  </w:r>
                </w:p>
              </w:tc>
              <w:tc>
                <w:tcPr>
                  <w:tcW w:w="990" w:type="dxa"/>
                </w:tcPr>
                <w:p w:rsidR="00A73453" w:rsidRDefault="00A73453" w:rsidP="000573B7">
                  <w:pPr>
                    <w:rPr>
                      <w:rFonts w:cstheme="minorHAnsi"/>
                      <w:b/>
                    </w:rPr>
                  </w:pPr>
                  <w:r>
                    <w:rPr>
                      <w:rFonts w:cstheme="minorHAnsi"/>
                      <w:b/>
                    </w:rPr>
                    <w:t>41.8</w:t>
                  </w:r>
                </w:p>
              </w:tc>
            </w:tr>
          </w:tbl>
          <w:p w:rsidR="00553FF3" w:rsidRDefault="00553FF3" w:rsidP="000573B7">
            <w:pPr>
              <w:rPr>
                <w:rFonts w:cstheme="minorHAnsi"/>
                <w:b/>
              </w:rPr>
            </w:pPr>
          </w:p>
          <w:p w:rsidR="00437914" w:rsidRPr="00FA5260" w:rsidRDefault="00437914" w:rsidP="000573B7">
            <w:pPr>
              <w:rPr>
                <w:rFonts w:cstheme="minorHAnsi"/>
              </w:rPr>
            </w:pPr>
            <w:r>
              <w:rPr>
                <w:rFonts w:cstheme="minorHAnsi"/>
                <w:b/>
              </w:rPr>
              <w:t>Aggregate rate</w:t>
            </w:r>
            <w:r w:rsidR="0022088F">
              <w:rPr>
                <w:rFonts w:cstheme="minorHAnsi"/>
                <w:b/>
              </w:rPr>
              <w:t xml:space="preserve"> -</w:t>
            </w:r>
            <w:r>
              <w:rPr>
                <w:rFonts w:cstheme="minorHAnsi"/>
                <w:b/>
              </w:rPr>
              <w:t xml:space="preserve"> 2018: </w:t>
            </w:r>
            <w:r w:rsidR="00A73453">
              <w:rPr>
                <w:rFonts w:cstheme="minorHAnsi"/>
                <w:b/>
              </w:rPr>
              <w:t>131/313</w:t>
            </w:r>
            <w:r>
              <w:rPr>
                <w:rFonts w:cstheme="minorHAnsi"/>
                <w:b/>
              </w:rPr>
              <w:t xml:space="preserve"> = </w:t>
            </w:r>
            <w:r w:rsidR="00A73453">
              <w:rPr>
                <w:rFonts w:cstheme="minorHAnsi"/>
                <w:b/>
              </w:rPr>
              <w:t>41.8</w:t>
            </w:r>
            <w:r>
              <w:rPr>
                <w:rFonts w:cstheme="minorHAnsi"/>
                <w:b/>
              </w:rPr>
              <w:t>%</w:t>
            </w:r>
            <w:r w:rsidR="00A02686">
              <w:rPr>
                <w:rFonts w:cstheme="minorHAnsi"/>
                <w:b/>
              </w:rPr>
              <w:t xml:space="preserve"> </w:t>
            </w:r>
            <w:r w:rsidR="00A02686" w:rsidRPr="00FA5260">
              <w:rPr>
                <w:rFonts w:cstheme="minorHAnsi"/>
              </w:rPr>
              <w:t>of admitted students graduated within the allotted time of the stated program.</w:t>
            </w:r>
          </w:p>
          <w:p w:rsidR="00437914" w:rsidRDefault="00437914" w:rsidP="000573B7">
            <w:pPr>
              <w:rPr>
                <w:rFonts w:cstheme="minorHAnsi"/>
                <w:b/>
              </w:rPr>
            </w:pPr>
          </w:p>
          <w:p w:rsidR="00A73453" w:rsidRDefault="00A73453" w:rsidP="000573B7">
            <w:pPr>
              <w:rPr>
                <w:rFonts w:cstheme="minorHAnsi"/>
                <w:b/>
              </w:rPr>
            </w:pPr>
          </w:p>
          <w:p w:rsidR="00FB1D54" w:rsidRDefault="00805E69" w:rsidP="000573B7">
            <w:pPr>
              <w:rPr>
                <w:rFonts w:cstheme="minorHAnsi"/>
                <w:b/>
              </w:rPr>
            </w:pPr>
            <w:r>
              <w:rPr>
                <w:rFonts w:cstheme="minorHAnsi"/>
                <w:b/>
              </w:rPr>
              <w:t>Disa</w:t>
            </w:r>
            <w:r w:rsidR="00FB1D54">
              <w:rPr>
                <w:rFonts w:cstheme="minorHAnsi"/>
                <w:b/>
              </w:rPr>
              <w:t>ggregate rates:</w:t>
            </w:r>
          </w:p>
          <w:tbl>
            <w:tblPr>
              <w:tblStyle w:val="TableGrid"/>
              <w:tblW w:w="0" w:type="auto"/>
              <w:tblLook w:val="04A0" w:firstRow="1" w:lastRow="0" w:firstColumn="1" w:lastColumn="0" w:noHBand="0" w:noVBand="1"/>
            </w:tblPr>
            <w:tblGrid>
              <w:gridCol w:w="2254"/>
              <w:gridCol w:w="2255"/>
            </w:tblGrid>
            <w:tr w:rsidR="00FB1D54" w:rsidTr="00FB1D54">
              <w:tc>
                <w:tcPr>
                  <w:tcW w:w="2254" w:type="dxa"/>
                </w:tcPr>
                <w:p w:rsidR="00FB1D54" w:rsidRDefault="00FB1D54" w:rsidP="000573B7">
                  <w:pPr>
                    <w:rPr>
                      <w:rFonts w:cstheme="minorHAnsi"/>
                      <w:b/>
                    </w:rPr>
                  </w:pPr>
                  <w:r>
                    <w:rPr>
                      <w:rFonts w:cstheme="minorHAnsi"/>
                      <w:b/>
                    </w:rPr>
                    <w:t>Campus</w:t>
                  </w:r>
                </w:p>
              </w:tc>
              <w:tc>
                <w:tcPr>
                  <w:tcW w:w="2255" w:type="dxa"/>
                </w:tcPr>
                <w:p w:rsidR="00FB1D54" w:rsidRDefault="00FB1D54" w:rsidP="00FB1D54">
                  <w:pPr>
                    <w:rPr>
                      <w:rFonts w:cstheme="minorHAnsi"/>
                      <w:b/>
                    </w:rPr>
                  </w:pPr>
                  <w:r>
                    <w:rPr>
                      <w:rFonts w:cstheme="minorHAnsi"/>
                      <w:b/>
                    </w:rPr>
                    <w:t>% Graduated</w:t>
                  </w:r>
                </w:p>
              </w:tc>
            </w:tr>
            <w:tr w:rsidR="00FB1D54" w:rsidTr="00FB1D54">
              <w:tc>
                <w:tcPr>
                  <w:tcW w:w="2254" w:type="dxa"/>
                </w:tcPr>
                <w:p w:rsidR="00FB1D54" w:rsidRDefault="00FB1D54" w:rsidP="000573B7">
                  <w:pPr>
                    <w:rPr>
                      <w:rFonts w:cstheme="minorHAnsi"/>
                      <w:b/>
                    </w:rPr>
                  </w:pPr>
                  <w:r>
                    <w:rPr>
                      <w:rFonts w:cstheme="minorHAnsi"/>
                      <w:b/>
                    </w:rPr>
                    <w:t>Jefferson</w:t>
                  </w:r>
                </w:p>
              </w:tc>
              <w:tc>
                <w:tcPr>
                  <w:tcW w:w="2255" w:type="dxa"/>
                </w:tcPr>
                <w:p w:rsidR="00FB1D54" w:rsidRDefault="00B34D06" w:rsidP="000573B7">
                  <w:pPr>
                    <w:rPr>
                      <w:rFonts w:cstheme="minorHAnsi"/>
                      <w:b/>
                    </w:rPr>
                  </w:pPr>
                  <w:r>
                    <w:rPr>
                      <w:rFonts w:cstheme="minorHAnsi"/>
                      <w:b/>
                    </w:rPr>
                    <w:t>34/87=39%</w:t>
                  </w:r>
                </w:p>
              </w:tc>
            </w:tr>
            <w:tr w:rsidR="00FB1D54" w:rsidTr="00FB1D54">
              <w:tc>
                <w:tcPr>
                  <w:tcW w:w="2254" w:type="dxa"/>
                </w:tcPr>
                <w:p w:rsidR="00FB1D54" w:rsidRDefault="00FB1D54" w:rsidP="000573B7">
                  <w:pPr>
                    <w:rPr>
                      <w:rFonts w:cstheme="minorHAnsi"/>
                      <w:b/>
                    </w:rPr>
                  </w:pPr>
                  <w:r>
                    <w:rPr>
                      <w:rFonts w:cstheme="minorHAnsi"/>
                      <w:b/>
                    </w:rPr>
                    <w:t>Shelby</w:t>
                  </w:r>
                </w:p>
              </w:tc>
              <w:tc>
                <w:tcPr>
                  <w:tcW w:w="2255" w:type="dxa"/>
                </w:tcPr>
                <w:p w:rsidR="00FB1D54" w:rsidRDefault="00B34D06" w:rsidP="000573B7">
                  <w:pPr>
                    <w:rPr>
                      <w:rFonts w:cstheme="minorHAnsi"/>
                      <w:b/>
                    </w:rPr>
                  </w:pPr>
                  <w:r>
                    <w:rPr>
                      <w:rFonts w:cstheme="minorHAnsi"/>
                      <w:b/>
                    </w:rPr>
                    <w:t>44/114=38.6%</w:t>
                  </w:r>
                </w:p>
              </w:tc>
            </w:tr>
            <w:tr w:rsidR="00FB1D54" w:rsidTr="00FB1D54">
              <w:tc>
                <w:tcPr>
                  <w:tcW w:w="2254" w:type="dxa"/>
                </w:tcPr>
                <w:p w:rsidR="00FB1D54" w:rsidRDefault="00261067" w:rsidP="000573B7">
                  <w:pPr>
                    <w:rPr>
                      <w:rFonts w:cstheme="minorHAnsi"/>
                      <w:b/>
                    </w:rPr>
                  </w:pPr>
                  <w:r>
                    <w:rPr>
                      <w:rFonts w:cstheme="minorHAnsi"/>
                      <w:b/>
                    </w:rPr>
                    <w:t>Evening</w:t>
                  </w:r>
                </w:p>
              </w:tc>
              <w:tc>
                <w:tcPr>
                  <w:tcW w:w="2255" w:type="dxa"/>
                </w:tcPr>
                <w:p w:rsidR="00FB1D54" w:rsidRDefault="00B34D06" w:rsidP="000573B7">
                  <w:pPr>
                    <w:rPr>
                      <w:rFonts w:cstheme="minorHAnsi"/>
                      <w:b/>
                    </w:rPr>
                  </w:pPr>
                  <w:r>
                    <w:rPr>
                      <w:rFonts w:cstheme="minorHAnsi"/>
                      <w:b/>
                    </w:rPr>
                    <w:t>25/53=47%</w:t>
                  </w:r>
                </w:p>
              </w:tc>
            </w:tr>
            <w:tr w:rsidR="00FB1D54" w:rsidTr="00FB1D54">
              <w:tc>
                <w:tcPr>
                  <w:tcW w:w="2254" w:type="dxa"/>
                </w:tcPr>
                <w:p w:rsidR="00FB1D54" w:rsidRDefault="00FB1D54" w:rsidP="000573B7">
                  <w:pPr>
                    <w:rPr>
                      <w:rFonts w:cstheme="minorHAnsi"/>
                      <w:b/>
                    </w:rPr>
                  </w:pPr>
                  <w:r>
                    <w:rPr>
                      <w:rFonts w:cstheme="minorHAnsi"/>
                      <w:b/>
                    </w:rPr>
                    <w:t>Pell City</w:t>
                  </w:r>
                </w:p>
              </w:tc>
              <w:tc>
                <w:tcPr>
                  <w:tcW w:w="2255" w:type="dxa"/>
                </w:tcPr>
                <w:p w:rsidR="002D2949" w:rsidRDefault="00B34D06" w:rsidP="000573B7">
                  <w:pPr>
                    <w:rPr>
                      <w:rFonts w:cstheme="minorHAnsi"/>
                      <w:b/>
                    </w:rPr>
                  </w:pPr>
                  <w:r>
                    <w:rPr>
                      <w:rFonts w:cstheme="minorHAnsi"/>
                      <w:b/>
                    </w:rPr>
                    <w:t>10/33=30.3%</w:t>
                  </w:r>
                </w:p>
              </w:tc>
            </w:tr>
            <w:tr w:rsidR="00FB1D54" w:rsidTr="00FB1D54">
              <w:tc>
                <w:tcPr>
                  <w:tcW w:w="2254" w:type="dxa"/>
                </w:tcPr>
                <w:p w:rsidR="00FB1D54" w:rsidRDefault="00FB1D54" w:rsidP="00FB1D54">
                  <w:pPr>
                    <w:rPr>
                      <w:rFonts w:cstheme="minorHAnsi"/>
                      <w:b/>
                    </w:rPr>
                  </w:pPr>
                  <w:r>
                    <w:rPr>
                      <w:rFonts w:cstheme="minorHAnsi"/>
                      <w:b/>
                    </w:rPr>
                    <w:t xml:space="preserve">Clanton </w:t>
                  </w:r>
                </w:p>
              </w:tc>
              <w:tc>
                <w:tcPr>
                  <w:tcW w:w="2255" w:type="dxa"/>
                </w:tcPr>
                <w:p w:rsidR="00FB1D54" w:rsidRDefault="00B34D06" w:rsidP="000573B7">
                  <w:pPr>
                    <w:rPr>
                      <w:rFonts w:cstheme="minorHAnsi"/>
                      <w:b/>
                    </w:rPr>
                  </w:pPr>
                  <w:r>
                    <w:rPr>
                      <w:rFonts w:cstheme="minorHAnsi"/>
                      <w:b/>
                    </w:rPr>
                    <w:t>18/26=69.2%</w:t>
                  </w:r>
                </w:p>
              </w:tc>
            </w:tr>
            <w:tr w:rsidR="002C39A6" w:rsidTr="00FB1D54">
              <w:tc>
                <w:tcPr>
                  <w:tcW w:w="2254" w:type="dxa"/>
                </w:tcPr>
                <w:p w:rsidR="002C39A6" w:rsidRDefault="002C39A6" w:rsidP="00FB1D54">
                  <w:pPr>
                    <w:rPr>
                      <w:rFonts w:cstheme="minorHAnsi"/>
                      <w:b/>
                    </w:rPr>
                  </w:pPr>
                </w:p>
              </w:tc>
              <w:tc>
                <w:tcPr>
                  <w:tcW w:w="2255" w:type="dxa"/>
                </w:tcPr>
                <w:p w:rsidR="002C39A6" w:rsidRDefault="002C39A6" w:rsidP="000573B7">
                  <w:pPr>
                    <w:rPr>
                      <w:rFonts w:cstheme="minorHAnsi"/>
                      <w:b/>
                    </w:rPr>
                  </w:pPr>
                </w:p>
              </w:tc>
            </w:tr>
          </w:tbl>
          <w:p w:rsidR="00CB1F51" w:rsidRDefault="00CB1F51" w:rsidP="00D26D72">
            <w:pPr>
              <w:rPr>
                <w:rFonts w:cstheme="minorHAnsi"/>
              </w:rPr>
            </w:pPr>
          </w:p>
          <w:p w:rsidR="002C39A6" w:rsidRDefault="002C39A6" w:rsidP="00D26D72">
            <w:pPr>
              <w:rPr>
                <w:rFonts w:cstheme="minorHAnsi"/>
              </w:rPr>
            </w:pPr>
            <w:r w:rsidRPr="0022088F">
              <w:rPr>
                <w:rFonts w:cstheme="minorHAnsi"/>
                <w:b/>
              </w:rPr>
              <w:t>Trending:</w:t>
            </w:r>
            <w:r w:rsidR="00B34D06">
              <w:rPr>
                <w:rFonts w:cstheme="minorHAnsi"/>
              </w:rPr>
              <w:t xml:space="preserve"> The non-traditional evening program and </w:t>
            </w:r>
            <w:r w:rsidR="007D3D15">
              <w:rPr>
                <w:rFonts w:cstheme="minorHAnsi"/>
              </w:rPr>
              <w:t xml:space="preserve">the </w:t>
            </w:r>
            <w:r w:rsidR="00B34D06">
              <w:rPr>
                <w:rFonts w:cstheme="minorHAnsi"/>
              </w:rPr>
              <w:t>rural area program</w:t>
            </w:r>
            <w:r w:rsidR="007D3D15">
              <w:rPr>
                <w:rFonts w:cstheme="minorHAnsi"/>
              </w:rPr>
              <w:t>s</w:t>
            </w:r>
            <w:r w:rsidR="00B34D06">
              <w:rPr>
                <w:rFonts w:cstheme="minorHAnsi"/>
              </w:rPr>
              <w:t xml:space="preserve"> ha</w:t>
            </w:r>
            <w:r w:rsidR="007D3D15">
              <w:rPr>
                <w:rFonts w:cstheme="minorHAnsi"/>
              </w:rPr>
              <w:t xml:space="preserve">ve </w:t>
            </w:r>
            <w:r w:rsidR="00B34D06">
              <w:rPr>
                <w:rFonts w:cstheme="minorHAnsi"/>
              </w:rPr>
              <w:t xml:space="preserve">the highest </w:t>
            </w:r>
            <w:r w:rsidR="007D3D15">
              <w:rPr>
                <w:rFonts w:cstheme="minorHAnsi"/>
              </w:rPr>
              <w:t xml:space="preserve">retention which may </w:t>
            </w:r>
            <w:r w:rsidR="00B34D06">
              <w:rPr>
                <w:rFonts w:cstheme="minorHAnsi"/>
              </w:rPr>
              <w:t xml:space="preserve">be attributed </w:t>
            </w:r>
            <w:r w:rsidR="007D3D15">
              <w:rPr>
                <w:rFonts w:cstheme="minorHAnsi"/>
              </w:rPr>
              <w:t xml:space="preserve">to </w:t>
            </w:r>
            <w:r w:rsidR="00B34D06">
              <w:rPr>
                <w:rFonts w:cstheme="minorHAnsi"/>
              </w:rPr>
              <w:t xml:space="preserve">more students </w:t>
            </w:r>
            <w:r w:rsidR="007D3D15">
              <w:rPr>
                <w:rFonts w:cstheme="minorHAnsi"/>
              </w:rPr>
              <w:t>needing</w:t>
            </w:r>
            <w:r w:rsidR="00B34D06">
              <w:rPr>
                <w:rFonts w:cstheme="minorHAnsi"/>
              </w:rPr>
              <w:t xml:space="preserve"> to work while in school and the rural areas does not have </w:t>
            </w:r>
            <w:r w:rsidR="007D3D15">
              <w:rPr>
                <w:rFonts w:cstheme="minorHAnsi"/>
              </w:rPr>
              <w:t xml:space="preserve">a wide variety of schools in the area.  </w:t>
            </w:r>
          </w:p>
          <w:p w:rsidR="002C39A6" w:rsidRDefault="002C39A6" w:rsidP="00D26D72">
            <w:pPr>
              <w:rPr>
                <w:rFonts w:cstheme="minorHAnsi"/>
              </w:rPr>
            </w:pPr>
          </w:p>
          <w:p w:rsidR="002C39A6" w:rsidRPr="00606BC3" w:rsidRDefault="002C39A6" w:rsidP="00D26D72">
            <w:pPr>
              <w:rPr>
                <w:rFonts w:cstheme="minorHAnsi"/>
              </w:rPr>
            </w:pPr>
          </w:p>
        </w:tc>
        <w:tc>
          <w:tcPr>
            <w:tcW w:w="2829" w:type="dxa"/>
            <w:gridSpan w:val="2"/>
            <w:tcBorders>
              <w:top w:val="single" w:sz="4" w:space="0" w:color="auto"/>
              <w:left w:val="single" w:sz="6" w:space="0" w:color="auto"/>
              <w:bottom w:val="single" w:sz="4" w:space="0" w:color="auto"/>
            </w:tcBorders>
          </w:tcPr>
          <w:p w:rsidR="00A558B1" w:rsidRDefault="00606BC3" w:rsidP="00583BC4">
            <w:pPr>
              <w:rPr>
                <w:rFonts w:cs="Arial"/>
              </w:rPr>
            </w:pPr>
            <w:r>
              <w:rPr>
                <w:rFonts w:cs="Arial"/>
              </w:rPr>
              <w:lastRenderedPageBreak/>
              <w:t xml:space="preserve"> </w:t>
            </w:r>
          </w:p>
          <w:p w:rsidR="00022B7B" w:rsidRDefault="00022B7B" w:rsidP="00DE6E1A">
            <w:pPr>
              <w:rPr>
                <w:rFonts w:cs="Arial"/>
              </w:rPr>
            </w:pPr>
          </w:p>
          <w:p w:rsidR="00022B7B" w:rsidRDefault="005E0A9A" w:rsidP="00DE6E1A">
            <w:pPr>
              <w:rPr>
                <w:rFonts w:cs="Arial"/>
              </w:rPr>
            </w:pPr>
            <w:r>
              <w:rPr>
                <w:rFonts w:cs="Arial"/>
              </w:rPr>
              <w:t>Since the implementation</w:t>
            </w:r>
            <w:r w:rsidR="002D2949">
              <w:rPr>
                <w:rFonts w:cs="Arial"/>
              </w:rPr>
              <w:t xml:space="preserve"> </w:t>
            </w:r>
            <w:r>
              <w:rPr>
                <w:rFonts w:cs="Arial"/>
              </w:rPr>
              <w:t>o</w:t>
            </w:r>
            <w:r w:rsidR="002D2949">
              <w:rPr>
                <w:rFonts w:cs="Arial"/>
              </w:rPr>
              <w:t>f</w:t>
            </w:r>
            <w:r>
              <w:rPr>
                <w:rFonts w:cs="Arial"/>
              </w:rPr>
              <w:t xml:space="preserve"> the new concept-based curriculum</w:t>
            </w:r>
            <w:r w:rsidR="002D2949">
              <w:rPr>
                <w:rFonts w:cs="Arial"/>
              </w:rPr>
              <w:t>, the attrition rate continues to be the highest in the second semester (NUR 113).</w:t>
            </w:r>
          </w:p>
          <w:p w:rsidR="00022B7B" w:rsidRDefault="00022B7B" w:rsidP="00DE6E1A">
            <w:pPr>
              <w:rPr>
                <w:rFonts w:cs="Arial"/>
              </w:rPr>
            </w:pPr>
          </w:p>
          <w:p w:rsidR="001B0712" w:rsidRDefault="0070432D" w:rsidP="00DE6E1A">
            <w:pPr>
              <w:rPr>
                <w:rFonts w:cs="Arial"/>
              </w:rPr>
            </w:pPr>
            <w:r>
              <w:rPr>
                <w:rFonts w:cs="Arial"/>
              </w:rPr>
              <w:t xml:space="preserve">Aggregated data </w:t>
            </w:r>
            <w:r w:rsidR="002149E2">
              <w:rPr>
                <w:rFonts w:cs="Arial"/>
              </w:rPr>
              <w:t>shows that students graduated within the allotted</w:t>
            </w:r>
            <w:r w:rsidR="008C6800">
              <w:rPr>
                <w:rFonts w:cs="Arial"/>
              </w:rPr>
              <w:t xml:space="preserve"> time of the stated program and the program met the </w:t>
            </w:r>
            <w:r w:rsidR="002D2949">
              <w:rPr>
                <w:rFonts w:cs="Arial"/>
              </w:rPr>
              <w:t>35</w:t>
            </w:r>
            <w:r>
              <w:rPr>
                <w:rFonts w:cs="Arial"/>
              </w:rPr>
              <w:t xml:space="preserve">% benchmark.  </w:t>
            </w:r>
          </w:p>
          <w:p w:rsidR="001B0712" w:rsidRDefault="001B0712" w:rsidP="00DE6E1A">
            <w:pPr>
              <w:rPr>
                <w:rFonts w:cs="Arial"/>
              </w:rPr>
            </w:pPr>
          </w:p>
          <w:p w:rsidR="00F02EE1" w:rsidRPr="005748BF" w:rsidRDefault="00F02EE1" w:rsidP="00DE6E1A">
            <w:pPr>
              <w:rPr>
                <w:rFonts w:cs="Arial"/>
                <w:b/>
              </w:rPr>
            </w:pPr>
            <w:r w:rsidRPr="005748BF">
              <w:rPr>
                <w:rFonts w:cs="Arial"/>
                <w:b/>
              </w:rPr>
              <w:t xml:space="preserve">According to ACCS Program guide (July 2017) each program will determine program completion rate based on the program demographics.  The NEP set the new benchmark at 35% </w:t>
            </w:r>
            <w:r w:rsidR="005748BF" w:rsidRPr="005748BF">
              <w:rPr>
                <w:rFonts w:cs="Arial"/>
                <w:b/>
              </w:rPr>
              <w:t>(8/2017)</w:t>
            </w:r>
          </w:p>
          <w:p w:rsidR="00F02EE1" w:rsidRDefault="00F02EE1" w:rsidP="00DE6E1A">
            <w:pPr>
              <w:rPr>
                <w:rFonts w:cs="Arial"/>
              </w:rPr>
            </w:pPr>
          </w:p>
          <w:p w:rsidR="0070432D" w:rsidRPr="00CF5711" w:rsidRDefault="0070432D" w:rsidP="00DE6E1A">
            <w:pPr>
              <w:rPr>
                <w:rFonts w:cs="Arial"/>
              </w:rPr>
            </w:pPr>
            <w:r>
              <w:rPr>
                <w:rFonts w:cs="Arial"/>
              </w:rPr>
              <w:t>NEP will continue to conduct teaching strategies that may enhance students</w:t>
            </w:r>
            <w:r w:rsidR="00A73453">
              <w:rPr>
                <w:rFonts w:cs="Arial"/>
              </w:rPr>
              <w:t>’</w:t>
            </w:r>
            <w:r>
              <w:rPr>
                <w:rFonts w:cs="Arial"/>
              </w:rPr>
              <w:t xml:space="preserve"> success and decrease attrition.</w:t>
            </w:r>
          </w:p>
        </w:tc>
      </w:tr>
      <w:tr w:rsidR="00F23509" w:rsidRPr="00C46CE8" w:rsidTr="000573B7">
        <w:tc>
          <w:tcPr>
            <w:tcW w:w="13968" w:type="dxa"/>
            <w:gridSpan w:val="6"/>
            <w:tcBorders>
              <w:bottom w:val="single" w:sz="6" w:space="0" w:color="auto"/>
            </w:tcBorders>
            <w:shd w:val="clear" w:color="auto" w:fill="D9D9D9" w:themeFill="background1" w:themeFillShade="D9"/>
          </w:tcPr>
          <w:p w:rsidR="00F23509" w:rsidRDefault="00F23509" w:rsidP="00484B82">
            <w:pPr>
              <w:jc w:val="center"/>
              <w:rPr>
                <w:rFonts w:asciiTheme="majorHAnsi" w:hAnsiTheme="majorHAnsi" w:cs="Arial"/>
                <w:b/>
                <w:sz w:val="32"/>
                <w:szCs w:val="20"/>
              </w:rPr>
            </w:pPr>
            <w:r w:rsidRPr="00C46CE8">
              <w:rPr>
                <w:rFonts w:asciiTheme="majorHAnsi" w:hAnsiTheme="majorHAnsi" w:cs="Arial"/>
                <w:b/>
                <w:sz w:val="32"/>
                <w:szCs w:val="20"/>
              </w:rPr>
              <w:t>Instructional Program Outcomes &amp; Assessment Plan</w:t>
            </w:r>
          </w:p>
          <w:p w:rsidR="00484B82" w:rsidRPr="00C46CE8" w:rsidRDefault="00484B82" w:rsidP="00484B82">
            <w:pPr>
              <w:jc w:val="center"/>
              <w:rPr>
                <w:rFonts w:asciiTheme="majorHAnsi" w:hAnsiTheme="majorHAnsi" w:cs="Arial"/>
                <w:b/>
                <w:sz w:val="32"/>
                <w:szCs w:val="20"/>
              </w:rPr>
            </w:pPr>
          </w:p>
        </w:tc>
      </w:tr>
      <w:tr w:rsidR="00F23509" w:rsidRPr="00E17E09" w:rsidTr="003C4482">
        <w:trPr>
          <w:trHeight w:val="495"/>
        </w:trPr>
        <w:tc>
          <w:tcPr>
            <w:tcW w:w="2158" w:type="dxa"/>
            <w:tcBorders>
              <w:left w:val="single" w:sz="6" w:space="0" w:color="auto"/>
              <w:bottom w:val="single" w:sz="4" w:space="0" w:color="auto"/>
              <w:right w:val="single" w:sz="6" w:space="0" w:color="auto"/>
            </w:tcBorders>
            <w:vAlign w:val="center"/>
          </w:tcPr>
          <w:p w:rsidR="00F23509" w:rsidRPr="00E17E09" w:rsidRDefault="00F23509" w:rsidP="000573B7">
            <w:pPr>
              <w:jc w:val="center"/>
              <w:rPr>
                <w:rFonts w:asciiTheme="majorHAnsi" w:hAnsiTheme="majorHAnsi"/>
                <w:b/>
                <w:sz w:val="24"/>
                <w:szCs w:val="24"/>
              </w:rPr>
            </w:pPr>
            <w:r w:rsidRPr="00E17E09">
              <w:rPr>
                <w:rFonts w:asciiTheme="majorHAnsi" w:hAnsiTheme="majorHAnsi"/>
                <w:b/>
                <w:sz w:val="24"/>
                <w:szCs w:val="24"/>
              </w:rPr>
              <w:t>Intended Outcomes</w:t>
            </w:r>
          </w:p>
          <w:p w:rsidR="00F23509" w:rsidRPr="00E17E09" w:rsidRDefault="00F23509" w:rsidP="000573B7">
            <w:pPr>
              <w:jc w:val="center"/>
              <w:rPr>
                <w:rFonts w:asciiTheme="majorHAnsi" w:hAnsiTheme="majorHAnsi"/>
                <w:b/>
                <w:sz w:val="24"/>
                <w:szCs w:val="24"/>
              </w:rPr>
            </w:pPr>
          </w:p>
        </w:tc>
        <w:tc>
          <w:tcPr>
            <w:tcW w:w="2080" w:type="dxa"/>
            <w:tcBorders>
              <w:left w:val="single" w:sz="6" w:space="0" w:color="auto"/>
              <w:bottom w:val="single" w:sz="4" w:space="0" w:color="auto"/>
              <w:right w:val="single" w:sz="4" w:space="0" w:color="auto"/>
            </w:tcBorders>
            <w:vAlign w:val="center"/>
          </w:tcPr>
          <w:p w:rsidR="00F23509" w:rsidRPr="00E17E09" w:rsidRDefault="00F23509" w:rsidP="000573B7">
            <w:pPr>
              <w:jc w:val="center"/>
              <w:rPr>
                <w:rFonts w:asciiTheme="majorHAnsi" w:hAnsiTheme="majorHAnsi" w:cs="Arial"/>
                <w:b/>
                <w:sz w:val="24"/>
                <w:szCs w:val="20"/>
              </w:rPr>
            </w:pPr>
            <w:r w:rsidRPr="00E17E09">
              <w:rPr>
                <w:rFonts w:asciiTheme="majorHAnsi" w:hAnsiTheme="majorHAnsi" w:cs="Arial"/>
                <w:b/>
                <w:sz w:val="24"/>
                <w:szCs w:val="20"/>
              </w:rPr>
              <w:t>Means of Assessment</w:t>
            </w:r>
          </w:p>
          <w:p w:rsidR="00F23509" w:rsidRPr="00E17E09" w:rsidRDefault="00F23509" w:rsidP="000573B7">
            <w:pPr>
              <w:jc w:val="center"/>
              <w:rPr>
                <w:rFonts w:asciiTheme="majorHAnsi" w:hAnsiTheme="majorHAnsi" w:cs="Arial"/>
                <w:b/>
                <w:sz w:val="24"/>
                <w:szCs w:val="20"/>
              </w:rPr>
            </w:pPr>
          </w:p>
        </w:tc>
        <w:tc>
          <w:tcPr>
            <w:tcW w:w="2161" w:type="dxa"/>
            <w:tcBorders>
              <w:left w:val="single" w:sz="6" w:space="0" w:color="auto"/>
              <w:bottom w:val="single" w:sz="4" w:space="0" w:color="auto"/>
              <w:right w:val="single" w:sz="4" w:space="0" w:color="auto"/>
            </w:tcBorders>
            <w:vAlign w:val="center"/>
          </w:tcPr>
          <w:p w:rsidR="00F23509" w:rsidRPr="00E17E09" w:rsidRDefault="00F23509" w:rsidP="000573B7">
            <w:pPr>
              <w:jc w:val="center"/>
              <w:rPr>
                <w:rFonts w:asciiTheme="majorHAnsi" w:hAnsiTheme="majorHAnsi" w:cs="Arial"/>
                <w:b/>
                <w:sz w:val="24"/>
                <w:szCs w:val="20"/>
              </w:rPr>
            </w:pPr>
            <w:r w:rsidRPr="00E17E09">
              <w:rPr>
                <w:rFonts w:asciiTheme="majorHAnsi" w:hAnsiTheme="majorHAnsi" w:cs="Arial"/>
                <w:b/>
                <w:sz w:val="24"/>
                <w:szCs w:val="20"/>
              </w:rPr>
              <w:t>Criteria for Success</w:t>
            </w:r>
          </w:p>
          <w:p w:rsidR="00F23509" w:rsidRPr="00E17E09" w:rsidRDefault="00F23509" w:rsidP="000573B7">
            <w:pPr>
              <w:jc w:val="center"/>
              <w:rPr>
                <w:rFonts w:asciiTheme="majorHAnsi" w:hAnsiTheme="majorHAnsi" w:cs="Arial"/>
                <w:b/>
                <w:sz w:val="24"/>
                <w:szCs w:val="20"/>
              </w:rPr>
            </w:pPr>
          </w:p>
        </w:tc>
        <w:tc>
          <w:tcPr>
            <w:tcW w:w="4740" w:type="dxa"/>
            <w:tcBorders>
              <w:left w:val="single" w:sz="4" w:space="0" w:color="auto"/>
              <w:bottom w:val="single" w:sz="4" w:space="0" w:color="auto"/>
              <w:right w:val="single" w:sz="6" w:space="0" w:color="auto"/>
            </w:tcBorders>
            <w:vAlign w:val="center"/>
          </w:tcPr>
          <w:p w:rsidR="00F23509" w:rsidRPr="00E17E09" w:rsidRDefault="00F23509" w:rsidP="000573B7">
            <w:pPr>
              <w:jc w:val="center"/>
              <w:rPr>
                <w:rFonts w:asciiTheme="majorHAnsi" w:hAnsiTheme="majorHAnsi" w:cs="Arial"/>
                <w:b/>
                <w:sz w:val="24"/>
                <w:szCs w:val="20"/>
              </w:rPr>
            </w:pPr>
            <w:r w:rsidRPr="00E17E09">
              <w:rPr>
                <w:rFonts w:asciiTheme="majorHAnsi" w:hAnsiTheme="majorHAnsi" w:cs="Arial"/>
                <w:b/>
                <w:sz w:val="24"/>
                <w:szCs w:val="20"/>
              </w:rPr>
              <w:t>Summary &amp; Analysis of Assessment Evidence</w:t>
            </w:r>
          </w:p>
        </w:tc>
        <w:tc>
          <w:tcPr>
            <w:tcW w:w="2829" w:type="dxa"/>
            <w:gridSpan w:val="2"/>
            <w:tcBorders>
              <w:left w:val="single" w:sz="6" w:space="0" w:color="auto"/>
              <w:bottom w:val="single" w:sz="4" w:space="0" w:color="auto"/>
            </w:tcBorders>
            <w:vAlign w:val="center"/>
          </w:tcPr>
          <w:p w:rsidR="00F23509" w:rsidRPr="00E17E09" w:rsidRDefault="00F23509" w:rsidP="000573B7">
            <w:pPr>
              <w:jc w:val="center"/>
              <w:rPr>
                <w:rFonts w:asciiTheme="majorHAnsi" w:hAnsiTheme="majorHAnsi" w:cs="Arial"/>
                <w:b/>
                <w:sz w:val="24"/>
                <w:szCs w:val="20"/>
              </w:rPr>
            </w:pPr>
            <w:r w:rsidRPr="00E17E09">
              <w:rPr>
                <w:rFonts w:asciiTheme="majorHAnsi" w:hAnsiTheme="majorHAnsi" w:cs="Arial"/>
                <w:b/>
                <w:sz w:val="24"/>
                <w:szCs w:val="20"/>
              </w:rPr>
              <w:t>Use of Results</w:t>
            </w:r>
          </w:p>
          <w:p w:rsidR="00F23509" w:rsidRPr="00E17E09" w:rsidRDefault="00F23509" w:rsidP="000573B7">
            <w:pPr>
              <w:jc w:val="center"/>
              <w:rPr>
                <w:rFonts w:asciiTheme="majorHAnsi" w:hAnsiTheme="majorHAnsi" w:cs="Arial"/>
                <w:b/>
                <w:sz w:val="24"/>
                <w:szCs w:val="20"/>
              </w:rPr>
            </w:pPr>
          </w:p>
        </w:tc>
      </w:tr>
      <w:tr w:rsidR="00F23509" w:rsidRPr="00145C9A" w:rsidTr="003C4482">
        <w:trPr>
          <w:trHeight w:val="710"/>
        </w:trPr>
        <w:tc>
          <w:tcPr>
            <w:tcW w:w="2158" w:type="dxa"/>
            <w:tcBorders>
              <w:top w:val="single" w:sz="4" w:space="0" w:color="auto"/>
              <w:bottom w:val="single" w:sz="4" w:space="0" w:color="auto"/>
              <w:right w:val="single" w:sz="6" w:space="0" w:color="auto"/>
            </w:tcBorders>
          </w:tcPr>
          <w:p w:rsidR="00F23509" w:rsidRPr="00C20309" w:rsidRDefault="00C20309" w:rsidP="000573B7">
            <w:pPr>
              <w:rPr>
                <w:rFonts w:eastAsia="Times New Roman" w:cstheme="minorHAnsi"/>
                <w:b/>
              </w:rPr>
            </w:pPr>
            <w:r w:rsidRPr="00C20309">
              <w:rPr>
                <w:rFonts w:eastAsia="Times New Roman" w:cstheme="minorHAnsi"/>
                <w:b/>
              </w:rPr>
              <w:t>Graduate and employer surveys are not mandated per ACCS.  Programs may continue to use the surveys as additional tools for assessing and evaluating program outcomes.</w:t>
            </w:r>
          </w:p>
          <w:p w:rsidR="00F23509" w:rsidRPr="00C20309" w:rsidRDefault="00F23509" w:rsidP="000573B7">
            <w:pPr>
              <w:rPr>
                <w:rFonts w:eastAsia="Times New Roman" w:cstheme="minorHAnsi"/>
                <w:b/>
              </w:rPr>
            </w:pPr>
          </w:p>
        </w:tc>
        <w:tc>
          <w:tcPr>
            <w:tcW w:w="2080" w:type="dxa"/>
            <w:tcBorders>
              <w:top w:val="single" w:sz="4" w:space="0" w:color="auto"/>
              <w:left w:val="single" w:sz="6" w:space="0" w:color="auto"/>
              <w:bottom w:val="single" w:sz="4" w:space="0" w:color="auto"/>
              <w:right w:val="single" w:sz="4" w:space="0" w:color="auto"/>
            </w:tcBorders>
          </w:tcPr>
          <w:p w:rsidR="00F23509" w:rsidRDefault="00F235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Default="00C20309" w:rsidP="00C20309">
            <w:pPr>
              <w:rPr>
                <w:rFonts w:cstheme="minorHAnsi"/>
              </w:rPr>
            </w:pPr>
          </w:p>
          <w:p w:rsidR="00C20309" w:rsidRPr="00145C9A" w:rsidRDefault="00C20309" w:rsidP="00C20309">
            <w:pPr>
              <w:rPr>
                <w:rFonts w:cstheme="minorHAnsi"/>
              </w:rPr>
            </w:pPr>
          </w:p>
        </w:tc>
        <w:tc>
          <w:tcPr>
            <w:tcW w:w="2161" w:type="dxa"/>
            <w:tcBorders>
              <w:top w:val="single" w:sz="4" w:space="0" w:color="auto"/>
              <w:left w:val="single" w:sz="6" w:space="0" w:color="auto"/>
              <w:bottom w:val="single" w:sz="4" w:space="0" w:color="auto"/>
              <w:right w:val="single" w:sz="4" w:space="0" w:color="auto"/>
            </w:tcBorders>
          </w:tcPr>
          <w:p w:rsidR="00F23509" w:rsidRPr="00145C9A" w:rsidRDefault="00F23509" w:rsidP="000573B7">
            <w:pPr>
              <w:rPr>
                <w:rFonts w:cstheme="minorHAnsi"/>
              </w:rPr>
            </w:pPr>
          </w:p>
        </w:tc>
        <w:tc>
          <w:tcPr>
            <w:tcW w:w="4740" w:type="dxa"/>
            <w:tcBorders>
              <w:top w:val="single" w:sz="4" w:space="0" w:color="auto"/>
              <w:left w:val="single" w:sz="4" w:space="0" w:color="auto"/>
              <w:bottom w:val="single" w:sz="4" w:space="0" w:color="auto"/>
              <w:right w:val="single" w:sz="6" w:space="0" w:color="auto"/>
            </w:tcBorders>
          </w:tcPr>
          <w:p w:rsidR="003C4482" w:rsidRPr="009C4CB4" w:rsidRDefault="003C4482" w:rsidP="00367427">
            <w:pPr>
              <w:rPr>
                <w:rFonts w:cstheme="minorHAnsi"/>
              </w:rPr>
            </w:pPr>
          </w:p>
        </w:tc>
        <w:tc>
          <w:tcPr>
            <w:tcW w:w="2829" w:type="dxa"/>
            <w:gridSpan w:val="2"/>
            <w:tcBorders>
              <w:top w:val="single" w:sz="4" w:space="0" w:color="auto"/>
              <w:left w:val="single" w:sz="6" w:space="0" w:color="auto"/>
              <w:bottom w:val="single" w:sz="4" w:space="0" w:color="auto"/>
            </w:tcBorders>
          </w:tcPr>
          <w:p w:rsidR="00061099" w:rsidRDefault="007A524A" w:rsidP="000573B7">
            <w:pPr>
              <w:rPr>
                <w:rFonts w:cs="Arial"/>
              </w:rPr>
            </w:pPr>
            <w:r>
              <w:rPr>
                <w:rFonts w:cs="Arial"/>
              </w:rPr>
              <w:t xml:space="preserve"> </w:t>
            </w:r>
          </w:p>
          <w:p w:rsidR="00061099" w:rsidRDefault="00061099" w:rsidP="000573B7">
            <w:pPr>
              <w:rPr>
                <w:rFonts w:cs="Arial"/>
              </w:rPr>
            </w:pPr>
          </w:p>
          <w:p w:rsidR="00061099" w:rsidRDefault="00061099" w:rsidP="000573B7">
            <w:pPr>
              <w:rPr>
                <w:rFonts w:cs="Arial"/>
              </w:rPr>
            </w:pPr>
          </w:p>
          <w:p w:rsidR="00061099" w:rsidRDefault="00061099" w:rsidP="000573B7">
            <w:pPr>
              <w:rPr>
                <w:rFonts w:cs="Arial"/>
              </w:rPr>
            </w:pPr>
          </w:p>
          <w:p w:rsidR="00061099" w:rsidRDefault="00061099" w:rsidP="000573B7">
            <w:pPr>
              <w:rPr>
                <w:rFonts w:cs="Arial"/>
              </w:rPr>
            </w:pPr>
          </w:p>
          <w:p w:rsidR="00061099" w:rsidRDefault="00061099" w:rsidP="000573B7">
            <w:pPr>
              <w:rPr>
                <w:rFonts w:cs="Arial"/>
              </w:rPr>
            </w:pPr>
          </w:p>
          <w:p w:rsidR="00061099" w:rsidRDefault="00061099" w:rsidP="000573B7">
            <w:pPr>
              <w:rPr>
                <w:rFonts w:cs="Arial"/>
              </w:rPr>
            </w:pPr>
          </w:p>
          <w:p w:rsidR="00061099" w:rsidRDefault="00061099" w:rsidP="000573B7">
            <w:pPr>
              <w:rPr>
                <w:rFonts w:cs="Arial"/>
              </w:rPr>
            </w:pPr>
          </w:p>
          <w:p w:rsidR="00061099" w:rsidRDefault="00061099" w:rsidP="000573B7">
            <w:pPr>
              <w:rPr>
                <w:rFonts w:cs="Arial"/>
              </w:rPr>
            </w:pPr>
          </w:p>
          <w:p w:rsidR="00061099" w:rsidRDefault="00061099" w:rsidP="000573B7">
            <w:pPr>
              <w:rPr>
                <w:rFonts w:cs="Arial"/>
              </w:rPr>
            </w:pPr>
          </w:p>
          <w:p w:rsidR="00061099" w:rsidRDefault="00061099" w:rsidP="000573B7">
            <w:pPr>
              <w:rPr>
                <w:rFonts w:cs="Arial"/>
              </w:rPr>
            </w:pPr>
          </w:p>
          <w:p w:rsidR="00061099" w:rsidRDefault="00061099" w:rsidP="000573B7">
            <w:pPr>
              <w:rPr>
                <w:rFonts w:cs="Arial"/>
              </w:rPr>
            </w:pPr>
          </w:p>
          <w:p w:rsidR="006261D1" w:rsidRDefault="006261D1" w:rsidP="000573B7">
            <w:pPr>
              <w:rPr>
                <w:rFonts w:cs="Arial"/>
              </w:rPr>
            </w:pPr>
          </w:p>
          <w:p w:rsidR="006261D1" w:rsidRPr="00145C9A" w:rsidRDefault="006261D1" w:rsidP="000573B7">
            <w:pPr>
              <w:rPr>
                <w:rFonts w:cs="Arial"/>
              </w:rPr>
            </w:pPr>
          </w:p>
        </w:tc>
      </w:tr>
      <w:tr w:rsidR="00F23509" w:rsidRPr="00427EA2" w:rsidTr="000573B7">
        <w:tc>
          <w:tcPr>
            <w:tcW w:w="13968" w:type="dxa"/>
            <w:gridSpan w:val="6"/>
            <w:tcBorders>
              <w:bottom w:val="single" w:sz="6" w:space="0" w:color="auto"/>
            </w:tcBorders>
            <w:shd w:val="clear" w:color="auto" w:fill="D9D9D9" w:themeFill="background1" w:themeFillShade="D9"/>
          </w:tcPr>
          <w:p w:rsidR="00F23509" w:rsidRPr="00427EA2" w:rsidRDefault="00F23509" w:rsidP="002744FB">
            <w:pPr>
              <w:jc w:val="center"/>
              <w:rPr>
                <w:rFonts w:asciiTheme="majorHAnsi" w:hAnsiTheme="majorHAnsi" w:cs="Arial"/>
                <w:b/>
                <w:sz w:val="32"/>
                <w:szCs w:val="20"/>
              </w:rPr>
            </w:pPr>
            <w:r w:rsidRPr="00427EA2">
              <w:rPr>
                <w:rFonts w:asciiTheme="majorHAnsi" w:hAnsiTheme="majorHAnsi" w:cs="Arial"/>
                <w:b/>
                <w:sz w:val="32"/>
                <w:szCs w:val="20"/>
              </w:rPr>
              <w:lastRenderedPageBreak/>
              <w:t>Instructional Program Outcomes &amp; Assessment Plan</w:t>
            </w:r>
          </w:p>
          <w:p w:rsidR="00F23509" w:rsidRPr="00427EA2" w:rsidRDefault="00F23509" w:rsidP="008C42F8">
            <w:pPr>
              <w:jc w:val="center"/>
              <w:rPr>
                <w:rFonts w:asciiTheme="majorHAnsi" w:hAnsiTheme="majorHAnsi" w:cs="Arial"/>
                <w:b/>
                <w:sz w:val="32"/>
                <w:szCs w:val="20"/>
              </w:rPr>
            </w:pPr>
          </w:p>
        </w:tc>
      </w:tr>
      <w:tr w:rsidR="00F23509" w:rsidRPr="00E17E09" w:rsidTr="003C4482">
        <w:trPr>
          <w:trHeight w:val="495"/>
        </w:trPr>
        <w:tc>
          <w:tcPr>
            <w:tcW w:w="2158" w:type="dxa"/>
            <w:tcBorders>
              <w:left w:val="single" w:sz="6" w:space="0" w:color="auto"/>
              <w:bottom w:val="single" w:sz="4" w:space="0" w:color="auto"/>
              <w:right w:val="single" w:sz="6" w:space="0" w:color="auto"/>
            </w:tcBorders>
            <w:vAlign w:val="center"/>
          </w:tcPr>
          <w:p w:rsidR="00F23509" w:rsidRPr="00E17E09" w:rsidRDefault="00F23509" w:rsidP="000573B7">
            <w:pPr>
              <w:jc w:val="center"/>
              <w:rPr>
                <w:rFonts w:asciiTheme="majorHAnsi" w:hAnsiTheme="majorHAnsi"/>
                <w:b/>
                <w:sz w:val="24"/>
                <w:szCs w:val="24"/>
              </w:rPr>
            </w:pPr>
            <w:r w:rsidRPr="00E17E09">
              <w:rPr>
                <w:rFonts w:asciiTheme="majorHAnsi" w:hAnsiTheme="majorHAnsi"/>
                <w:b/>
                <w:sz w:val="24"/>
                <w:szCs w:val="24"/>
              </w:rPr>
              <w:t>Intended Outcomes</w:t>
            </w:r>
          </w:p>
          <w:p w:rsidR="00F23509" w:rsidRPr="00E17E09" w:rsidRDefault="00F23509" w:rsidP="000573B7">
            <w:pPr>
              <w:jc w:val="center"/>
              <w:rPr>
                <w:rFonts w:asciiTheme="majorHAnsi" w:hAnsiTheme="majorHAnsi"/>
                <w:b/>
                <w:sz w:val="24"/>
                <w:szCs w:val="24"/>
              </w:rPr>
            </w:pPr>
          </w:p>
        </w:tc>
        <w:tc>
          <w:tcPr>
            <w:tcW w:w="2080" w:type="dxa"/>
            <w:tcBorders>
              <w:left w:val="single" w:sz="6" w:space="0" w:color="auto"/>
              <w:bottom w:val="single" w:sz="4" w:space="0" w:color="auto"/>
              <w:right w:val="single" w:sz="4" w:space="0" w:color="auto"/>
            </w:tcBorders>
            <w:vAlign w:val="center"/>
          </w:tcPr>
          <w:p w:rsidR="00F23509" w:rsidRPr="00E17E09" w:rsidRDefault="00F23509" w:rsidP="000573B7">
            <w:pPr>
              <w:jc w:val="center"/>
              <w:rPr>
                <w:rFonts w:asciiTheme="majorHAnsi" w:hAnsiTheme="majorHAnsi" w:cs="Arial"/>
                <w:b/>
                <w:sz w:val="24"/>
                <w:szCs w:val="20"/>
              </w:rPr>
            </w:pPr>
            <w:r w:rsidRPr="00E17E09">
              <w:rPr>
                <w:rFonts w:asciiTheme="majorHAnsi" w:hAnsiTheme="majorHAnsi" w:cs="Arial"/>
                <w:b/>
                <w:sz w:val="24"/>
                <w:szCs w:val="20"/>
              </w:rPr>
              <w:t>Means of Assessment</w:t>
            </w:r>
          </w:p>
          <w:p w:rsidR="00F23509" w:rsidRPr="00E17E09" w:rsidRDefault="00F23509" w:rsidP="000573B7">
            <w:pPr>
              <w:jc w:val="center"/>
              <w:rPr>
                <w:rFonts w:asciiTheme="majorHAnsi" w:hAnsiTheme="majorHAnsi" w:cs="Arial"/>
                <w:b/>
                <w:sz w:val="24"/>
                <w:szCs w:val="20"/>
              </w:rPr>
            </w:pPr>
          </w:p>
        </w:tc>
        <w:tc>
          <w:tcPr>
            <w:tcW w:w="2161" w:type="dxa"/>
            <w:tcBorders>
              <w:left w:val="single" w:sz="6" w:space="0" w:color="auto"/>
              <w:bottom w:val="single" w:sz="4" w:space="0" w:color="auto"/>
              <w:right w:val="single" w:sz="4" w:space="0" w:color="auto"/>
            </w:tcBorders>
            <w:vAlign w:val="center"/>
          </w:tcPr>
          <w:p w:rsidR="00F23509" w:rsidRPr="00E17E09" w:rsidRDefault="00F23509" w:rsidP="000573B7">
            <w:pPr>
              <w:jc w:val="center"/>
              <w:rPr>
                <w:rFonts w:asciiTheme="majorHAnsi" w:hAnsiTheme="majorHAnsi" w:cs="Arial"/>
                <w:b/>
                <w:sz w:val="24"/>
                <w:szCs w:val="20"/>
              </w:rPr>
            </w:pPr>
            <w:r w:rsidRPr="00E17E09">
              <w:rPr>
                <w:rFonts w:asciiTheme="majorHAnsi" w:hAnsiTheme="majorHAnsi" w:cs="Arial"/>
                <w:b/>
                <w:sz w:val="24"/>
                <w:szCs w:val="20"/>
              </w:rPr>
              <w:t>Criteria for Success</w:t>
            </w:r>
          </w:p>
          <w:p w:rsidR="00F23509" w:rsidRPr="00E17E09" w:rsidRDefault="00F23509" w:rsidP="000573B7">
            <w:pPr>
              <w:jc w:val="center"/>
              <w:rPr>
                <w:rFonts w:asciiTheme="majorHAnsi" w:hAnsiTheme="majorHAnsi" w:cs="Arial"/>
                <w:b/>
                <w:sz w:val="24"/>
                <w:szCs w:val="20"/>
              </w:rPr>
            </w:pPr>
          </w:p>
        </w:tc>
        <w:tc>
          <w:tcPr>
            <w:tcW w:w="4831" w:type="dxa"/>
            <w:gridSpan w:val="2"/>
            <w:tcBorders>
              <w:left w:val="single" w:sz="4" w:space="0" w:color="auto"/>
              <w:bottom w:val="single" w:sz="4" w:space="0" w:color="auto"/>
              <w:right w:val="single" w:sz="6" w:space="0" w:color="auto"/>
            </w:tcBorders>
            <w:vAlign w:val="center"/>
          </w:tcPr>
          <w:p w:rsidR="00F23509" w:rsidRPr="00E17E09" w:rsidRDefault="00F23509" w:rsidP="002744FB">
            <w:pPr>
              <w:jc w:val="center"/>
              <w:rPr>
                <w:rFonts w:asciiTheme="majorHAnsi" w:hAnsiTheme="majorHAnsi" w:cs="Arial"/>
                <w:b/>
                <w:sz w:val="24"/>
                <w:szCs w:val="20"/>
              </w:rPr>
            </w:pPr>
            <w:r w:rsidRPr="00E17E09">
              <w:rPr>
                <w:rFonts w:asciiTheme="majorHAnsi" w:hAnsiTheme="majorHAnsi" w:cs="Arial"/>
                <w:b/>
                <w:sz w:val="24"/>
                <w:szCs w:val="20"/>
              </w:rPr>
              <w:t>Summary &amp; Analysis of Assessment Evidence</w:t>
            </w:r>
          </w:p>
        </w:tc>
        <w:tc>
          <w:tcPr>
            <w:tcW w:w="2738" w:type="dxa"/>
            <w:tcBorders>
              <w:left w:val="single" w:sz="6" w:space="0" w:color="auto"/>
              <w:bottom w:val="single" w:sz="4" w:space="0" w:color="auto"/>
            </w:tcBorders>
            <w:vAlign w:val="center"/>
          </w:tcPr>
          <w:p w:rsidR="00F23509" w:rsidRPr="00E17E09" w:rsidRDefault="00F23509" w:rsidP="000573B7">
            <w:pPr>
              <w:jc w:val="center"/>
              <w:rPr>
                <w:rFonts w:asciiTheme="majorHAnsi" w:hAnsiTheme="majorHAnsi" w:cs="Arial"/>
                <w:b/>
                <w:sz w:val="24"/>
                <w:szCs w:val="20"/>
              </w:rPr>
            </w:pPr>
            <w:r w:rsidRPr="00E17E09">
              <w:rPr>
                <w:rFonts w:asciiTheme="majorHAnsi" w:hAnsiTheme="majorHAnsi" w:cs="Arial"/>
                <w:b/>
                <w:sz w:val="24"/>
                <w:szCs w:val="20"/>
              </w:rPr>
              <w:t>Use of Results</w:t>
            </w:r>
          </w:p>
          <w:p w:rsidR="00F23509" w:rsidRPr="00E17E09" w:rsidRDefault="00F23509" w:rsidP="000573B7">
            <w:pPr>
              <w:jc w:val="center"/>
              <w:rPr>
                <w:rFonts w:asciiTheme="majorHAnsi" w:hAnsiTheme="majorHAnsi" w:cs="Arial"/>
                <w:b/>
                <w:sz w:val="24"/>
                <w:szCs w:val="20"/>
              </w:rPr>
            </w:pPr>
          </w:p>
        </w:tc>
      </w:tr>
      <w:tr w:rsidR="00F23509" w:rsidRPr="00025974" w:rsidTr="003C4482">
        <w:trPr>
          <w:trHeight w:val="1851"/>
        </w:trPr>
        <w:tc>
          <w:tcPr>
            <w:tcW w:w="2158" w:type="dxa"/>
            <w:tcBorders>
              <w:top w:val="single" w:sz="4" w:space="0" w:color="auto"/>
              <w:bottom w:val="single" w:sz="4" w:space="0" w:color="auto"/>
              <w:right w:val="single" w:sz="6" w:space="0" w:color="auto"/>
            </w:tcBorders>
          </w:tcPr>
          <w:p w:rsidR="00F23509" w:rsidRPr="00025974" w:rsidRDefault="00D157B5" w:rsidP="000573B7">
            <w:pPr>
              <w:rPr>
                <w:rFonts w:eastAsia="Times New Roman" w:cstheme="minorHAnsi"/>
              </w:rPr>
            </w:pPr>
            <w:r>
              <w:rPr>
                <w:rFonts w:eastAsia="Times New Roman" w:cstheme="minorHAnsi"/>
              </w:rPr>
              <w:t>Graduates seeking employment will be employed one year after graduation in</w:t>
            </w:r>
            <w:r w:rsidR="003671FC">
              <w:rPr>
                <w:rFonts w:eastAsia="Times New Roman" w:cstheme="minorHAnsi"/>
              </w:rPr>
              <w:t xml:space="preserve"> </w:t>
            </w:r>
            <w:r>
              <w:rPr>
                <w:rFonts w:eastAsia="Times New Roman" w:cstheme="minorHAnsi"/>
              </w:rPr>
              <w:t>a position for which the program prepared them</w:t>
            </w:r>
            <w:r w:rsidR="003671FC">
              <w:rPr>
                <w:rFonts w:eastAsia="Times New Roman" w:cstheme="minorHAnsi"/>
              </w:rPr>
              <w:t>.</w:t>
            </w:r>
          </w:p>
          <w:p w:rsidR="00F23509" w:rsidRPr="00025974" w:rsidRDefault="00F23509" w:rsidP="000573B7">
            <w:pPr>
              <w:rPr>
                <w:rFonts w:eastAsia="Times New Roman" w:cstheme="minorHAnsi"/>
              </w:rPr>
            </w:pPr>
          </w:p>
        </w:tc>
        <w:tc>
          <w:tcPr>
            <w:tcW w:w="2080" w:type="dxa"/>
            <w:tcBorders>
              <w:top w:val="single" w:sz="4" w:space="0" w:color="auto"/>
              <w:left w:val="single" w:sz="6" w:space="0" w:color="auto"/>
              <w:bottom w:val="single" w:sz="4" w:space="0" w:color="auto"/>
              <w:right w:val="single" w:sz="4" w:space="0" w:color="auto"/>
            </w:tcBorders>
          </w:tcPr>
          <w:p w:rsidR="00F23509" w:rsidRPr="00025974" w:rsidRDefault="00F23509" w:rsidP="000573B7">
            <w:pPr>
              <w:rPr>
                <w:rFonts w:cstheme="minorHAnsi"/>
              </w:rPr>
            </w:pPr>
            <w:r w:rsidRPr="00025974">
              <w:rPr>
                <w:rFonts w:cstheme="minorHAnsi"/>
              </w:rPr>
              <w:t xml:space="preserve">Graduate survey at 12 months post- graduation. </w:t>
            </w:r>
          </w:p>
          <w:p w:rsidR="00F23509" w:rsidRPr="00025974" w:rsidRDefault="00F23509" w:rsidP="000573B7">
            <w:pPr>
              <w:rPr>
                <w:rFonts w:cstheme="minorHAnsi"/>
              </w:rPr>
            </w:pPr>
          </w:p>
          <w:p w:rsidR="00F23509" w:rsidRPr="00025974" w:rsidRDefault="00F23509" w:rsidP="000573B7">
            <w:pPr>
              <w:rPr>
                <w:rFonts w:cstheme="minorHAnsi"/>
              </w:rPr>
            </w:pPr>
            <w:r w:rsidRPr="00025974">
              <w:rPr>
                <w:rFonts w:cstheme="minorHAnsi"/>
              </w:rPr>
              <w:t>Informal contact with graduates via phone and social media</w:t>
            </w:r>
            <w:r w:rsidR="00025974">
              <w:rPr>
                <w:rFonts w:cstheme="minorHAnsi"/>
              </w:rPr>
              <w:t xml:space="preserve"> following graduation and up to 12 months post-graduation</w:t>
            </w:r>
            <w:r w:rsidRPr="00025974">
              <w:rPr>
                <w:rFonts w:cstheme="minorHAnsi"/>
              </w:rPr>
              <w:t xml:space="preserve">. </w:t>
            </w:r>
          </w:p>
        </w:tc>
        <w:tc>
          <w:tcPr>
            <w:tcW w:w="2161" w:type="dxa"/>
            <w:tcBorders>
              <w:top w:val="single" w:sz="4" w:space="0" w:color="auto"/>
              <w:left w:val="single" w:sz="6" w:space="0" w:color="auto"/>
              <w:bottom w:val="single" w:sz="4" w:space="0" w:color="auto"/>
              <w:right w:val="single" w:sz="4" w:space="0" w:color="auto"/>
            </w:tcBorders>
          </w:tcPr>
          <w:p w:rsidR="00F23509" w:rsidRPr="00025974" w:rsidRDefault="003671FC" w:rsidP="003671FC">
            <w:pPr>
              <w:rPr>
                <w:rFonts w:cstheme="minorHAnsi"/>
              </w:rPr>
            </w:pPr>
            <w:r>
              <w:rPr>
                <w:rFonts w:cstheme="minorHAnsi"/>
              </w:rPr>
              <w:t>ACCS mandates that a</w:t>
            </w:r>
            <w:r w:rsidR="00025974">
              <w:rPr>
                <w:rFonts w:cstheme="minorHAnsi"/>
              </w:rPr>
              <w:t xml:space="preserve">t least </w:t>
            </w:r>
            <w:r w:rsidR="00F23509" w:rsidRPr="00025974">
              <w:rPr>
                <w:rFonts w:cstheme="minorHAnsi"/>
              </w:rPr>
              <w:t>9</w:t>
            </w:r>
            <w:r w:rsidR="00025974">
              <w:rPr>
                <w:rFonts w:cstheme="minorHAnsi"/>
              </w:rPr>
              <w:t>0</w:t>
            </w:r>
            <w:r w:rsidR="00F23509" w:rsidRPr="00025974">
              <w:rPr>
                <w:rFonts w:cstheme="minorHAnsi"/>
              </w:rPr>
              <w:t xml:space="preserve">% of graduates seeking employment will be employed </w:t>
            </w:r>
            <w:r w:rsidR="00025974">
              <w:rPr>
                <w:rFonts w:cstheme="minorHAnsi"/>
              </w:rPr>
              <w:t xml:space="preserve">one year after graduation in a </w:t>
            </w:r>
            <w:r w:rsidR="00F23509" w:rsidRPr="00025974">
              <w:rPr>
                <w:rFonts w:cstheme="minorHAnsi"/>
              </w:rPr>
              <w:t xml:space="preserve">position for which the program prepared them. </w:t>
            </w:r>
          </w:p>
        </w:tc>
        <w:tc>
          <w:tcPr>
            <w:tcW w:w="4831" w:type="dxa"/>
            <w:gridSpan w:val="2"/>
            <w:tcBorders>
              <w:top w:val="single" w:sz="4" w:space="0" w:color="auto"/>
              <w:left w:val="single" w:sz="4" w:space="0" w:color="auto"/>
              <w:bottom w:val="single" w:sz="4" w:space="0" w:color="auto"/>
              <w:right w:val="single" w:sz="6" w:space="0" w:color="auto"/>
            </w:tcBorders>
          </w:tcPr>
          <w:p w:rsidR="00F23509" w:rsidRPr="00025974" w:rsidRDefault="00F23509" w:rsidP="000573B7">
            <w:pPr>
              <w:contextualSpacing/>
              <w:rPr>
                <w:rFonts w:eastAsiaTheme="minorHAnsi"/>
                <w:b/>
              </w:rPr>
            </w:pPr>
            <w:r w:rsidRPr="00025974">
              <w:rPr>
                <w:rFonts w:eastAsiaTheme="minorHAnsi"/>
                <w:b/>
              </w:rPr>
              <w:t>Employment</w:t>
            </w:r>
            <w:r w:rsidR="007D3D15">
              <w:rPr>
                <w:rFonts w:eastAsiaTheme="minorHAnsi"/>
                <w:b/>
              </w:rPr>
              <w:t xml:space="preserve"> Rate</w:t>
            </w:r>
            <w:r w:rsidRPr="00025974">
              <w:rPr>
                <w:rFonts w:eastAsiaTheme="minorHAnsi"/>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5"/>
              <w:gridCol w:w="900"/>
              <w:gridCol w:w="1126"/>
              <w:gridCol w:w="720"/>
            </w:tblGrid>
            <w:tr w:rsidR="00F23509" w:rsidRPr="00025974" w:rsidTr="00C42985">
              <w:tc>
                <w:tcPr>
                  <w:tcW w:w="170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23509" w:rsidRPr="00025974" w:rsidRDefault="00F23509" w:rsidP="003C4482">
                  <w:pPr>
                    <w:spacing w:line="240" w:lineRule="auto"/>
                    <w:contextualSpacing/>
                    <w:rPr>
                      <w:rFonts w:eastAsiaTheme="minorHAnsi"/>
                      <w:b/>
                    </w:rPr>
                  </w:pPr>
                  <w:r w:rsidRPr="00025974">
                    <w:rPr>
                      <w:rFonts w:eastAsiaTheme="minorHAnsi"/>
                      <w:b/>
                    </w:rPr>
                    <w:t>Spring 201</w:t>
                  </w:r>
                  <w:r w:rsidR="00F86BB0">
                    <w:rPr>
                      <w:rFonts w:eastAsiaTheme="minorHAnsi"/>
                      <w:b/>
                    </w:rPr>
                    <w:t>8</w:t>
                  </w:r>
                </w:p>
              </w:tc>
              <w:tc>
                <w:tcPr>
                  <w:tcW w:w="90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23509" w:rsidRPr="00025974" w:rsidRDefault="00F23509" w:rsidP="000573B7">
                  <w:pPr>
                    <w:spacing w:line="240" w:lineRule="auto"/>
                    <w:contextualSpacing/>
                    <w:jc w:val="center"/>
                    <w:rPr>
                      <w:rFonts w:eastAsiaTheme="minorHAnsi"/>
                    </w:rPr>
                  </w:pPr>
                </w:p>
              </w:tc>
              <w:tc>
                <w:tcPr>
                  <w:tcW w:w="1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23509" w:rsidRPr="00025974" w:rsidRDefault="00F23509" w:rsidP="000573B7">
                  <w:pPr>
                    <w:spacing w:line="240" w:lineRule="auto"/>
                    <w:contextualSpacing/>
                    <w:jc w:val="center"/>
                    <w:rPr>
                      <w:rFonts w:eastAsia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23509" w:rsidRPr="00025974" w:rsidRDefault="00F23509" w:rsidP="000573B7">
                  <w:pPr>
                    <w:spacing w:line="240" w:lineRule="auto"/>
                    <w:contextualSpacing/>
                    <w:jc w:val="center"/>
                    <w:rPr>
                      <w:rFonts w:eastAsiaTheme="minorHAnsi"/>
                    </w:rPr>
                  </w:pPr>
                </w:p>
              </w:tc>
            </w:tr>
            <w:tr w:rsidR="00F23509" w:rsidRPr="00025974" w:rsidTr="00C42985">
              <w:tc>
                <w:tcPr>
                  <w:tcW w:w="1705" w:type="dxa"/>
                  <w:tcBorders>
                    <w:top w:val="single" w:sz="4" w:space="0" w:color="000000"/>
                    <w:left w:val="single" w:sz="4" w:space="0" w:color="000000"/>
                    <w:bottom w:val="single" w:sz="4" w:space="0" w:color="000000"/>
                    <w:right w:val="single" w:sz="4" w:space="0" w:color="000000"/>
                  </w:tcBorders>
                </w:tcPr>
                <w:p w:rsidR="00F23509" w:rsidRPr="00025974" w:rsidRDefault="00F23509" w:rsidP="000573B7">
                  <w:pPr>
                    <w:spacing w:line="240" w:lineRule="auto"/>
                    <w:contextualSpacing/>
                    <w:rPr>
                      <w:rFonts w:eastAsiaTheme="minorHAnsi"/>
                    </w:rPr>
                  </w:pPr>
                  <w:r w:rsidRPr="00025974">
                    <w:rPr>
                      <w:rFonts w:eastAsiaTheme="minorHAnsi"/>
                    </w:rPr>
                    <w:t>Jefferson</w:t>
                  </w:r>
                </w:p>
              </w:tc>
              <w:tc>
                <w:tcPr>
                  <w:tcW w:w="900" w:type="dxa"/>
                  <w:tcBorders>
                    <w:top w:val="single" w:sz="4" w:space="0" w:color="000000"/>
                    <w:left w:val="single" w:sz="4" w:space="0" w:color="000000"/>
                    <w:bottom w:val="single" w:sz="4" w:space="0" w:color="000000"/>
                    <w:right w:val="single" w:sz="4" w:space="0" w:color="000000"/>
                  </w:tcBorders>
                </w:tcPr>
                <w:p w:rsidR="00F23509" w:rsidRPr="00025974" w:rsidRDefault="00084960" w:rsidP="001B1EDF">
                  <w:pPr>
                    <w:spacing w:line="240" w:lineRule="auto"/>
                    <w:contextualSpacing/>
                    <w:jc w:val="center"/>
                    <w:rPr>
                      <w:rFonts w:eastAsiaTheme="minorHAnsi"/>
                    </w:rPr>
                  </w:pPr>
                  <w:r>
                    <w:rPr>
                      <w:rFonts w:eastAsiaTheme="minorHAnsi"/>
                    </w:rPr>
                    <w:t>15</w:t>
                  </w:r>
                </w:p>
              </w:tc>
              <w:tc>
                <w:tcPr>
                  <w:tcW w:w="1126" w:type="dxa"/>
                  <w:tcBorders>
                    <w:top w:val="single" w:sz="4" w:space="0" w:color="000000"/>
                    <w:left w:val="single" w:sz="4" w:space="0" w:color="000000"/>
                    <w:bottom w:val="single" w:sz="4" w:space="0" w:color="000000"/>
                    <w:right w:val="single" w:sz="4" w:space="0" w:color="000000"/>
                  </w:tcBorders>
                </w:tcPr>
                <w:p w:rsidR="00F23509" w:rsidRPr="00025974" w:rsidRDefault="00084960" w:rsidP="00B91DA7">
                  <w:pPr>
                    <w:spacing w:line="240" w:lineRule="auto"/>
                    <w:contextualSpacing/>
                    <w:jc w:val="center"/>
                    <w:rPr>
                      <w:rFonts w:eastAsiaTheme="minorHAnsi"/>
                    </w:rPr>
                  </w:pPr>
                  <w:r>
                    <w:rPr>
                      <w:rFonts w:eastAsiaTheme="minorHAnsi"/>
                    </w:rPr>
                    <w:t>15</w:t>
                  </w:r>
                </w:p>
              </w:tc>
              <w:tc>
                <w:tcPr>
                  <w:tcW w:w="720" w:type="dxa"/>
                  <w:tcBorders>
                    <w:top w:val="single" w:sz="4" w:space="0" w:color="000000"/>
                    <w:left w:val="single" w:sz="4" w:space="0" w:color="000000"/>
                    <w:bottom w:val="single" w:sz="4" w:space="0" w:color="000000"/>
                    <w:right w:val="single" w:sz="4" w:space="0" w:color="000000"/>
                  </w:tcBorders>
                </w:tcPr>
                <w:p w:rsidR="00F23509" w:rsidRPr="00025974" w:rsidRDefault="00084960" w:rsidP="001B1EDF">
                  <w:pPr>
                    <w:spacing w:line="240" w:lineRule="auto"/>
                    <w:contextualSpacing/>
                    <w:jc w:val="center"/>
                    <w:rPr>
                      <w:rFonts w:eastAsiaTheme="minorHAnsi"/>
                    </w:rPr>
                  </w:pPr>
                  <w:r>
                    <w:rPr>
                      <w:rFonts w:eastAsiaTheme="minorHAnsi"/>
                    </w:rPr>
                    <w:t>100</w:t>
                  </w:r>
                </w:p>
              </w:tc>
            </w:tr>
            <w:tr w:rsidR="00F23509" w:rsidRPr="00025974" w:rsidTr="00C42985">
              <w:tc>
                <w:tcPr>
                  <w:tcW w:w="1705" w:type="dxa"/>
                  <w:tcBorders>
                    <w:top w:val="single" w:sz="4" w:space="0" w:color="000000"/>
                    <w:left w:val="single" w:sz="4" w:space="0" w:color="000000"/>
                    <w:bottom w:val="single" w:sz="4" w:space="0" w:color="000000"/>
                    <w:right w:val="single" w:sz="4" w:space="0" w:color="000000"/>
                  </w:tcBorders>
                </w:tcPr>
                <w:p w:rsidR="00F23509" w:rsidRPr="00025974" w:rsidRDefault="00F23509" w:rsidP="000573B7">
                  <w:pPr>
                    <w:spacing w:line="240" w:lineRule="auto"/>
                    <w:contextualSpacing/>
                    <w:rPr>
                      <w:rFonts w:eastAsiaTheme="minorHAnsi"/>
                    </w:rPr>
                  </w:pPr>
                  <w:r w:rsidRPr="00025974">
                    <w:rPr>
                      <w:rFonts w:eastAsiaTheme="minorHAnsi"/>
                    </w:rPr>
                    <w:t>Shelby</w:t>
                  </w:r>
                </w:p>
              </w:tc>
              <w:tc>
                <w:tcPr>
                  <w:tcW w:w="900" w:type="dxa"/>
                  <w:tcBorders>
                    <w:top w:val="single" w:sz="4" w:space="0" w:color="000000"/>
                    <w:left w:val="single" w:sz="4" w:space="0" w:color="000000"/>
                    <w:bottom w:val="single" w:sz="4" w:space="0" w:color="000000"/>
                    <w:right w:val="single" w:sz="4" w:space="0" w:color="000000"/>
                  </w:tcBorders>
                </w:tcPr>
                <w:p w:rsidR="00F23509" w:rsidRPr="00025974" w:rsidRDefault="00084960" w:rsidP="000573B7">
                  <w:pPr>
                    <w:spacing w:line="240" w:lineRule="auto"/>
                    <w:contextualSpacing/>
                    <w:jc w:val="center"/>
                    <w:rPr>
                      <w:rFonts w:eastAsiaTheme="minorHAnsi"/>
                    </w:rPr>
                  </w:pPr>
                  <w:r>
                    <w:rPr>
                      <w:rFonts w:eastAsiaTheme="minorHAnsi"/>
                    </w:rPr>
                    <w:t>34</w:t>
                  </w:r>
                </w:p>
              </w:tc>
              <w:tc>
                <w:tcPr>
                  <w:tcW w:w="1126" w:type="dxa"/>
                  <w:tcBorders>
                    <w:top w:val="single" w:sz="4" w:space="0" w:color="000000"/>
                    <w:left w:val="single" w:sz="4" w:space="0" w:color="000000"/>
                    <w:bottom w:val="single" w:sz="4" w:space="0" w:color="000000"/>
                    <w:right w:val="single" w:sz="4" w:space="0" w:color="000000"/>
                  </w:tcBorders>
                </w:tcPr>
                <w:p w:rsidR="00F23509" w:rsidRPr="00025974" w:rsidRDefault="00084960" w:rsidP="000573B7">
                  <w:pPr>
                    <w:spacing w:line="240" w:lineRule="auto"/>
                    <w:contextualSpacing/>
                    <w:jc w:val="center"/>
                    <w:rPr>
                      <w:rFonts w:eastAsiaTheme="minorHAnsi"/>
                    </w:rPr>
                  </w:pPr>
                  <w:r>
                    <w:rPr>
                      <w:rFonts w:eastAsiaTheme="minorHAnsi"/>
                    </w:rPr>
                    <w:t>27</w:t>
                  </w:r>
                </w:p>
              </w:tc>
              <w:tc>
                <w:tcPr>
                  <w:tcW w:w="720" w:type="dxa"/>
                  <w:tcBorders>
                    <w:top w:val="single" w:sz="4" w:space="0" w:color="000000"/>
                    <w:left w:val="single" w:sz="4" w:space="0" w:color="000000"/>
                    <w:bottom w:val="single" w:sz="4" w:space="0" w:color="000000"/>
                    <w:right w:val="single" w:sz="4" w:space="0" w:color="000000"/>
                  </w:tcBorders>
                </w:tcPr>
                <w:p w:rsidR="00F23509" w:rsidRPr="00025974" w:rsidRDefault="00084960" w:rsidP="007A3BDF">
                  <w:pPr>
                    <w:spacing w:line="240" w:lineRule="auto"/>
                    <w:contextualSpacing/>
                    <w:jc w:val="center"/>
                    <w:rPr>
                      <w:rFonts w:eastAsiaTheme="minorHAnsi"/>
                    </w:rPr>
                  </w:pPr>
                  <w:r>
                    <w:rPr>
                      <w:rFonts w:eastAsiaTheme="minorHAnsi"/>
                    </w:rPr>
                    <w:t>80</w:t>
                  </w:r>
                </w:p>
              </w:tc>
            </w:tr>
            <w:tr w:rsidR="0038722B" w:rsidRPr="00025974" w:rsidTr="00C42985">
              <w:tc>
                <w:tcPr>
                  <w:tcW w:w="1705" w:type="dxa"/>
                  <w:tcBorders>
                    <w:top w:val="single" w:sz="4" w:space="0" w:color="000000"/>
                    <w:left w:val="single" w:sz="4" w:space="0" w:color="000000"/>
                    <w:bottom w:val="single" w:sz="4" w:space="0" w:color="000000"/>
                    <w:right w:val="single" w:sz="4" w:space="0" w:color="000000"/>
                  </w:tcBorders>
                </w:tcPr>
                <w:p w:rsidR="0038722B" w:rsidRPr="00025974" w:rsidRDefault="0038722B" w:rsidP="000573B7">
                  <w:pPr>
                    <w:spacing w:line="240" w:lineRule="auto"/>
                    <w:contextualSpacing/>
                    <w:rPr>
                      <w:rFonts w:eastAsiaTheme="minorHAnsi"/>
                    </w:rPr>
                  </w:pPr>
                  <w:r>
                    <w:rPr>
                      <w:rFonts w:eastAsiaTheme="minorHAnsi"/>
                    </w:rPr>
                    <w:t>Clanton</w:t>
                  </w:r>
                </w:p>
              </w:tc>
              <w:tc>
                <w:tcPr>
                  <w:tcW w:w="900" w:type="dxa"/>
                  <w:tcBorders>
                    <w:top w:val="single" w:sz="4" w:space="0" w:color="000000"/>
                    <w:left w:val="single" w:sz="4" w:space="0" w:color="000000"/>
                    <w:bottom w:val="single" w:sz="4" w:space="0" w:color="000000"/>
                    <w:right w:val="single" w:sz="4" w:space="0" w:color="000000"/>
                  </w:tcBorders>
                </w:tcPr>
                <w:p w:rsidR="0038722B" w:rsidRDefault="00084960" w:rsidP="000573B7">
                  <w:pPr>
                    <w:spacing w:line="240" w:lineRule="auto"/>
                    <w:contextualSpacing/>
                    <w:jc w:val="center"/>
                    <w:rPr>
                      <w:rFonts w:eastAsiaTheme="minorHAnsi"/>
                    </w:rPr>
                  </w:pPr>
                  <w:r>
                    <w:rPr>
                      <w:rFonts w:eastAsiaTheme="minorHAnsi"/>
                    </w:rPr>
                    <w:t>20</w:t>
                  </w:r>
                </w:p>
              </w:tc>
              <w:tc>
                <w:tcPr>
                  <w:tcW w:w="1126" w:type="dxa"/>
                  <w:tcBorders>
                    <w:top w:val="single" w:sz="4" w:space="0" w:color="000000"/>
                    <w:left w:val="single" w:sz="4" w:space="0" w:color="000000"/>
                    <w:bottom w:val="single" w:sz="4" w:space="0" w:color="000000"/>
                    <w:right w:val="single" w:sz="4" w:space="0" w:color="000000"/>
                  </w:tcBorders>
                </w:tcPr>
                <w:p w:rsidR="0038722B" w:rsidRDefault="00084960" w:rsidP="000573B7">
                  <w:pPr>
                    <w:spacing w:line="240" w:lineRule="auto"/>
                    <w:contextualSpacing/>
                    <w:jc w:val="center"/>
                    <w:rPr>
                      <w:rFonts w:eastAsiaTheme="minorHAnsi"/>
                    </w:rPr>
                  </w:pPr>
                  <w:r>
                    <w:rPr>
                      <w:rFonts w:eastAsiaTheme="minorHAnsi"/>
                    </w:rPr>
                    <w:t>19</w:t>
                  </w:r>
                </w:p>
              </w:tc>
              <w:tc>
                <w:tcPr>
                  <w:tcW w:w="720" w:type="dxa"/>
                  <w:tcBorders>
                    <w:top w:val="single" w:sz="4" w:space="0" w:color="000000"/>
                    <w:left w:val="single" w:sz="4" w:space="0" w:color="000000"/>
                    <w:bottom w:val="single" w:sz="4" w:space="0" w:color="000000"/>
                    <w:right w:val="single" w:sz="4" w:space="0" w:color="000000"/>
                  </w:tcBorders>
                </w:tcPr>
                <w:p w:rsidR="0038722B" w:rsidRDefault="00084960" w:rsidP="007A3BDF">
                  <w:pPr>
                    <w:spacing w:line="240" w:lineRule="auto"/>
                    <w:contextualSpacing/>
                    <w:jc w:val="center"/>
                    <w:rPr>
                      <w:rFonts w:eastAsiaTheme="minorHAnsi"/>
                    </w:rPr>
                  </w:pPr>
                  <w:r>
                    <w:rPr>
                      <w:rFonts w:eastAsiaTheme="minorHAnsi"/>
                    </w:rPr>
                    <w:t>95</w:t>
                  </w:r>
                </w:p>
              </w:tc>
            </w:tr>
            <w:tr w:rsidR="0038722B" w:rsidRPr="00025974" w:rsidTr="00C42985">
              <w:tc>
                <w:tcPr>
                  <w:tcW w:w="1705" w:type="dxa"/>
                  <w:tcBorders>
                    <w:top w:val="single" w:sz="4" w:space="0" w:color="000000"/>
                    <w:left w:val="single" w:sz="4" w:space="0" w:color="000000"/>
                    <w:bottom w:val="single" w:sz="4" w:space="0" w:color="000000"/>
                    <w:right w:val="single" w:sz="4" w:space="0" w:color="000000"/>
                  </w:tcBorders>
                </w:tcPr>
                <w:p w:rsidR="0038722B" w:rsidRPr="00025974" w:rsidRDefault="0038722B" w:rsidP="000573B7">
                  <w:pPr>
                    <w:spacing w:line="240" w:lineRule="auto"/>
                    <w:contextualSpacing/>
                    <w:rPr>
                      <w:rFonts w:eastAsiaTheme="minorHAnsi"/>
                    </w:rPr>
                  </w:pPr>
                  <w:r>
                    <w:rPr>
                      <w:rFonts w:eastAsiaTheme="minorHAnsi"/>
                    </w:rPr>
                    <w:t>Pell City</w:t>
                  </w:r>
                </w:p>
              </w:tc>
              <w:tc>
                <w:tcPr>
                  <w:tcW w:w="900" w:type="dxa"/>
                  <w:tcBorders>
                    <w:top w:val="single" w:sz="4" w:space="0" w:color="000000"/>
                    <w:left w:val="single" w:sz="4" w:space="0" w:color="000000"/>
                    <w:bottom w:val="single" w:sz="4" w:space="0" w:color="000000"/>
                    <w:right w:val="single" w:sz="4" w:space="0" w:color="000000"/>
                  </w:tcBorders>
                </w:tcPr>
                <w:p w:rsidR="0038722B" w:rsidRDefault="00084960" w:rsidP="000573B7">
                  <w:pPr>
                    <w:spacing w:line="240" w:lineRule="auto"/>
                    <w:contextualSpacing/>
                    <w:jc w:val="center"/>
                    <w:rPr>
                      <w:rFonts w:eastAsiaTheme="minorHAnsi"/>
                    </w:rPr>
                  </w:pPr>
                  <w:r>
                    <w:rPr>
                      <w:rFonts w:eastAsiaTheme="minorHAnsi"/>
                    </w:rPr>
                    <w:t>16</w:t>
                  </w:r>
                </w:p>
              </w:tc>
              <w:tc>
                <w:tcPr>
                  <w:tcW w:w="1126" w:type="dxa"/>
                  <w:tcBorders>
                    <w:top w:val="single" w:sz="4" w:space="0" w:color="000000"/>
                    <w:left w:val="single" w:sz="4" w:space="0" w:color="000000"/>
                    <w:bottom w:val="single" w:sz="4" w:space="0" w:color="000000"/>
                    <w:right w:val="single" w:sz="4" w:space="0" w:color="000000"/>
                  </w:tcBorders>
                </w:tcPr>
                <w:p w:rsidR="0038722B" w:rsidRDefault="00084960" w:rsidP="000573B7">
                  <w:pPr>
                    <w:spacing w:line="240" w:lineRule="auto"/>
                    <w:contextualSpacing/>
                    <w:jc w:val="center"/>
                    <w:rPr>
                      <w:rFonts w:eastAsiaTheme="minorHAnsi"/>
                    </w:rPr>
                  </w:pPr>
                  <w:r>
                    <w:rPr>
                      <w:rFonts w:eastAsiaTheme="minorHAnsi"/>
                    </w:rPr>
                    <w:t>16</w:t>
                  </w:r>
                </w:p>
              </w:tc>
              <w:tc>
                <w:tcPr>
                  <w:tcW w:w="720" w:type="dxa"/>
                  <w:tcBorders>
                    <w:top w:val="single" w:sz="4" w:space="0" w:color="000000"/>
                    <w:left w:val="single" w:sz="4" w:space="0" w:color="000000"/>
                    <w:bottom w:val="single" w:sz="4" w:space="0" w:color="000000"/>
                    <w:right w:val="single" w:sz="4" w:space="0" w:color="000000"/>
                  </w:tcBorders>
                </w:tcPr>
                <w:p w:rsidR="0038722B" w:rsidRDefault="00084960" w:rsidP="007A3BDF">
                  <w:pPr>
                    <w:spacing w:line="240" w:lineRule="auto"/>
                    <w:contextualSpacing/>
                    <w:jc w:val="center"/>
                    <w:rPr>
                      <w:rFonts w:eastAsiaTheme="minorHAnsi"/>
                    </w:rPr>
                  </w:pPr>
                  <w:r>
                    <w:rPr>
                      <w:rFonts w:eastAsiaTheme="minorHAnsi"/>
                    </w:rPr>
                    <w:t>100</w:t>
                  </w:r>
                </w:p>
              </w:tc>
            </w:tr>
            <w:tr w:rsidR="00F23509" w:rsidRPr="00025974" w:rsidTr="00C42985">
              <w:tc>
                <w:tcPr>
                  <w:tcW w:w="1705" w:type="dxa"/>
                  <w:tcBorders>
                    <w:top w:val="single" w:sz="4" w:space="0" w:color="000000"/>
                    <w:left w:val="single" w:sz="4" w:space="0" w:color="000000"/>
                    <w:bottom w:val="single" w:sz="4" w:space="0" w:color="000000"/>
                    <w:right w:val="single" w:sz="4" w:space="0" w:color="000000"/>
                  </w:tcBorders>
                </w:tcPr>
                <w:p w:rsidR="00F23509" w:rsidRPr="00025974" w:rsidRDefault="00F23509" w:rsidP="000573B7">
                  <w:pPr>
                    <w:spacing w:line="240" w:lineRule="auto"/>
                    <w:contextualSpacing/>
                    <w:rPr>
                      <w:rFonts w:eastAsiaTheme="minorHAnsi"/>
                      <w:b/>
                    </w:rPr>
                  </w:pPr>
                  <w:r w:rsidRPr="00025974">
                    <w:rPr>
                      <w:rFonts w:eastAsiaTheme="minorHAnsi"/>
                      <w:b/>
                    </w:rPr>
                    <w:t>Total</w:t>
                  </w:r>
                </w:p>
              </w:tc>
              <w:tc>
                <w:tcPr>
                  <w:tcW w:w="900" w:type="dxa"/>
                  <w:tcBorders>
                    <w:top w:val="single" w:sz="4" w:space="0" w:color="000000"/>
                    <w:left w:val="single" w:sz="4" w:space="0" w:color="000000"/>
                    <w:bottom w:val="single" w:sz="4" w:space="0" w:color="000000"/>
                    <w:right w:val="single" w:sz="4" w:space="0" w:color="000000"/>
                  </w:tcBorders>
                </w:tcPr>
                <w:p w:rsidR="00F23509" w:rsidRPr="00025974" w:rsidRDefault="00A07E39" w:rsidP="001B1EDF">
                  <w:pPr>
                    <w:spacing w:line="240" w:lineRule="auto"/>
                    <w:contextualSpacing/>
                    <w:jc w:val="center"/>
                    <w:rPr>
                      <w:rFonts w:eastAsiaTheme="minorHAnsi"/>
                      <w:b/>
                    </w:rPr>
                  </w:pPr>
                  <w:r>
                    <w:rPr>
                      <w:rFonts w:eastAsiaTheme="minorHAnsi"/>
                      <w:b/>
                    </w:rPr>
                    <w:t>85</w:t>
                  </w:r>
                </w:p>
              </w:tc>
              <w:tc>
                <w:tcPr>
                  <w:tcW w:w="1126" w:type="dxa"/>
                  <w:tcBorders>
                    <w:top w:val="single" w:sz="4" w:space="0" w:color="000000"/>
                    <w:left w:val="single" w:sz="4" w:space="0" w:color="000000"/>
                    <w:bottom w:val="single" w:sz="4" w:space="0" w:color="000000"/>
                    <w:right w:val="single" w:sz="4" w:space="0" w:color="000000"/>
                  </w:tcBorders>
                </w:tcPr>
                <w:p w:rsidR="00F23509" w:rsidRPr="00025974" w:rsidRDefault="00A07E39" w:rsidP="000573B7">
                  <w:pPr>
                    <w:spacing w:line="240" w:lineRule="auto"/>
                    <w:contextualSpacing/>
                    <w:jc w:val="center"/>
                    <w:rPr>
                      <w:rFonts w:eastAsiaTheme="minorHAnsi"/>
                      <w:b/>
                    </w:rPr>
                  </w:pPr>
                  <w:r>
                    <w:rPr>
                      <w:rFonts w:eastAsiaTheme="minorHAnsi"/>
                      <w:b/>
                    </w:rPr>
                    <w:t>77</w:t>
                  </w:r>
                </w:p>
              </w:tc>
              <w:tc>
                <w:tcPr>
                  <w:tcW w:w="720" w:type="dxa"/>
                  <w:tcBorders>
                    <w:top w:val="single" w:sz="4" w:space="0" w:color="000000"/>
                    <w:left w:val="single" w:sz="4" w:space="0" w:color="000000"/>
                    <w:bottom w:val="single" w:sz="4" w:space="0" w:color="000000"/>
                    <w:right w:val="single" w:sz="4" w:space="0" w:color="000000"/>
                  </w:tcBorders>
                </w:tcPr>
                <w:p w:rsidR="00F23509" w:rsidRPr="00025974" w:rsidRDefault="00A07E39" w:rsidP="007A3BDF">
                  <w:pPr>
                    <w:spacing w:line="240" w:lineRule="auto"/>
                    <w:contextualSpacing/>
                    <w:jc w:val="center"/>
                    <w:rPr>
                      <w:rFonts w:eastAsiaTheme="minorHAnsi"/>
                      <w:b/>
                    </w:rPr>
                  </w:pPr>
                  <w:r>
                    <w:rPr>
                      <w:rFonts w:eastAsiaTheme="minorHAnsi"/>
                      <w:b/>
                    </w:rPr>
                    <w:t>90.5</w:t>
                  </w:r>
                </w:p>
              </w:tc>
            </w:tr>
            <w:tr w:rsidR="00F23509" w:rsidRPr="00025974" w:rsidTr="00C42985">
              <w:tc>
                <w:tcPr>
                  <w:tcW w:w="170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23509" w:rsidRPr="00025974" w:rsidRDefault="00F23509" w:rsidP="003C4482">
                  <w:pPr>
                    <w:spacing w:line="240" w:lineRule="auto"/>
                    <w:contextualSpacing/>
                    <w:rPr>
                      <w:rFonts w:eastAsiaTheme="minorHAnsi"/>
                      <w:b/>
                    </w:rPr>
                  </w:pPr>
                  <w:r w:rsidRPr="00025974">
                    <w:rPr>
                      <w:rFonts w:eastAsiaTheme="minorHAnsi"/>
                      <w:b/>
                    </w:rPr>
                    <w:t>Summer 201</w:t>
                  </w:r>
                  <w:r w:rsidR="00F86BB0">
                    <w:rPr>
                      <w:rFonts w:eastAsiaTheme="minorHAnsi"/>
                      <w:b/>
                    </w:rPr>
                    <w:t>8</w:t>
                  </w:r>
                </w:p>
              </w:tc>
              <w:tc>
                <w:tcPr>
                  <w:tcW w:w="90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23509" w:rsidRPr="00025974" w:rsidRDefault="00F23509" w:rsidP="000573B7">
                  <w:pPr>
                    <w:spacing w:line="240" w:lineRule="auto"/>
                    <w:contextualSpacing/>
                    <w:jc w:val="center"/>
                    <w:rPr>
                      <w:rFonts w:eastAsiaTheme="minorHAnsi"/>
                    </w:rPr>
                  </w:pPr>
                </w:p>
              </w:tc>
              <w:tc>
                <w:tcPr>
                  <w:tcW w:w="1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23509" w:rsidRPr="00025974" w:rsidRDefault="00F23509" w:rsidP="000573B7">
                  <w:pPr>
                    <w:spacing w:line="240" w:lineRule="auto"/>
                    <w:contextualSpacing/>
                    <w:jc w:val="center"/>
                    <w:rPr>
                      <w:rFonts w:eastAsia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23509" w:rsidRPr="00025974" w:rsidRDefault="00F23509" w:rsidP="000573B7">
                  <w:pPr>
                    <w:spacing w:line="240" w:lineRule="auto"/>
                    <w:contextualSpacing/>
                    <w:jc w:val="center"/>
                    <w:rPr>
                      <w:rFonts w:eastAsiaTheme="minorHAnsi"/>
                    </w:rPr>
                  </w:pPr>
                </w:p>
              </w:tc>
            </w:tr>
            <w:tr w:rsidR="00F23509" w:rsidRPr="00025974" w:rsidTr="00C42985">
              <w:tc>
                <w:tcPr>
                  <w:tcW w:w="1705" w:type="dxa"/>
                  <w:tcBorders>
                    <w:top w:val="single" w:sz="4" w:space="0" w:color="000000"/>
                    <w:left w:val="single" w:sz="4" w:space="0" w:color="000000"/>
                    <w:bottom w:val="single" w:sz="4" w:space="0" w:color="000000"/>
                    <w:right w:val="single" w:sz="4" w:space="0" w:color="000000"/>
                  </w:tcBorders>
                </w:tcPr>
                <w:p w:rsidR="00F23509" w:rsidRPr="00025974" w:rsidRDefault="00F23509" w:rsidP="000573B7">
                  <w:pPr>
                    <w:spacing w:line="240" w:lineRule="auto"/>
                    <w:contextualSpacing/>
                    <w:rPr>
                      <w:rFonts w:eastAsiaTheme="minorHAnsi"/>
                    </w:rPr>
                  </w:pPr>
                  <w:r w:rsidRPr="00025974">
                    <w:rPr>
                      <w:rFonts w:eastAsiaTheme="minorHAnsi"/>
                    </w:rPr>
                    <w:t>Jefferson</w:t>
                  </w:r>
                </w:p>
              </w:tc>
              <w:tc>
                <w:tcPr>
                  <w:tcW w:w="900" w:type="dxa"/>
                  <w:tcBorders>
                    <w:top w:val="single" w:sz="4" w:space="0" w:color="000000"/>
                    <w:left w:val="single" w:sz="4" w:space="0" w:color="000000"/>
                    <w:bottom w:val="single" w:sz="4" w:space="0" w:color="000000"/>
                    <w:right w:val="single" w:sz="4" w:space="0" w:color="000000"/>
                  </w:tcBorders>
                </w:tcPr>
                <w:p w:rsidR="00F23509" w:rsidRPr="00025974" w:rsidRDefault="00084960" w:rsidP="000573B7">
                  <w:pPr>
                    <w:spacing w:line="240" w:lineRule="auto"/>
                    <w:contextualSpacing/>
                    <w:jc w:val="center"/>
                    <w:rPr>
                      <w:rFonts w:eastAsiaTheme="minorHAnsi"/>
                    </w:rPr>
                  </w:pPr>
                  <w:r>
                    <w:rPr>
                      <w:rFonts w:eastAsiaTheme="minorHAnsi"/>
                    </w:rPr>
                    <w:t>30</w:t>
                  </w:r>
                </w:p>
              </w:tc>
              <w:tc>
                <w:tcPr>
                  <w:tcW w:w="1126" w:type="dxa"/>
                  <w:tcBorders>
                    <w:top w:val="single" w:sz="4" w:space="0" w:color="000000"/>
                    <w:left w:val="single" w:sz="4" w:space="0" w:color="000000"/>
                    <w:bottom w:val="single" w:sz="4" w:space="0" w:color="000000"/>
                    <w:right w:val="single" w:sz="4" w:space="0" w:color="000000"/>
                  </w:tcBorders>
                </w:tcPr>
                <w:p w:rsidR="00F23509" w:rsidRPr="00025974" w:rsidRDefault="00A07E39" w:rsidP="000573B7">
                  <w:pPr>
                    <w:spacing w:line="240" w:lineRule="auto"/>
                    <w:contextualSpacing/>
                    <w:jc w:val="center"/>
                    <w:rPr>
                      <w:rFonts w:eastAsiaTheme="minorHAnsi"/>
                    </w:rPr>
                  </w:pPr>
                  <w:r>
                    <w:rPr>
                      <w:rFonts w:eastAsiaTheme="minorHAnsi"/>
                    </w:rPr>
                    <w:t>25</w:t>
                  </w:r>
                </w:p>
              </w:tc>
              <w:tc>
                <w:tcPr>
                  <w:tcW w:w="720" w:type="dxa"/>
                  <w:tcBorders>
                    <w:top w:val="single" w:sz="4" w:space="0" w:color="000000"/>
                    <w:left w:val="single" w:sz="4" w:space="0" w:color="000000"/>
                    <w:bottom w:val="single" w:sz="4" w:space="0" w:color="000000"/>
                    <w:right w:val="single" w:sz="4" w:space="0" w:color="000000"/>
                  </w:tcBorders>
                </w:tcPr>
                <w:p w:rsidR="00F23509" w:rsidRPr="00025974" w:rsidRDefault="00A07E39" w:rsidP="000573B7">
                  <w:pPr>
                    <w:spacing w:line="240" w:lineRule="auto"/>
                    <w:contextualSpacing/>
                    <w:jc w:val="center"/>
                    <w:rPr>
                      <w:rFonts w:eastAsiaTheme="minorHAnsi"/>
                    </w:rPr>
                  </w:pPr>
                  <w:r>
                    <w:rPr>
                      <w:rFonts w:eastAsiaTheme="minorHAnsi"/>
                    </w:rPr>
                    <w:t>83.3</w:t>
                  </w:r>
                </w:p>
              </w:tc>
            </w:tr>
            <w:tr w:rsidR="00F23509" w:rsidRPr="00025974" w:rsidTr="00C42985">
              <w:tc>
                <w:tcPr>
                  <w:tcW w:w="1705" w:type="dxa"/>
                  <w:tcBorders>
                    <w:top w:val="single" w:sz="4" w:space="0" w:color="000000"/>
                    <w:left w:val="single" w:sz="4" w:space="0" w:color="000000"/>
                    <w:bottom w:val="single" w:sz="4" w:space="0" w:color="000000"/>
                    <w:right w:val="single" w:sz="4" w:space="0" w:color="000000"/>
                  </w:tcBorders>
                </w:tcPr>
                <w:p w:rsidR="00F23509" w:rsidRPr="00025974" w:rsidRDefault="00F23509" w:rsidP="000573B7">
                  <w:pPr>
                    <w:spacing w:line="240" w:lineRule="auto"/>
                    <w:contextualSpacing/>
                    <w:rPr>
                      <w:rFonts w:eastAsiaTheme="minorHAnsi"/>
                    </w:rPr>
                  </w:pPr>
                  <w:r w:rsidRPr="00025974">
                    <w:rPr>
                      <w:rFonts w:eastAsiaTheme="minorHAnsi"/>
                    </w:rPr>
                    <w:t>Shelby</w:t>
                  </w:r>
                </w:p>
              </w:tc>
              <w:tc>
                <w:tcPr>
                  <w:tcW w:w="900" w:type="dxa"/>
                  <w:tcBorders>
                    <w:top w:val="single" w:sz="4" w:space="0" w:color="000000"/>
                    <w:left w:val="single" w:sz="4" w:space="0" w:color="000000"/>
                    <w:bottom w:val="single" w:sz="4" w:space="0" w:color="000000"/>
                    <w:right w:val="single" w:sz="4" w:space="0" w:color="000000"/>
                  </w:tcBorders>
                </w:tcPr>
                <w:p w:rsidR="00F23509" w:rsidRPr="00025974" w:rsidRDefault="00084960" w:rsidP="000573B7">
                  <w:pPr>
                    <w:spacing w:line="240" w:lineRule="auto"/>
                    <w:contextualSpacing/>
                    <w:jc w:val="center"/>
                    <w:rPr>
                      <w:rFonts w:eastAsiaTheme="minorHAnsi"/>
                    </w:rPr>
                  </w:pPr>
                  <w:r>
                    <w:rPr>
                      <w:rFonts w:eastAsiaTheme="minorHAnsi"/>
                    </w:rPr>
                    <w:t>28</w:t>
                  </w:r>
                </w:p>
              </w:tc>
              <w:tc>
                <w:tcPr>
                  <w:tcW w:w="1126" w:type="dxa"/>
                  <w:tcBorders>
                    <w:top w:val="single" w:sz="4" w:space="0" w:color="000000"/>
                    <w:left w:val="single" w:sz="4" w:space="0" w:color="000000"/>
                    <w:bottom w:val="single" w:sz="4" w:space="0" w:color="000000"/>
                    <w:right w:val="single" w:sz="4" w:space="0" w:color="000000"/>
                  </w:tcBorders>
                </w:tcPr>
                <w:p w:rsidR="00F23509" w:rsidRPr="00025974" w:rsidRDefault="00084960" w:rsidP="000573B7">
                  <w:pPr>
                    <w:spacing w:line="240" w:lineRule="auto"/>
                    <w:contextualSpacing/>
                    <w:jc w:val="center"/>
                    <w:rPr>
                      <w:rFonts w:eastAsiaTheme="minorHAnsi"/>
                    </w:rPr>
                  </w:pPr>
                  <w:r>
                    <w:rPr>
                      <w:rFonts w:eastAsiaTheme="minorHAnsi"/>
                    </w:rPr>
                    <w:t>26</w:t>
                  </w:r>
                </w:p>
              </w:tc>
              <w:tc>
                <w:tcPr>
                  <w:tcW w:w="720" w:type="dxa"/>
                  <w:tcBorders>
                    <w:top w:val="single" w:sz="4" w:space="0" w:color="000000"/>
                    <w:left w:val="single" w:sz="4" w:space="0" w:color="000000"/>
                    <w:bottom w:val="single" w:sz="4" w:space="0" w:color="000000"/>
                    <w:right w:val="single" w:sz="4" w:space="0" w:color="000000"/>
                  </w:tcBorders>
                </w:tcPr>
                <w:p w:rsidR="00F23509" w:rsidRPr="00025974" w:rsidRDefault="00084960" w:rsidP="000573B7">
                  <w:pPr>
                    <w:spacing w:line="240" w:lineRule="auto"/>
                    <w:contextualSpacing/>
                    <w:jc w:val="center"/>
                    <w:rPr>
                      <w:rFonts w:eastAsiaTheme="minorHAnsi"/>
                    </w:rPr>
                  </w:pPr>
                  <w:r>
                    <w:rPr>
                      <w:rFonts w:eastAsiaTheme="minorHAnsi"/>
                    </w:rPr>
                    <w:t>93</w:t>
                  </w:r>
                </w:p>
              </w:tc>
            </w:tr>
            <w:tr w:rsidR="00F23509" w:rsidRPr="00025974" w:rsidTr="00C42985">
              <w:tc>
                <w:tcPr>
                  <w:tcW w:w="1705" w:type="dxa"/>
                  <w:tcBorders>
                    <w:top w:val="single" w:sz="4" w:space="0" w:color="000000"/>
                    <w:left w:val="single" w:sz="4" w:space="0" w:color="000000"/>
                    <w:bottom w:val="single" w:sz="4" w:space="0" w:color="000000"/>
                    <w:right w:val="single" w:sz="4" w:space="0" w:color="000000"/>
                  </w:tcBorders>
                </w:tcPr>
                <w:p w:rsidR="00F23509" w:rsidRPr="00025974" w:rsidRDefault="00F23509" w:rsidP="000573B7">
                  <w:pPr>
                    <w:spacing w:line="240" w:lineRule="auto"/>
                    <w:contextualSpacing/>
                    <w:rPr>
                      <w:rFonts w:eastAsiaTheme="minorHAnsi"/>
                      <w:b/>
                    </w:rPr>
                  </w:pPr>
                  <w:r w:rsidRPr="00025974">
                    <w:rPr>
                      <w:rFonts w:eastAsiaTheme="minorHAnsi"/>
                      <w:b/>
                    </w:rPr>
                    <w:t>Total</w:t>
                  </w:r>
                </w:p>
              </w:tc>
              <w:tc>
                <w:tcPr>
                  <w:tcW w:w="900" w:type="dxa"/>
                  <w:tcBorders>
                    <w:top w:val="single" w:sz="4" w:space="0" w:color="000000"/>
                    <w:left w:val="single" w:sz="4" w:space="0" w:color="000000"/>
                    <w:bottom w:val="single" w:sz="4" w:space="0" w:color="000000"/>
                    <w:right w:val="single" w:sz="4" w:space="0" w:color="000000"/>
                  </w:tcBorders>
                </w:tcPr>
                <w:p w:rsidR="00F23509" w:rsidRPr="00025974" w:rsidRDefault="00A07E39" w:rsidP="000573B7">
                  <w:pPr>
                    <w:spacing w:line="240" w:lineRule="auto"/>
                    <w:contextualSpacing/>
                    <w:jc w:val="center"/>
                    <w:rPr>
                      <w:rFonts w:eastAsiaTheme="minorHAnsi"/>
                      <w:b/>
                    </w:rPr>
                  </w:pPr>
                  <w:r>
                    <w:rPr>
                      <w:rFonts w:eastAsiaTheme="minorHAnsi"/>
                      <w:b/>
                    </w:rPr>
                    <w:t>58</w:t>
                  </w:r>
                </w:p>
              </w:tc>
              <w:tc>
                <w:tcPr>
                  <w:tcW w:w="1126" w:type="dxa"/>
                  <w:tcBorders>
                    <w:top w:val="single" w:sz="4" w:space="0" w:color="000000"/>
                    <w:left w:val="single" w:sz="4" w:space="0" w:color="000000"/>
                    <w:bottom w:val="single" w:sz="4" w:space="0" w:color="000000"/>
                    <w:right w:val="single" w:sz="4" w:space="0" w:color="000000"/>
                  </w:tcBorders>
                </w:tcPr>
                <w:p w:rsidR="00F23509" w:rsidRPr="00025974" w:rsidRDefault="00A07E39" w:rsidP="000573B7">
                  <w:pPr>
                    <w:spacing w:line="240" w:lineRule="auto"/>
                    <w:contextualSpacing/>
                    <w:jc w:val="center"/>
                    <w:rPr>
                      <w:rFonts w:eastAsiaTheme="minorHAnsi"/>
                      <w:b/>
                    </w:rPr>
                  </w:pPr>
                  <w:r>
                    <w:rPr>
                      <w:rFonts w:eastAsiaTheme="minorHAnsi"/>
                      <w:b/>
                    </w:rPr>
                    <w:t>51</w:t>
                  </w:r>
                </w:p>
              </w:tc>
              <w:tc>
                <w:tcPr>
                  <w:tcW w:w="720" w:type="dxa"/>
                  <w:tcBorders>
                    <w:top w:val="single" w:sz="4" w:space="0" w:color="000000"/>
                    <w:left w:val="single" w:sz="4" w:space="0" w:color="000000"/>
                    <w:bottom w:val="single" w:sz="4" w:space="0" w:color="000000"/>
                    <w:right w:val="single" w:sz="4" w:space="0" w:color="000000"/>
                  </w:tcBorders>
                </w:tcPr>
                <w:p w:rsidR="00F23509" w:rsidRPr="00025974" w:rsidRDefault="00A07E39" w:rsidP="000573B7">
                  <w:pPr>
                    <w:spacing w:line="240" w:lineRule="auto"/>
                    <w:contextualSpacing/>
                    <w:jc w:val="center"/>
                    <w:rPr>
                      <w:rFonts w:eastAsiaTheme="minorHAnsi"/>
                      <w:b/>
                    </w:rPr>
                  </w:pPr>
                  <w:r>
                    <w:rPr>
                      <w:rFonts w:eastAsiaTheme="minorHAnsi"/>
                      <w:b/>
                    </w:rPr>
                    <w:t>84.4</w:t>
                  </w:r>
                </w:p>
              </w:tc>
            </w:tr>
            <w:tr w:rsidR="002C39A6" w:rsidRPr="00025974" w:rsidTr="00C42985">
              <w:tc>
                <w:tcPr>
                  <w:tcW w:w="170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2C39A6" w:rsidRPr="00025974" w:rsidRDefault="002C39A6" w:rsidP="000573B7">
                  <w:pPr>
                    <w:spacing w:line="240" w:lineRule="auto"/>
                    <w:contextualSpacing/>
                    <w:rPr>
                      <w:rFonts w:eastAsiaTheme="minorHAnsi"/>
                      <w:b/>
                    </w:rPr>
                  </w:pPr>
                  <w:r>
                    <w:rPr>
                      <w:rFonts w:eastAsiaTheme="minorHAnsi"/>
                      <w:b/>
                    </w:rPr>
                    <w:t>Fall 2018</w:t>
                  </w:r>
                </w:p>
              </w:tc>
              <w:tc>
                <w:tcPr>
                  <w:tcW w:w="90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2C39A6" w:rsidRDefault="002C39A6" w:rsidP="000573B7">
                  <w:pPr>
                    <w:spacing w:line="240" w:lineRule="auto"/>
                    <w:contextualSpacing/>
                    <w:jc w:val="center"/>
                    <w:rPr>
                      <w:rFonts w:eastAsiaTheme="minorHAnsi"/>
                      <w:b/>
                    </w:rPr>
                  </w:pPr>
                  <w:r>
                    <w:rPr>
                      <w:rFonts w:eastAsiaTheme="minorHAnsi"/>
                      <w:b/>
                    </w:rPr>
                    <w:t># Grads</w:t>
                  </w:r>
                </w:p>
              </w:tc>
              <w:tc>
                <w:tcPr>
                  <w:tcW w:w="1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2C39A6" w:rsidRDefault="002C39A6" w:rsidP="000573B7">
                  <w:pPr>
                    <w:spacing w:line="240" w:lineRule="auto"/>
                    <w:contextualSpacing/>
                    <w:jc w:val="center"/>
                    <w:rPr>
                      <w:rFonts w:eastAsiaTheme="minorHAnsi"/>
                      <w:b/>
                    </w:rPr>
                  </w:pPr>
                  <w:r>
                    <w:rPr>
                      <w:rFonts w:eastAsiaTheme="minorHAnsi"/>
                      <w:b/>
                    </w:rPr>
                    <w:t>Employed</w:t>
                  </w:r>
                </w:p>
              </w:tc>
              <w:tc>
                <w:tcPr>
                  <w:tcW w:w="7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2C39A6" w:rsidRDefault="002C39A6" w:rsidP="000573B7">
                  <w:pPr>
                    <w:spacing w:line="240" w:lineRule="auto"/>
                    <w:contextualSpacing/>
                    <w:jc w:val="center"/>
                    <w:rPr>
                      <w:rFonts w:eastAsiaTheme="minorHAnsi"/>
                      <w:b/>
                    </w:rPr>
                  </w:pPr>
                  <w:r>
                    <w:rPr>
                      <w:rFonts w:eastAsiaTheme="minorHAnsi"/>
                      <w:b/>
                    </w:rPr>
                    <w:t>%</w:t>
                  </w:r>
                </w:p>
              </w:tc>
            </w:tr>
            <w:tr w:rsidR="007D3D15" w:rsidRPr="00025974" w:rsidTr="00C42985">
              <w:tc>
                <w:tcPr>
                  <w:tcW w:w="1705" w:type="dxa"/>
                  <w:tcBorders>
                    <w:top w:val="single" w:sz="4" w:space="0" w:color="000000"/>
                    <w:left w:val="single" w:sz="4" w:space="0" w:color="000000"/>
                    <w:bottom w:val="single" w:sz="4" w:space="0" w:color="000000"/>
                    <w:right w:val="single" w:sz="4" w:space="0" w:color="000000"/>
                  </w:tcBorders>
                </w:tcPr>
                <w:p w:rsidR="007D3D15" w:rsidRPr="00025974" w:rsidRDefault="007D3D15" w:rsidP="000573B7">
                  <w:pPr>
                    <w:spacing w:line="240" w:lineRule="auto"/>
                    <w:contextualSpacing/>
                    <w:rPr>
                      <w:rFonts w:eastAsiaTheme="minorHAnsi"/>
                      <w:b/>
                    </w:rPr>
                  </w:pPr>
                  <w:r>
                    <w:rPr>
                      <w:rFonts w:eastAsiaTheme="minorHAnsi"/>
                      <w:b/>
                    </w:rPr>
                    <w:t>Jefferson</w:t>
                  </w:r>
                </w:p>
              </w:tc>
              <w:tc>
                <w:tcPr>
                  <w:tcW w:w="2746" w:type="dxa"/>
                  <w:gridSpan w:val="3"/>
                  <w:tcBorders>
                    <w:top w:val="single" w:sz="4" w:space="0" w:color="000000"/>
                    <w:left w:val="single" w:sz="4" w:space="0" w:color="000000"/>
                    <w:bottom w:val="single" w:sz="4" w:space="0" w:color="000000"/>
                    <w:right w:val="single" w:sz="4" w:space="0" w:color="000000"/>
                  </w:tcBorders>
                </w:tcPr>
                <w:p w:rsidR="007D3D15" w:rsidRDefault="007D3D15" w:rsidP="000573B7">
                  <w:pPr>
                    <w:spacing w:line="240" w:lineRule="auto"/>
                    <w:contextualSpacing/>
                    <w:jc w:val="center"/>
                    <w:rPr>
                      <w:rFonts w:eastAsiaTheme="minorHAnsi"/>
                      <w:b/>
                    </w:rPr>
                  </w:pPr>
                  <w:r>
                    <w:rPr>
                      <w:rFonts w:eastAsiaTheme="minorHAnsi"/>
                      <w:b/>
                    </w:rPr>
                    <w:t>No graduates</w:t>
                  </w:r>
                </w:p>
              </w:tc>
            </w:tr>
            <w:tr w:rsidR="007D3D15" w:rsidRPr="00025974" w:rsidTr="00C42985">
              <w:tc>
                <w:tcPr>
                  <w:tcW w:w="1705" w:type="dxa"/>
                  <w:tcBorders>
                    <w:top w:val="single" w:sz="4" w:space="0" w:color="000000"/>
                    <w:left w:val="single" w:sz="4" w:space="0" w:color="000000"/>
                    <w:bottom w:val="single" w:sz="4" w:space="0" w:color="000000"/>
                    <w:right w:val="single" w:sz="4" w:space="0" w:color="000000"/>
                  </w:tcBorders>
                </w:tcPr>
                <w:p w:rsidR="007D3D15" w:rsidRPr="00025974" w:rsidRDefault="007D3D15" w:rsidP="000573B7">
                  <w:pPr>
                    <w:spacing w:line="240" w:lineRule="auto"/>
                    <w:contextualSpacing/>
                    <w:rPr>
                      <w:rFonts w:eastAsiaTheme="minorHAnsi"/>
                      <w:b/>
                    </w:rPr>
                  </w:pPr>
                  <w:r>
                    <w:rPr>
                      <w:rFonts w:eastAsiaTheme="minorHAnsi"/>
                      <w:b/>
                    </w:rPr>
                    <w:t>Shelby</w:t>
                  </w:r>
                </w:p>
              </w:tc>
              <w:tc>
                <w:tcPr>
                  <w:tcW w:w="2746" w:type="dxa"/>
                  <w:gridSpan w:val="3"/>
                  <w:tcBorders>
                    <w:top w:val="single" w:sz="4" w:space="0" w:color="000000"/>
                    <w:left w:val="single" w:sz="4" w:space="0" w:color="000000"/>
                    <w:bottom w:val="single" w:sz="4" w:space="0" w:color="000000"/>
                    <w:right w:val="single" w:sz="4" w:space="0" w:color="000000"/>
                  </w:tcBorders>
                </w:tcPr>
                <w:p w:rsidR="007D3D15" w:rsidRDefault="007D3D15" w:rsidP="000573B7">
                  <w:pPr>
                    <w:spacing w:line="240" w:lineRule="auto"/>
                    <w:contextualSpacing/>
                    <w:jc w:val="center"/>
                    <w:rPr>
                      <w:rFonts w:eastAsiaTheme="minorHAnsi"/>
                      <w:b/>
                    </w:rPr>
                  </w:pPr>
                  <w:r>
                    <w:rPr>
                      <w:rFonts w:eastAsiaTheme="minorHAnsi"/>
                      <w:b/>
                    </w:rPr>
                    <w:t>No graduates</w:t>
                  </w:r>
                </w:p>
              </w:tc>
            </w:tr>
            <w:tr w:rsidR="002C39A6" w:rsidRPr="00025974" w:rsidTr="00C42985">
              <w:tc>
                <w:tcPr>
                  <w:tcW w:w="1705" w:type="dxa"/>
                  <w:tcBorders>
                    <w:top w:val="single" w:sz="4" w:space="0" w:color="000000"/>
                    <w:left w:val="single" w:sz="4" w:space="0" w:color="000000"/>
                    <w:bottom w:val="single" w:sz="4" w:space="0" w:color="000000"/>
                    <w:right w:val="single" w:sz="4" w:space="0" w:color="000000"/>
                  </w:tcBorders>
                </w:tcPr>
                <w:p w:rsidR="002C39A6" w:rsidRPr="00025974" w:rsidRDefault="002C39A6" w:rsidP="000573B7">
                  <w:pPr>
                    <w:spacing w:line="240" w:lineRule="auto"/>
                    <w:contextualSpacing/>
                    <w:rPr>
                      <w:rFonts w:eastAsiaTheme="minorHAnsi"/>
                      <w:b/>
                    </w:rPr>
                  </w:pPr>
                  <w:r>
                    <w:rPr>
                      <w:rFonts w:eastAsiaTheme="minorHAnsi"/>
                      <w:b/>
                    </w:rPr>
                    <w:t>Evening</w:t>
                  </w:r>
                </w:p>
              </w:tc>
              <w:tc>
                <w:tcPr>
                  <w:tcW w:w="900" w:type="dxa"/>
                  <w:tcBorders>
                    <w:top w:val="single" w:sz="4" w:space="0" w:color="000000"/>
                    <w:left w:val="single" w:sz="4" w:space="0" w:color="000000"/>
                    <w:bottom w:val="single" w:sz="4" w:space="0" w:color="000000"/>
                    <w:right w:val="single" w:sz="4" w:space="0" w:color="000000"/>
                  </w:tcBorders>
                </w:tcPr>
                <w:p w:rsidR="002C39A6" w:rsidRDefault="007D3D15" w:rsidP="000573B7">
                  <w:pPr>
                    <w:spacing w:line="240" w:lineRule="auto"/>
                    <w:contextualSpacing/>
                    <w:jc w:val="center"/>
                    <w:rPr>
                      <w:rFonts w:eastAsiaTheme="minorHAnsi"/>
                      <w:b/>
                    </w:rPr>
                  </w:pPr>
                  <w:r>
                    <w:rPr>
                      <w:rFonts w:eastAsiaTheme="minorHAnsi"/>
                      <w:b/>
                    </w:rPr>
                    <w:t>33</w:t>
                  </w:r>
                </w:p>
              </w:tc>
              <w:tc>
                <w:tcPr>
                  <w:tcW w:w="1126" w:type="dxa"/>
                  <w:tcBorders>
                    <w:top w:val="single" w:sz="4" w:space="0" w:color="000000"/>
                    <w:left w:val="single" w:sz="4" w:space="0" w:color="000000"/>
                    <w:bottom w:val="single" w:sz="4" w:space="0" w:color="000000"/>
                    <w:right w:val="single" w:sz="4" w:space="0" w:color="000000"/>
                  </w:tcBorders>
                </w:tcPr>
                <w:p w:rsidR="002C39A6" w:rsidRDefault="007D3D15" w:rsidP="000573B7">
                  <w:pPr>
                    <w:spacing w:line="240" w:lineRule="auto"/>
                    <w:contextualSpacing/>
                    <w:jc w:val="center"/>
                    <w:rPr>
                      <w:rFonts w:eastAsiaTheme="minorHAnsi"/>
                      <w:b/>
                    </w:rPr>
                  </w:pPr>
                  <w:r>
                    <w:rPr>
                      <w:rFonts w:eastAsiaTheme="minorHAnsi"/>
                      <w:b/>
                    </w:rPr>
                    <w:t>33</w:t>
                  </w:r>
                </w:p>
              </w:tc>
              <w:tc>
                <w:tcPr>
                  <w:tcW w:w="720" w:type="dxa"/>
                  <w:tcBorders>
                    <w:top w:val="single" w:sz="4" w:space="0" w:color="000000"/>
                    <w:left w:val="single" w:sz="4" w:space="0" w:color="000000"/>
                    <w:bottom w:val="single" w:sz="4" w:space="0" w:color="000000"/>
                    <w:right w:val="single" w:sz="4" w:space="0" w:color="000000"/>
                  </w:tcBorders>
                </w:tcPr>
                <w:p w:rsidR="002C39A6" w:rsidRDefault="007D3D15" w:rsidP="000573B7">
                  <w:pPr>
                    <w:spacing w:line="240" w:lineRule="auto"/>
                    <w:contextualSpacing/>
                    <w:jc w:val="center"/>
                    <w:rPr>
                      <w:rFonts w:eastAsiaTheme="minorHAnsi"/>
                      <w:b/>
                    </w:rPr>
                  </w:pPr>
                  <w:r>
                    <w:rPr>
                      <w:rFonts w:eastAsiaTheme="minorHAnsi"/>
                      <w:b/>
                    </w:rPr>
                    <w:t>100</w:t>
                  </w:r>
                </w:p>
              </w:tc>
            </w:tr>
            <w:tr w:rsidR="00F23509" w:rsidRPr="00025974" w:rsidTr="00C42985">
              <w:tc>
                <w:tcPr>
                  <w:tcW w:w="1705" w:type="dxa"/>
                  <w:tcBorders>
                    <w:top w:val="single" w:sz="4" w:space="0" w:color="000000"/>
                    <w:left w:val="single" w:sz="4" w:space="0" w:color="000000"/>
                    <w:bottom w:val="single" w:sz="4" w:space="0" w:color="000000"/>
                    <w:right w:val="single" w:sz="4" w:space="0" w:color="000000"/>
                  </w:tcBorders>
                  <w:shd w:val="clear" w:color="auto" w:fill="92D050"/>
                </w:tcPr>
                <w:p w:rsidR="00F23509" w:rsidRPr="00025974" w:rsidRDefault="00F23509" w:rsidP="000573B7">
                  <w:pPr>
                    <w:spacing w:line="240" w:lineRule="auto"/>
                    <w:contextualSpacing/>
                    <w:rPr>
                      <w:rFonts w:eastAsiaTheme="minorHAnsi"/>
                      <w:b/>
                    </w:rPr>
                  </w:pPr>
                  <w:r w:rsidRPr="00025974">
                    <w:rPr>
                      <w:rFonts w:eastAsiaTheme="minorHAnsi"/>
                      <w:b/>
                    </w:rPr>
                    <w:t>Yearly Total</w:t>
                  </w:r>
                </w:p>
              </w:tc>
              <w:tc>
                <w:tcPr>
                  <w:tcW w:w="900" w:type="dxa"/>
                  <w:tcBorders>
                    <w:top w:val="single" w:sz="4" w:space="0" w:color="000000"/>
                    <w:left w:val="single" w:sz="4" w:space="0" w:color="000000"/>
                    <w:bottom w:val="single" w:sz="4" w:space="0" w:color="000000"/>
                    <w:right w:val="single" w:sz="4" w:space="0" w:color="000000"/>
                  </w:tcBorders>
                  <w:shd w:val="clear" w:color="auto" w:fill="92D050"/>
                </w:tcPr>
                <w:p w:rsidR="00F23509" w:rsidRPr="00025974" w:rsidRDefault="007D3D15" w:rsidP="000573B7">
                  <w:pPr>
                    <w:spacing w:line="240" w:lineRule="auto"/>
                    <w:contextualSpacing/>
                    <w:jc w:val="center"/>
                    <w:rPr>
                      <w:rFonts w:eastAsiaTheme="minorHAnsi"/>
                      <w:b/>
                    </w:rPr>
                  </w:pPr>
                  <w:r>
                    <w:rPr>
                      <w:rFonts w:eastAsiaTheme="minorHAnsi"/>
                      <w:b/>
                    </w:rPr>
                    <w:t>260</w:t>
                  </w:r>
                </w:p>
              </w:tc>
              <w:tc>
                <w:tcPr>
                  <w:tcW w:w="1126" w:type="dxa"/>
                  <w:tcBorders>
                    <w:top w:val="single" w:sz="4" w:space="0" w:color="000000"/>
                    <w:left w:val="single" w:sz="4" w:space="0" w:color="000000"/>
                    <w:bottom w:val="single" w:sz="4" w:space="0" w:color="000000"/>
                    <w:right w:val="single" w:sz="4" w:space="0" w:color="000000"/>
                  </w:tcBorders>
                  <w:shd w:val="clear" w:color="auto" w:fill="92D050"/>
                </w:tcPr>
                <w:p w:rsidR="00F23509" w:rsidRPr="00025974" w:rsidRDefault="007D3D15" w:rsidP="000573B7">
                  <w:pPr>
                    <w:spacing w:line="240" w:lineRule="auto"/>
                    <w:contextualSpacing/>
                    <w:jc w:val="center"/>
                    <w:rPr>
                      <w:rFonts w:eastAsiaTheme="minorHAnsi"/>
                      <w:b/>
                    </w:rPr>
                  </w:pPr>
                  <w:r>
                    <w:rPr>
                      <w:rFonts w:eastAsiaTheme="minorHAnsi"/>
                      <w:b/>
                    </w:rPr>
                    <w:t>239</w:t>
                  </w:r>
                </w:p>
              </w:tc>
              <w:tc>
                <w:tcPr>
                  <w:tcW w:w="720" w:type="dxa"/>
                  <w:tcBorders>
                    <w:top w:val="single" w:sz="4" w:space="0" w:color="000000"/>
                    <w:left w:val="single" w:sz="4" w:space="0" w:color="000000"/>
                    <w:bottom w:val="single" w:sz="4" w:space="0" w:color="000000"/>
                    <w:right w:val="single" w:sz="4" w:space="0" w:color="000000"/>
                  </w:tcBorders>
                  <w:shd w:val="clear" w:color="auto" w:fill="92D050"/>
                </w:tcPr>
                <w:p w:rsidR="00F23509" w:rsidRPr="00025974" w:rsidRDefault="007D3D15" w:rsidP="000573B7">
                  <w:pPr>
                    <w:spacing w:line="240" w:lineRule="auto"/>
                    <w:contextualSpacing/>
                    <w:jc w:val="center"/>
                    <w:rPr>
                      <w:rFonts w:eastAsiaTheme="minorHAnsi"/>
                      <w:b/>
                    </w:rPr>
                  </w:pPr>
                  <w:r>
                    <w:rPr>
                      <w:rFonts w:eastAsiaTheme="minorHAnsi"/>
                      <w:b/>
                    </w:rPr>
                    <w:t>91.9</w:t>
                  </w:r>
                </w:p>
              </w:tc>
            </w:tr>
          </w:tbl>
          <w:p w:rsidR="00360EF8" w:rsidRDefault="00360EF8" w:rsidP="00B91DA7">
            <w:pPr>
              <w:rPr>
                <w:rFonts w:cs="Arial"/>
              </w:rPr>
            </w:pPr>
          </w:p>
          <w:p w:rsidR="003C4482" w:rsidRPr="00FA5260" w:rsidRDefault="002C39A6" w:rsidP="003C4482">
            <w:pPr>
              <w:rPr>
                <w:rFonts w:cstheme="minorHAnsi"/>
              </w:rPr>
            </w:pPr>
            <w:r w:rsidRPr="00C42985">
              <w:rPr>
                <w:rFonts w:cstheme="minorHAnsi"/>
                <w:b/>
              </w:rPr>
              <w:t>Aggregate</w:t>
            </w:r>
            <w:r w:rsidR="0022088F" w:rsidRPr="00C42985">
              <w:rPr>
                <w:rFonts w:cstheme="minorHAnsi"/>
                <w:b/>
              </w:rPr>
              <w:t xml:space="preserve"> rate 2018</w:t>
            </w:r>
            <w:r w:rsidRPr="00C42985">
              <w:rPr>
                <w:rFonts w:cstheme="minorHAnsi"/>
                <w:b/>
              </w:rPr>
              <w:t>:</w:t>
            </w:r>
            <w:r w:rsidR="0022088F" w:rsidRPr="00C42985">
              <w:rPr>
                <w:rFonts w:cstheme="minorHAnsi"/>
                <w:b/>
              </w:rPr>
              <w:t xml:space="preserve"> 239/260= 91.9%</w:t>
            </w:r>
            <w:r w:rsidR="00A02686">
              <w:rPr>
                <w:rFonts w:cstheme="minorHAnsi"/>
                <w:b/>
              </w:rPr>
              <w:t xml:space="preserve"> </w:t>
            </w:r>
            <w:r w:rsidR="00A02686" w:rsidRPr="00FA5260">
              <w:rPr>
                <w:rFonts w:cstheme="minorHAnsi"/>
              </w:rPr>
              <w:t>of graduates were employed one year after graduation</w:t>
            </w:r>
            <w:r w:rsidR="00FA5260" w:rsidRPr="00FA5260">
              <w:rPr>
                <w:rFonts w:cstheme="minorHAnsi"/>
              </w:rPr>
              <w:t xml:space="preserve"> in a position for which the program prepared them.</w:t>
            </w:r>
          </w:p>
          <w:p w:rsidR="00C42985" w:rsidRDefault="00C42985" w:rsidP="003C4482">
            <w:pPr>
              <w:rPr>
                <w:rFonts w:cstheme="minorHAnsi"/>
                <w:b/>
              </w:rPr>
            </w:pPr>
          </w:p>
          <w:p w:rsidR="002C39A6" w:rsidRPr="00C42985" w:rsidRDefault="002C39A6" w:rsidP="003C4482">
            <w:pPr>
              <w:rPr>
                <w:rFonts w:cstheme="minorHAnsi"/>
                <w:b/>
              </w:rPr>
            </w:pPr>
            <w:r w:rsidRPr="00C42985">
              <w:rPr>
                <w:rFonts w:cstheme="minorHAnsi"/>
                <w:b/>
              </w:rPr>
              <w:t>Disaggregate</w:t>
            </w:r>
            <w:r w:rsidR="0022088F" w:rsidRPr="00C42985">
              <w:rPr>
                <w:rFonts w:cstheme="minorHAnsi"/>
                <w:b/>
              </w:rPr>
              <w:t xml:space="preserve"> rates</w:t>
            </w:r>
            <w:r w:rsidRPr="00C42985">
              <w:rPr>
                <w:rFonts w:cstheme="minorHAnsi"/>
                <w:b/>
              </w:rPr>
              <w:t>:</w:t>
            </w:r>
          </w:p>
          <w:tbl>
            <w:tblPr>
              <w:tblStyle w:val="TableGrid"/>
              <w:tblW w:w="0" w:type="auto"/>
              <w:tblLook w:val="04A0" w:firstRow="1" w:lastRow="0" w:firstColumn="1" w:lastColumn="0" w:noHBand="0" w:noVBand="1"/>
            </w:tblPr>
            <w:tblGrid>
              <w:gridCol w:w="2300"/>
              <w:gridCol w:w="2300"/>
            </w:tblGrid>
            <w:tr w:rsidR="00C42985" w:rsidTr="00C42985">
              <w:tc>
                <w:tcPr>
                  <w:tcW w:w="2300" w:type="dxa"/>
                </w:tcPr>
                <w:p w:rsidR="00C42985" w:rsidRDefault="00C42985" w:rsidP="003C4482">
                  <w:pPr>
                    <w:rPr>
                      <w:rFonts w:cstheme="minorHAnsi"/>
                    </w:rPr>
                  </w:pPr>
                  <w:r>
                    <w:rPr>
                      <w:rFonts w:cstheme="minorHAnsi"/>
                    </w:rPr>
                    <w:t>Campus</w:t>
                  </w:r>
                </w:p>
              </w:tc>
              <w:tc>
                <w:tcPr>
                  <w:tcW w:w="2300" w:type="dxa"/>
                </w:tcPr>
                <w:p w:rsidR="00C42985" w:rsidRDefault="00C42985" w:rsidP="003C4482">
                  <w:pPr>
                    <w:rPr>
                      <w:rFonts w:cstheme="minorHAnsi"/>
                    </w:rPr>
                  </w:pPr>
                  <w:r>
                    <w:rPr>
                      <w:rFonts w:cstheme="minorHAnsi"/>
                    </w:rPr>
                    <w:t>% Employed</w:t>
                  </w:r>
                </w:p>
              </w:tc>
            </w:tr>
            <w:tr w:rsidR="00C42985" w:rsidTr="00C42985">
              <w:tc>
                <w:tcPr>
                  <w:tcW w:w="2300" w:type="dxa"/>
                </w:tcPr>
                <w:p w:rsidR="00C42985" w:rsidRDefault="00C42985" w:rsidP="003C4482">
                  <w:pPr>
                    <w:rPr>
                      <w:rFonts w:cstheme="minorHAnsi"/>
                    </w:rPr>
                  </w:pPr>
                  <w:r>
                    <w:rPr>
                      <w:rFonts w:cstheme="minorHAnsi"/>
                    </w:rPr>
                    <w:t>Jefferson</w:t>
                  </w:r>
                </w:p>
              </w:tc>
              <w:tc>
                <w:tcPr>
                  <w:tcW w:w="2300" w:type="dxa"/>
                </w:tcPr>
                <w:p w:rsidR="00C42985" w:rsidRDefault="00C42985" w:rsidP="003C4482">
                  <w:pPr>
                    <w:rPr>
                      <w:rFonts w:cstheme="minorHAnsi"/>
                    </w:rPr>
                  </w:pPr>
                  <w:r>
                    <w:rPr>
                      <w:rFonts w:cstheme="minorHAnsi"/>
                    </w:rPr>
                    <w:t>40/45 = 89%</w:t>
                  </w:r>
                </w:p>
              </w:tc>
            </w:tr>
            <w:tr w:rsidR="00C42985" w:rsidTr="00C42985">
              <w:tc>
                <w:tcPr>
                  <w:tcW w:w="2300" w:type="dxa"/>
                </w:tcPr>
                <w:p w:rsidR="00C42985" w:rsidRDefault="00C42985" w:rsidP="003C4482">
                  <w:pPr>
                    <w:rPr>
                      <w:rFonts w:cstheme="minorHAnsi"/>
                    </w:rPr>
                  </w:pPr>
                  <w:r>
                    <w:rPr>
                      <w:rFonts w:cstheme="minorHAnsi"/>
                    </w:rPr>
                    <w:t>Shelby</w:t>
                  </w:r>
                </w:p>
              </w:tc>
              <w:tc>
                <w:tcPr>
                  <w:tcW w:w="2300" w:type="dxa"/>
                </w:tcPr>
                <w:p w:rsidR="00C42985" w:rsidRDefault="00C42985" w:rsidP="003C4482">
                  <w:pPr>
                    <w:rPr>
                      <w:rFonts w:cstheme="minorHAnsi"/>
                    </w:rPr>
                  </w:pPr>
                  <w:r>
                    <w:rPr>
                      <w:rFonts w:cstheme="minorHAnsi"/>
                    </w:rPr>
                    <w:t>53/62 = 85%</w:t>
                  </w:r>
                </w:p>
              </w:tc>
            </w:tr>
            <w:tr w:rsidR="00C42985" w:rsidTr="00C42985">
              <w:tc>
                <w:tcPr>
                  <w:tcW w:w="2300" w:type="dxa"/>
                </w:tcPr>
                <w:p w:rsidR="00C42985" w:rsidRDefault="00C42985" w:rsidP="003C4482">
                  <w:pPr>
                    <w:rPr>
                      <w:rFonts w:cstheme="minorHAnsi"/>
                    </w:rPr>
                  </w:pPr>
                  <w:r>
                    <w:rPr>
                      <w:rFonts w:cstheme="minorHAnsi"/>
                    </w:rPr>
                    <w:t>Clanton</w:t>
                  </w:r>
                </w:p>
              </w:tc>
              <w:tc>
                <w:tcPr>
                  <w:tcW w:w="2300" w:type="dxa"/>
                </w:tcPr>
                <w:p w:rsidR="00C42985" w:rsidRDefault="00C42985" w:rsidP="003C4482">
                  <w:pPr>
                    <w:rPr>
                      <w:rFonts w:cstheme="minorHAnsi"/>
                    </w:rPr>
                  </w:pPr>
                  <w:r>
                    <w:rPr>
                      <w:rFonts w:cstheme="minorHAnsi"/>
                    </w:rPr>
                    <w:t>19/20 = 95%</w:t>
                  </w:r>
                </w:p>
              </w:tc>
            </w:tr>
            <w:tr w:rsidR="00C42985" w:rsidTr="00C42985">
              <w:tc>
                <w:tcPr>
                  <w:tcW w:w="2300" w:type="dxa"/>
                </w:tcPr>
                <w:p w:rsidR="00C42985" w:rsidRDefault="00C42985" w:rsidP="003C4482">
                  <w:pPr>
                    <w:rPr>
                      <w:rFonts w:cstheme="minorHAnsi"/>
                    </w:rPr>
                  </w:pPr>
                  <w:r>
                    <w:rPr>
                      <w:rFonts w:cstheme="minorHAnsi"/>
                    </w:rPr>
                    <w:lastRenderedPageBreak/>
                    <w:t>Pell City</w:t>
                  </w:r>
                </w:p>
              </w:tc>
              <w:tc>
                <w:tcPr>
                  <w:tcW w:w="2300" w:type="dxa"/>
                </w:tcPr>
                <w:p w:rsidR="00C42985" w:rsidRDefault="00C42985" w:rsidP="003C4482">
                  <w:pPr>
                    <w:rPr>
                      <w:rFonts w:cstheme="minorHAnsi"/>
                    </w:rPr>
                  </w:pPr>
                  <w:r>
                    <w:rPr>
                      <w:rFonts w:cstheme="minorHAnsi"/>
                    </w:rPr>
                    <w:t>16/16 =100%</w:t>
                  </w:r>
                </w:p>
              </w:tc>
            </w:tr>
            <w:tr w:rsidR="00C42985" w:rsidTr="00C42985">
              <w:tc>
                <w:tcPr>
                  <w:tcW w:w="2300" w:type="dxa"/>
                </w:tcPr>
                <w:p w:rsidR="00C42985" w:rsidRDefault="00C42985" w:rsidP="003C4482">
                  <w:pPr>
                    <w:rPr>
                      <w:rFonts w:cstheme="minorHAnsi"/>
                    </w:rPr>
                  </w:pPr>
                  <w:r>
                    <w:rPr>
                      <w:rFonts w:cstheme="minorHAnsi"/>
                    </w:rPr>
                    <w:t>Evening</w:t>
                  </w:r>
                </w:p>
              </w:tc>
              <w:tc>
                <w:tcPr>
                  <w:tcW w:w="2300" w:type="dxa"/>
                </w:tcPr>
                <w:p w:rsidR="00C42985" w:rsidRDefault="00C42985" w:rsidP="003C4482">
                  <w:pPr>
                    <w:rPr>
                      <w:rFonts w:cstheme="minorHAnsi"/>
                    </w:rPr>
                  </w:pPr>
                  <w:r>
                    <w:rPr>
                      <w:rFonts w:cstheme="minorHAnsi"/>
                    </w:rPr>
                    <w:t>33/33 =100%</w:t>
                  </w:r>
                </w:p>
              </w:tc>
            </w:tr>
          </w:tbl>
          <w:p w:rsidR="00C42985" w:rsidRDefault="00C42985" w:rsidP="003C4482">
            <w:pPr>
              <w:rPr>
                <w:rFonts w:cstheme="minorHAnsi"/>
              </w:rPr>
            </w:pPr>
          </w:p>
          <w:p w:rsidR="00C42985" w:rsidRDefault="00C42985" w:rsidP="003C4482">
            <w:pPr>
              <w:rPr>
                <w:rFonts w:cstheme="minorHAnsi"/>
                <w:b/>
              </w:rPr>
            </w:pPr>
          </w:p>
          <w:p w:rsidR="002C39A6" w:rsidRDefault="002C39A6" w:rsidP="003C4482">
            <w:pPr>
              <w:rPr>
                <w:rFonts w:cstheme="minorHAnsi"/>
                <w:b/>
              </w:rPr>
            </w:pPr>
            <w:r w:rsidRPr="00C42985">
              <w:rPr>
                <w:rFonts w:cstheme="minorHAnsi"/>
                <w:b/>
              </w:rPr>
              <w:t>Trending:</w:t>
            </w:r>
          </w:p>
          <w:p w:rsidR="000539F4" w:rsidRPr="00FA5260" w:rsidRDefault="008C6800" w:rsidP="003C4482">
            <w:pPr>
              <w:rPr>
                <w:rFonts w:cstheme="minorHAnsi"/>
              </w:rPr>
            </w:pPr>
            <w:r w:rsidRPr="00FA5260">
              <w:rPr>
                <w:rFonts w:cstheme="minorHAnsi"/>
              </w:rPr>
              <w:t xml:space="preserve">Over 90% of </w:t>
            </w:r>
            <w:r w:rsidR="000539F4" w:rsidRPr="00FA5260">
              <w:rPr>
                <w:rFonts w:cstheme="minorHAnsi"/>
              </w:rPr>
              <w:t xml:space="preserve">graduates are being employed which </w:t>
            </w:r>
            <w:r w:rsidR="009567D3" w:rsidRPr="00FA5260">
              <w:rPr>
                <w:rFonts w:cstheme="minorHAnsi"/>
              </w:rPr>
              <w:t xml:space="preserve">suggest that RN jobs are still available </w:t>
            </w:r>
            <w:r w:rsidR="000539F4" w:rsidRPr="00FA5260">
              <w:rPr>
                <w:rFonts w:cstheme="minorHAnsi"/>
              </w:rPr>
              <w:t>and that there is still a nursing shortage in our areas of service.</w:t>
            </w:r>
          </w:p>
        </w:tc>
        <w:tc>
          <w:tcPr>
            <w:tcW w:w="2738" w:type="dxa"/>
            <w:tcBorders>
              <w:top w:val="single" w:sz="4" w:space="0" w:color="auto"/>
              <w:left w:val="single" w:sz="6" w:space="0" w:color="auto"/>
              <w:bottom w:val="single" w:sz="4" w:space="0" w:color="auto"/>
            </w:tcBorders>
          </w:tcPr>
          <w:p w:rsidR="00F23509" w:rsidRDefault="00B362E7" w:rsidP="00797AAE">
            <w:pPr>
              <w:widowControl w:val="0"/>
              <w:rPr>
                <w:rFonts w:ascii="Arial" w:hAnsi="Arial" w:cs="Arial"/>
                <w:sz w:val="20"/>
              </w:rPr>
            </w:pPr>
            <w:r>
              <w:rPr>
                <w:rFonts w:ascii="Arial" w:hAnsi="Arial" w:cs="Arial"/>
                <w:sz w:val="20"/>
              </w:rPr>
              <w:lastRenderedPageBreak/>
              <w:t xml:space="preserve">The </w:t>
            </w:r>
            <w:r w:rsidR="007D3D15">
              <w:rPr>
                <w:rFonts w:ascii="Arial" w:hAnsi="Arial" w:cs="Arial"/>
                <w:sz w:val="20"/>
              </w:rPr>
              <w:t>annual employment rate</w:t>
            </w:r>
            <w:r w:rsidR="008C6800">
              <w:rPr>
                <w:rFonts w:ascii="Arial" w:hAnsi="Arial" w:cs="Arial"/>
                <w:sz w:val="20"/>
              </w:rPr>
              <w:t xml:space="preserve"> </w:t>
            </w:r>
            <w:r w:rsidR="007D3D15">
              <w:rPr>
                <w:rFonts w:ascii="Arial" w:hAnsi="Arial" w:cs="Arial"/>
                <w:sz w:val="20"/>
              </w:rPr>
              <w:t>=91.9%</w:t>
            </w:r>
            <w:r w:rsidR="008C6800">
              <w:rPr>
                <w:rFonts w:ascii="Arial" w:hAnsi="Arial" w:cs="Arial"/>
                <w:sz w:val="20"/>
              </w:rPr>
              <w:t xml:space="preserve"> (239/260) which</w:t>
            </w:r>
            <w:r>
              <w:rPr>
                <w:rFonts w:ascii="Arial" w:hAnsi="Arial" w:cs="Arial"/>
                <w:sz w:val="20"/>
              </w:rPr>
              <w:t xml:space="preserve"> exceed</w:t>
            </w:r>
            <w:r w:rsidR="007D3D15">
              <w:rPr>
                <w:rFonts w:ascii="Arial" w:hAnsi="Arial" w:cs="Arial"/>
                <w:sz w:val="20"/>
              </w:rPr>
              <w:t>s</w:t>
            </w:r>
            <w:r>
              <w:rPr>
                <w:rFonts w:ascii="Arial" w:hAnsi="Arial" w:cs="Arial"/>
                <w:sz w:val="20"/>
              </w:rPr>
              <w:t xml:space="preserve"> the 90% benchmark.</w:t>
            </w:r>
          </w:p>
          <w:p w:rsidR="00B362E7" w:rsidRDefault="00B362E7" w:rsidP="00797AAE">
            <w:pPr>
              <w:widowControl w:val="0"/>
              <w:rPr>
                <w:rFonts w:ascii="Arial" w:hAnsi="Arial" w:cs="Arial"/>
                <w:sz w:val="20"/>
              </w:rPr>
            </w:pPr>
          </w:p>
          <w:p w:rsidR="00B362E7" w:rsidRDefault="00B362E7" w:rsidP="00797AAE">
            <w:pPr>
              <w:widowControl w:val="0"/>
              <w:rPr>
                <w:rFonts w:ascii="Arial" w:hAnsi="Arial" w:cs="Arial"/>
                <w:sz w:val="20"/>
              </w:rPr>
            </w:pPr>
            <w:r>
              <w:rPr>
                <w:rFonts w:ascii="Arial" w:hAnsi="Arial" w:cs="Arial"/>
                <w:sz w:val="20"/>
              </w:rPr>
              <w:t>NEP will continue to work with IE to develop graduate surveys.</w:t>
            </w:r>
          </w:p>
          <w:p w:rsidR="00B362E7" w:rsidRDefault="00B362E7" w:rsidP="00797AAE">
            <w:pPr>
              <w:widowControl w:val="0"/>
              <w:rPr>
                <w:rFonts w:ascii="Arial" w:hAnsi="Arial" w:cs="Arial"/>
                <w:sz w:val="20"/>
              </w:rPr>
            </w:pPr>
          </w:p>
          <w:p w:rsidR="00B362E7" w:rsidRDefault="00B362E7" w:rsidP="00797AAE">
            <w:pPr>
              <w:widowControl w:val="0"/>
              <w:rPr>
                <w:rFonts w:ascii="Arial" w:hAnsi="Arial" w:cs="Arial"/>
                <w:sz w:val="20"/>
              </w:rPr>
            </w:pPr>
            <w:r>
              <w:rPr>
                <w:rFonts w:ascii="Arial" w:hAnsi="Arial" w:cs="Arial"/>
                <w:sz w:val="20"/>
              </w:rPr>
              <w:t>The Advisory committee meeting will be a platform to discuss ways of getting return from employers.</w:t>
            </w:r>
          </w:p>
          <w:p w:rsidR="008C6800" w:rsidRDefault="008C6800" w:rsidP="00797AAE">
            <w:pPr>
              <w:widowControl w:val="0"/>
              <w:rPr>
                <w:rFonts w:ascii="Arial" w:hAnsi="Arial" w:cs="Arial"/>
                <w:sz w:val="20"/>
              </w:rPr>
            </w:pPr>
          </w:p>
          <w:p w:rsidR="008C6800" w:rsidRDefault="008C6800" w:rsidP="00797AAE">
            <w:pPr>
              <w:widowControl w:val="0"/>
              <w:rPr>
                <w:rFonts w:ascii="Arial" w:hAnsi="Arial" w:cs="Arial"/>
                <w:sz w:val="20"/>
              </w:rPr>
            </w:pPr>
            <w:r>
              <w:rPr>
                <w:rFonts w:ascii="Arial" w:hAnsi="Arial" w:cs="Arial"/>
                <w:sz w:val="20"/>
              </w:rPr>
              <w:t>The data reported is the results of social media responses, telephone calls, and word of mouth.</w:t>
            </w:r>
          </w:p>
          <w:p w:rsidR="008C6800" w:rsidRDefault="008C6800" w:rsidP="00797AAE">
            <w:pPr>
              <w:widowControl w:val="0"/>
              <w:rPr>
                <w:rFonts w:ascii="Arial" w:hAnsi="Arial" w:cs="Arial"/>
                <w:sz w:val="20"/>
              </w:rPr>
            </w:pPr>
          </w:p>
          <w:p w:rsidR="008C6800" w:rsidRDefault="008C6800" w:rsidP="00797AAE">
            <w:pPr>
              <w:widowControl w:val="0"/>
              <w:rPr>
                <w:rFonts w:ascii="Arial" w:hAnsi="Arial" w:cs="Arial"/>
                <w:sz w:val="20"/>
              </w:rPr>
            </w:pPr>
          </w:p>
          <w:p w:rsidR="008C6800" w:rsidRDefault="008C6800" w:rsidP="00797AAE">
            <w:pPr>
              <w:widowControl w:val="0"/>
              <w:rPr>
                <w:rFonts w:ascii="Arial" w:hAnsi="Arial" w:cs="Arial"/>
                <w:sz w:val="20"/>
              </w:rPr>
            </w:pPr>
          </w:p>
          <w:p w:rsidR="008C6800" w:rsidRDefault="008C6800" w:rsidP="00797AAE">
            <w:pPr>
              <w:widowControl w:val="0"/>
              <w:rPr>
                <w:rFonts w:ascii="Arial" w:hAnsi="Arial" w:cs="Arial"/>
                <w:sz w:val="20"/>
              </w:rPr>
            </w:pPr>
          </w:p>
          <w:p w:rsidR="008C6800" w:rsidRDefault="008C6800" w:rsidP="00797AAE">
            <w:pPr>
              <w:widowControl w:val="0"/>
              <w:rPr>
                <w:rFonts w:ascii="Arial" w:hAnsi="Arial" w:cs="Arial"/>
                <w:sz w:val="20"/>
              </w:rPr>
            </w:pPr>
          </w:p>
          <w:p w:rsidR="008C6800" w:rsidRDefault="008C6800" w:rsidP="00797AAE">
            <w:pPr>
              <w:widowControl w:val="0"/>
              <w:rPr>
                <w:rFonts w:ascii="Arial" w:hAnsi="Arial" w:cs="Arial"/>
                <w:sz w:val="20"/>
              </w:rPr>
            </w:pPr>
          </w:p>
          <w:p w:rsidR="008C6800" w:rsidRPr="00797AAE" w:rsidRDefault="008C6800" w:rsidP="00797AAE">
            <w:pPr>
              <w:widowControl w:val="0"/>
              <w:rPr>
                <w:rFonts w:ascii="Arial" w:hAnsi="Arial" w:cs="Arial"/>
                <w:sz w:val="20"/>
              </w:rPr>
            </w:pPr>
          </w:p>
        </w:tc>
      </w:tr>
    </w:tbl>
    <w:p w:rsidR="00427E20" w:rsidRDefault="00427E20"/>
    <w:p w:rsidR="00427E20" w:rsidRDefault="00427E20"/>
    <w:p w:rsidR="004319EA" w:rsidRDefault="004319EA"/>
    <w:p w:rsidR="000539F4" w:rsidRDefault="000539F4"/>
    <w:p w:rsidR="000539F4" w:rsidRDefault="000539F4"/>
    <w:p w:rsidR="000539F4" w:rsidRDefault="000539F4"/>
    <w:p w:rsidR="000539F4" w:rsidRDefault="000539F4"/>
    <w:p w:rsidR="000539F4" w:rsidRDefault="000539F4"/>
    <w:p w:rsidR="000539F4" w:rsidRDefault="000539F4"/>
    <w:p w:rsidR="000539F4" w:rsidRDefault="000539F4"/>
    <w:p w:rsidR="000539F4" w:rsidRDefault="000539F4"/>
    <w:p w:rsidR="000539F4" w:rsidRDefault="000539F4"/>
    <w:p w:rsidR="000539F4" w:rsidRDefault="000539F4"/>
    <w:p w:rsidR="000539F4" w:rsidRDefault="000539F4"/>
    <w:p w:rsidR="000539F4" w:rsidRDefault="000539F4"/>
    <w:p w:rsidR="000539F4" w:rsidRDefault="000539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573B7" w:rsidRPr="000573B7" w:rsidTr="000573B7">
        <w:tc>
          <w:tcPr>
            <w:tcW w:w="6588" w:type="dxa"/>
          </w:tcPr>
          <w:p w:rsidR="000573B7" w:rsidRPr="000573B7" w:rsidRDefault="000573B7" w:rsidP="000573B7">
            <w:pPr>
              <w:rPr>
                <w:b/>
                <w:sz w:val="24"/>
                <w:szCs w:val="24"/>
              </w:rPr>
            </w:pPr>
            <w:r w:rsidRPr="000573B7">
              <w:rPr>
                <w:noProof/>
              </w:rPr>
              <w:drawing>
                <wp:inline distT="0" distB="0" distL="0" distR="0" wp14:anchorId="789311CC" wp14:editId="3D1EC887">
                  <wp:extent cx="2514600" cy="633845"/>
                  <wp:effectExtent l="19050" t="0" r="0" b="0"/>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573B7" w:rsidRPr="000573B7" w:rsidRDefault="000573B7" w:rsidP="000573B7">
            <w:pPr>
              <w:jc w:val="right"/>
              <w:rPr>
                <w:b/>
                <w:sz w:val="36"/>
                <w:szCs w:val="36"/>
              </w:rPr>
            </w:pPr>
            <w:r w:rsidRPr="000573B7">
              <w:rPr>
                <w:b/>
                <w:sz w:val="36"/>
                <w:szCs w:val="36"/>
              </w:rPr>
              <w:t>Assessment Record</w:t>
            </w:r>
          </w:p>
          <w:p w:rsidR="000573B7" w:rsidRPr="000573B7" w:rsidRDefault="000573B7" w:rsidP="000573B7">
            <w:pPr>
              <w:rPr>
                <w:b/>
                <w:sz w:val="24"/>
                <w:szCs w:val="24"/>
              </w:rPr>
            </w:pPr>
          </w:p>
        </w:tc>
      </w:tr>
    </w:tbl>
    <w:p w:rsidR="000573B7" w:rsidRPr="000573B7" w:rsidRDefault="000573B7" w:rsidP="000573B7">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1"/>
        <w:gridCol w:w="2608"/>
        <w:gridCol w:w="4076"/>
      </w:tblGrid>
      <w:tr w:rsidR="000573B7" w:rsidRPr="000573B7" w:rsidTr="000573B7">
        <w:tc>
          <w:tcPr>
            <w:tcW w:w="1291" w:type="dxa"/>
          </w:tcPr>
          <w:p w:rsidR="000573B7" w:rsidRPr="000573B7" w:rsidRDefault="000573B7" w:rsidP="000573B7">
            <w:pPr>
              <w:rPr>
                <w:b/>
                <w:sz w:val="28"/>
                <w:szCs w:val="28"/>
              </w:rPr>
            </w:pPr>
            <w:r w:rsidRPr="000573B7">
              <w:rPr>
                <w:b/>
                <w:sz w:val="28"/>
                <w:szCs w:val="28"/>
              </w:rPr>
              <w:t>Program:</w:t>
            </w:r>
          </w:p>
        </w:tc>
        <w:tc>
          <w:tcPr>
            <w:tcW w:w="5207" w:type="dxa"/>
            <w:tcBorders>
              <w:bottom w:val="single" w:sz="6" w:space="0" w:color="auto"/>
            </w:tcBorders>
          </w:tcPr>
          <w:p w:rsidR="000573B7" w:rsidRPr="000573B7" w:rsidRDefault="000573B7" w:rsidP="000573B7">
            <w:pPr>
              <w:rPr>
                <w:b/>
                <w:sz w:val="24"/>
                <w:szCs w:val="24"/>
              </w:rPr>
            </w:pPr>
            <w:r w:rsidRPr="000573B7">
              <w:rPr>
                <w:b/>
                <w:sz w:val="24"/>
                <w:szCs w:val="24"/>
              </w:rPr>
              <w:t>Nursing – C162</w:t>
            </w:r>
          </w:p>
        </w:tc>
        <w:tc>
          <w:tcPr>
            <w:tcW w:w="2610" w:type="dxa"/>
          </w:tcPr>
          <w:p w:rsidR="000573B7" w:rsidRPr="000573B7" w:rsidRDefault="000573B7" w:rsidP="000573B7">
            <w:pPr>
              <w:rPr>
                <w:b/>
                <w:sz w:val="28"/>
                <w:szCs w:val="28"/>
              </w:rPr>
            </w:pPr>
            <w:r w:rsidRPr="000573B7">
              <w:rPr>
                <w:b/>
                <w:sz w:val="24"/>
                <w:szCs w:val="24"/>
              </w:rPr>
              <w:t xml:space="preserve">  </w:t>
            </w:r>
            <w:r w:rsidRPr="000573B7">
              <w:rPr>
                <w:b/>
                <w:sz w:val="28"/>
                <w:szCs w:val="28"/>
              </w:rPr>
              <w:t>Assessment period:</w:t>
            </w:r>
          </w:p>
        </w:tc>
        <w:tc>
          <w:tcPr>
            <w:tcW w:w="4081" w:type="dxa"/>
            <w:tcBorders>
              <w:bottom w:val="single" w:sz="6" w:space="0" w:color="auto"/>
            </w:tcBorders>
          </w:tcPr>
          <w:p w:rsidR="000573B7" w:rsidRPr="000573B7" w:rsidRDefault="00D05C66" w:rsidP="000573B7">
            <w:pPr>
              <w:rPr>
                <w:b/>
                <w:sz w:val="24"/>
                <w:szCs w:val="24"/>
              </w:rPr>
            </w:pPr>
            <w:r>
              <w:rPr>
                <w:b/>
                <w:sz w:val="24"/>
                <w:szCs w:val="24"/>
              </w:rPr>
              <w:t>201</w:t>
            </w:r>
            <w:r w:rsidR="002C39A6">
              <w:rPr>
                <w:b/>
                <w:sz w:val="24"/>
                <w:szCs w:val="24"/>
              </w:rPr>
              <w:t>8</w:t>
            </w:r>
            <w:r>
              <w:rPr>
                <w:b/>
                <w:sz w:val="24"/>
                <w:szCs w:val="24"/>
              </w:rPr>
              <w:t>-201</w:t>
            </w:r>
            <w:r w:rsidR="002C39A6">
              <w:rPr>
                <w:b/>
                <w:sz w:val="24"/>
                <w:szCs w:val="24"/>
              </w:rPr>
              <w:t>9</w:t>
            </w:r>
          </w:p>
        </w:tc>
      </w:tr>
    </w:tbl>
    <w:p w:rsidR="000573B7" w:rsidRPr="000573B7" w:rsidRDefault="000573B7" w:rsidP="000573B7">
      <w:pPr>
        <w:rPr>
          <w:b/>
          <w:sz w:val="18"/>
          <w:szCs w:val="18"/>
        </w:rPr>
      </w:pPr>
    </w:p>
    <w:tbl>
      <w:tblPr>
        <w:tblStyle w:val="TableGrid"/>
        <w:tblW w:w="139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968"/>
      </w:tblGrid>
      <w:tr w:rsidR="000573B7" w:rsidRPr="000573B7" w:rsidTr="00C6764C">
        <w:trPr>
          <w:trHeight w:val="1439"/>
        </w:trPr>
        <w:tc>
          <w:tcPr>
            <w:tcW w:w="139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573B7" w:rsidRPr="000573B7" w:rsidTr="000573B7">
              <w:tc>
                <w:tcPr>
                  <w:tcW w:w="3510" w:type="dxa"/>
                </w:tcPr>
                <w:p w:rsidR="000573B7" w:rsidRPr="000573B7" w:rsidRDefault="000573B7" w:rsidP="000573B7">
                  <w:pPr>
                    <w:spacing w:before="120"/>
                    <w:rPr>
                      <w:b/>
                      <w:sz w:val="24"/>
                      <w:szCs w:val="24"/>
                    </w:rPr>
                  </w:pPr>
                  <w:r w:rsidRPr="000573B7">
                    <w:rPr>
                      <w:b/>
                      <w:sz w:val="24"/>
                      <w:szCs w:val="24"/>
                    </w:rPr>
                    <w:t xml:space="preserve">Program or Department Mission:     </w:t>
                  </w:r>
                </w:p>
              </w:tc>
            </w:tr>
          </w:tbl>
          <w:p w:rsidR="000573B7" w:rsidRPr="000573B7" w:rsidRDefault="000573B7" w:rsidP="000573B7">
            <w:pPr>
              <w:autoSpaceDE w:val="0"/>
              <w:autoSpaceDN w:val="0"/>
              <w:adjustRightInd w:val="0"/>
              <w:contextualSpacing/>
              <w:rPr>
                <w:rFonts w:eastAsia="Times New Roman" w:cstheme="minorHAnsi"/>
              </w:rPr>
            </w:pPr>
            <w:r w:rsidRPr="000573B7">
              <w:rPr>
                <w:rFonts w:eastAsia="Times New Roman" w:cstheme="minorHAnsi"/>
              </w:rPr>
              <w:t>The mission of the Nursing Education Program at Jefferson State Community College is as follows:</w:t>
            </w:r>
          </w:p>
          <w:p w:rsidR="00C6764C" w:rsidRPr="00DE5E24" w:rsidRDefault="00C6764C" w:rsidP="00C6764C">
            <w:pPr>
              <w:numPr>
                <w:ilvl w:val="0"/>
                <w:numId w:val="1"/>
              </w:numPr>
              <w:autoSpaceDE w:val="0"/>
              <w:autoSpaceDN w:val="0"/>
              <w:adjustRightInd w:val="0"/>
              <w:contextualSpacing/>
              <w:rPr>
                <w:rFonts w:eastAsia="Times New Roman" w:cstheme="minorHAnsi"/>
              </w:rPr>
            </w:pPr>
            <w:r w:rsidRPr="00DE5E24">
              <w:rPr>
                <w:rFonts w:eastAsia="Times New Roman" w:cstheme="minorHAnsi"/>
              </w:rPr>
              <w:t xml:space="preserve">To </w:t>
            </w:r>
            <w:r>
              <w:rPr>
                <w:rFonts w:eastAsia="Times New Roman" w:cstheme="minorHAnsi"/>
              </w:rPr>
              <w:t>prepare graduates to practice safe, competent patient-centered care in an increasingly complex and rapidly changing health care system.</w:t>
            </w:r>
          </w:p>
          <w:p w:rsidR="000573B7" w:rsidRPr="00C6764C" w:rsidRDefault="00C6764C" w:rsidP="00C6764C">
            <w:pPr>
              <w:numPr>
                <w:ilvl w:val="0"/>
                <w:numId w:val="1"/>
              </w:numPr>
              <w:autoSpaceDE w:val="0"/>
              <w:autoSpaceDN w:val="0"/>
              <w:adjustRightInd w:val="0"/>
              <w:contextualSpacing/>
              <w:rPr>
                <w:rFonts w:eastAsia="Times New Roman" w:cstheme="minorHAnsi"/>
              </w:rPr>
            </w:pPr>
            <w:r w:rsidRPr="00DE5E24">
              <w:rPr>
                <w:rFonts w:eastAsia="Times New Roman" w:cstheme="minorHAnsi"/>
              </w:rPr>
              <w:t xml:space="preserve">To provide </w:t>
            </w:r>
            <w:r>
              <w:rPr>
                <w:rFonts w:eastAsia="Times New Roman" w:cstheme="minorHAnsi"/>
              </w:rPr>
              <w:t>full and equal access to opportunities for educational success to meet the community needs.</w:t>
            </w:r>
          </w:p>
        </w:tc>
      </w:tr>
    </w:tbl>
    <w:p w:rsidR="000573B7" w:rsidRPr="000573B7" w:rsidRDefault="000573B7" w:rsidP="000573B7">
      <w:pPr>
        <w:spacing w:after="0"/>
      </w:pPr>
    </w:p>
    <w:tbl>
      <w:tblPr>
        <w:tblStyle w:val="TableGrid"/>
        <w:tblpPr w:leftFromText="180" w:rightFromText="180" w:vertAnchor="text" w:tblpY="1"/>
        <w:tblOverlap w:val="never"/>
        <w:tblW w:w="13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84"/>
        <w:gridCol w:w="2079"/>
        <w:gridCol w:w="2185"/>
        <w:gridCol w:w="4450"/>
        <w:gridCol w:w="2670"/>
      </w:tblGrid>
      <w:tr w:rsidR="000573B7" w:rsidRPr="000573B7" w:rsidTr="003D4C65">
        <w:tc>
          <w:tcPr>
            <w:tcW w:w="13968" w:type="dxa"/>
            <w:gridSpan w:val="5"/>
            <w:tcBorders>
              <w:bottom w:val="single" w:sz="6" w:space="0" w:color="auto"/>
            </w:tcBorders>
            <w:shd w:val="clear" w:color="auto" w:fill="D9D9D9" w:themeFill="background1" w:themeFillShade="D9"/>
          </w:tcPr>
          <w:p w:rsidR="000573B7" w:rsidRPr="000573B7" w:rsidRDefault="000573B7" w:rsidP="003D4C65">
            <w:pPr>
              <w:jc w:val="center"/>
              <w:rPr>
                <w:b/>
              </w:rPr>
            </w:pPr>
          </w:p>
          <w:p w:rsidR="000573B7" w:rsidRDefault="000573B7" w:rsidP="003D4C65">
            <w:pPr>
              <w:jc w:val="center"/>
              <w:rPr>
                <w:b/>
                <w:sz w:val="32"/>
                <w:szCs w:val="32"/>
              </w:rPr>
            </w:pPr>
            <w:r w:rsidRPr="000573B7">
              <w:rPr>
                <w:b/>
                <w:sz w:val="32"/>
                <w:szCs w:val="32"/>
              </w:rPr>
              <w:t>Instructional Program Student Learning Outcomes &amp; Assessment Plan</w:t>
            </w:r>
          </w:p>
          <w:p w:rsidR="006D2F54" w:rsidRPr="002C66EA" w:rsidRDefault="006D2F54" w:rsidP="003D4C65">
            <w:pPr>
              <w:contextualSpacing/>
              <w:jc w:val="center"/>
              <w:rPr>
                <w:b/>
                <w:bCs/>
                <w:sz w:val="24"/>
                <w:szCs w:val="24"/>
              </w:rPr>
            </w:pPr>
            <w:r w:rsidRPr="0072443E">
              <w:rPr>
                <w:b/>
                <w:bCs/>
                <w:sz w:val="24"/>
                <w:szCs w:val="24"/>
              </w:rPr>
              <w:t>Student Learning Outcomes</w:t>
            </w:r>
          </w:p>
          <w:p w:rsidR="006D2F54" w:rsidRPr="0072443E" w:rsidRDefault="006D2F54" w:rsidP="003D4C65">
            <w:pPr>
              <w:rPr>
                <w:rFonts w:eastAsia="Times New Roman" w:cstheme="minorHAnsi"/>
                <w:sz w:val="24"/>
                <w:szCs w:val="24"/>
              </w:rPr>
            </w:pPr>
            <w:r w:rsidRPr="0072443E">
              <w:rPr>
                <w:rFonts w:eastAsia="Times New Roman" w:cstheme="minorHAnsi"/>
                <w:sz w:val="24"/>
                <w:szCs w:val="24"/>
              </w:rPr>
              <w:t>At completion of the program the associate degree nursing graduate will be able to:</w:t>
            </w:r>
          </w:p>
          <w:p w:rsidR="006D2F54" w:rsidRPr="006128CF" w:rsidRDefault="002C39A6" w:rsidP="003D4C65">
            <w:pPr>
              <w:pStyle w:val="ListParagraph"/>
              <w:numPr>
                <w:ilvl w:val="0"/>
                <w:numId w:val="7"/>
              </w:numPr>
              <w:rPr>
                <w:sz w:val="24"/>
                <w:szCs w:val="24"/>
              </w:rPr>
            </w:pPr>
            <w:r>
              <w:rPr>
                <w:rFonts w:eastAsia="Times New Roman" w:cstheme="minorHAnsi"/>
                <w:sz w:val="24"/>
                <w:szCs w:val="24"/>
              </w:rPr>
              <w:t>Ad</w:t>
            </w:r>
            <w:r w:rsidR="006128CF">
              <w:rPr>
                <w:rFonts w:eastAsia="Times New Roman" w:cstheme="minorHAnsi"/>
                <w:sz w:val="24"/>
                <w:szCs w:val="24"/>
              </w:rPr>
              <w:t>v</w:t>
            </w:r>
            <w:r>
              <w:rPr>
                <w:rFonts w:eastAsia="Times New Roman" w:cstheme="minorHAnsi"/>
                <w:sz w:val="24"/>
                <w:szCs w:val="24"/>
              </w:rPr>
              <w:t>ocate for patients and families in w</w:t>
            </w:r>
            <w:r w:rsidR="006128CF">
              <w:rPr>
                <w:rFonts w:eastAsia="Times New Roman" w:cstheme="minorHAnsi"/>
                <w:sz w:val="24"/>
                <w:szCs w:val="24"/>
              </w:rPr>
              <w:t>a</w:t>
            </w:r>
            <w:r>
              <w:rPr>
                <w:rFonts w:eastAsia="Times New Roman" w:cstheme="minorHAnsi"/>
                <w:sz w:val="24"/>
                <w:szCs w:val="24"/>
              </w:rPr>
              <w:t>ys that promote their self</w:t>
            </w:r>
            <w:r w:rsidR="006128CF">
              <w:rPr>
                <w:rFonts w:eastAsia="Times New Roman" w:cstheme="minorHAnsi"/>
                <w:sz w:val="24"/>
                <w:szCs w:val="24"/>
              </w:rPr>
              <w:t>-</w:t>
            </w:r>
            <w:r>
              <w:rPr>
                <w:rFonts w:eastAsia="Times New Roman" w:cstheme="minorHAnsi"/>
                <w:sz w:val="24"/>
                <w:szCs w:val="24"/>
              </w:rPr>
              <w:t>determination, integrity, and o</w:t>
            </w:r>
            <w:r w:rsidR="006128CF">
              <w:rPr>
                <w:rFonts w:eastAsia="Times New Roman" w:cstheme="minorHAnsi"/>
                <w:sz w:val="24"/>
                <w:szCs w:val="24"/>
              </w:rPr>
              <w:t>n</w:t>
            </w:r>
            <w:r>
              <w:rPr>
                <w:rFonts w:eastAsia="Times New Roman" w:cstheme="minorHAnsi"/>
                <w:sz w:val="24"/>
                <w:szCs w:val="24"/>
              </w:rPr>
              <w:t>g</w:t>
            </w:r>
            <w:r w:rsidR="006128CF">
              <w:rPr>
                <w:rFonts w:eastAsia="Times New Roman" w:cstheme="minorHAnsi"/>
                <w:sz w:val="24"/>
                <w:szCs w:val="24"/>
              </w:rPr>
              <w:t>o</w:t>
            </w:r>
            <w:r>
              <w:rPr>
                <w:rFonts w:eastAsia="Times New Roman" w:cstheme="minorHAnsi"/>
                <w:sz w:val="24"/>
                <w:szCs w:val="24"/>
              </w:rPr>
              <w:t>ing growth as human beings.</w:t>
            </w:r>
          </w:p>
          <w:p w:rsidR="006128CF" w:rsidRDefault="006128CF" w:rsidP="003D4C65">
            <w:pPr>
              <w:pStyle w:val="ListParagraph"/>
              <w:numPr>
                <w:ilvl w:val="0"/>
                <w:numId w:val="7"/>
              </w:numPr>
              <w:rPr>
                <w:sz w:val="24"/>
                <w:szCs w:val="24"/>
              </w:rPr>
            </w:pPr>
            <w:r>
              <w:rPr>
                <w:sz w:val="24"/>
                <w:szCs w:val="24"/>
              </w:rPr>
              <w:t>Recognize the patient or designee as the source of control ad full partner in providing compassionate and coordinated care based on respect for patient’s preferences, value, and needs.</w:t>
            </w:r>
          </w:p>
          <w:p w:rsidR="006128CF" w:rsidRDefault="006128CF" w:rsidP="003D4C65">
            <w:pPr>
              <w:pStyle w:val="ListParagraph"/>
              <w:numPr>
                <w:ilvl w:val="0"/>
                <w:numId w:val="7"/>
              </w:numPr>
              <w:rPr>
                <w:sz w:val="24"/>
                <w:szCs w:val="24"/>
              </w:rPr>
            </w:pPr>
            <w:r>
              <w:rPr>
                <w:sz w:val="24"/>
                <w:szCs w:val="24"/>
              </w:rPr>
              <w:t>Make judgements in practice, substantiated with evidence, that integrate nursing science in the provision of safe, quality care and that promote care and that promote the health of patient within the family and community context.</w:t>
            </w:r>
          </w:p>
          <w:p w:rsidR="006128CF" w:rsidRDefault="006128CF" w:rsidP="003D4C65">
            <w:pPr>
              <w:pStyle w:val="ListParagraph"/>
              <w:numPr>
                <w:ilvl w:val="0"/>
                <w:numId w:val="7"/>
              </w:numPr>
              <w:rPr>
                <w:sz w:val="24"/>
                <w:szCs w:val="24"/>
              </w:rPr>
            </w:pPr>
            <w:r>
              <w:rPr>
                <w:sz w:val="24"/>
                <w:szCs w:val="24"/>
              </w:rPr>
              <w:t>Minimize risk of harm to patients and providers through both system effectiveness and</w:t>
            </w:r>
            <w:r w:rsidR="0099106E">
              <w:rPr>
                <w:sz w:val="24"/>
                <w:szCs w:val="24"/>
              </w:rPr>
              <w:t xml:space="preserve"> </w:t>
            </w:r>
            <w:r>
              <w:rPr>
                <w:sz w:val="24"/>
                <w:szCs w:val="24"/>
              </w:rPr>
              <w:t>individual pe</w:t>
            </w:r>
            <w:r w:rsidR="0099106E">
              <w:rPr>
                <w:sz w:val="24"/>
                <w:szCs w:val="24"/>
              </w:rPr>
              <w:t>r</w:t>
            </w:r>
            <w:r>
              <w:rPr>
                <w:sz w:val="24"/>
                <w:szCs w:val="24"/>
              </w:rPr>
              <w:t>formance.</w:t>
            </w:r>
          </w:p>
          <w:p w:rsidR="0099106E" w:rsidRDefault="0099106E" w:rsidP="003D4C65">
            <w:pPr>
              <w:pStyle w:val="ListParagraph"/>
              <w:numPr>
                <w:ilvl w:val="0"/>
                <w:numId w:val="7"/>
              </w:numPr>
              <w:rPr>
                <w:sz w:val="24"/>
                <w:szCs w:val="24"/>
              </w:rPr>
            </w:pPr>
            <w:r>
              <w:rPr>
                <w:sz w:val="24"/>
                <w:szCs w:val="24"/>
              </w:rPr>
              <w:t>Use informatics and technology to communicate, manage knowledge, mitigate error, and support decision making.</w:t>
            </w:r>
          </w:p>
          <w:p w:rsidR="0099106E" w:rsidRDefault="0099106E" w:rsidP="003D4C65">
            <w:pPr>
              <w:pStyle w:val="ListParagraph"/>
              <w:numPr>
                <w:ilvl w:val="0"/>
                <w:numId w:val="7"/>
              </w:numPr>
              <w:rPr>
                <w:sz w:val="24"/>
                <w:szCs w:val="24"/>
              </w:rPr>
            </w:pPr>
            <w:r>
              <w:rPr>
                <w:sz w:val="24"/>
                <w:szCs w:val="24"/>
              </w:rPr>
              <w:t>Implement one’s role as a nurse in ways that reflect integrity, responsibility, ethical practices, and an evolving identity as a nurse committed to evidence-based practice, caring, advocacy, and safe, quality care for diverse patients within a family and community context.</w:t>
            </w:r>
          </w:p>
          <w:p w:rsidR="00C6764C" w:rsidRDefault="0099106E" w:rsidP="003D4C65">
            <w:pPr>
              <w:pStyle w:val="ListParagraph"/>
              <w:numPr>
                <w:ilvl w:val="0"/>
                <w:numId w:val="7"/>
              </w:numPr>
              <w:rPr>
                <w:sz w:val="24"/>
                <w:szCs w:val="24"/>
              </w:rPr>
            </w:pPr>
            <w:r>
              <w:rPr>
                <w:sz w:val="24"/>
                <w:szCs w:val="24"/>
              </w:rPr>
              <w:t xml:space="preserve">Function effectively within nursing </w:t>
            </w:r>
            <w:r w:rsidR="00C6764C">
              <w:rPr>
                <w:sz w:val="24"/>
                <w:szCs w:val="24"/>
              </w:rPr>
              <w:t>and inter-professional teams, fostering open communication mutual respect, and shared decision-making to achieve quality patient care.</w:t>
            </w:r>
          </w:p>
          <w:p w:rsidR="0099106E" w:rsidRDefault="00C6764C" w:rsidP="003D4C65">
            <w:pPr>
              <w:pStyle w:val="ListParagraph"/>
              <w:numPr>
                <w:ilvl w:val="0"/>
                <w:numId w:val="7"/>
              </w:numPr>
              <w:rPr>
                <w:sz w:val="24"/>
                <w:szCs w:val="24"/>
              </w:rPr>
            </w:pPr>
            <w:r>
              <w:rPr>
                <w:sz w:val="24"/>
                <w:szCs w:val="24"/>
              </w:rPr>
              <w:t xml:space="preserve">Examine the evidence that underlies clinical nursing practice to challenge the status </w:t>
            </w:r>
            <w:r w:rsidR="0099106E">
              <w:rPr>
                <w:sz w:val="24"/>
                <w:szCs w:val="24"/>
              </w:rPr>
              <w:t>quo, questions underlying assumptions, and offer new insights to improve the quality of care for patients, families, and communit</w:t>
            </w:r>
            <w:r>
              <w:rPr>
                <w:sz w:val="24"/>
                <w:szCs w:val="24"/>
              </w:rPr>
              <w:t>i</w:t>
            </w:r>
            <w:r w:rsidR="0099106E">
              <w:rPr>
                <w:sz w:val="24"/>
                <w:szCs w:val="24"/>
              </w:rPr>
              <w:t>es</w:t>
            </w:r>
            <w:r>
              <w:rPr>
                <w:sz w:val="24"/>
                <w:szCs w:val="24"/>
              </w:rPr>
              <w:t>.</w:t>
            </w:r>
          </w:p>
          <w:p w:rsidR="00C6764C" w:rsidRDefault="00C6764C" w:rsidP="003D4C65">
            <w:pPr>
              <w:pStyle w:val="ListParagraph"/>
              <w:numPr>
                <w:ilvl w:val="0"/>
                <w:numId w:val="7"/>
              </w:numPr>
              <w:rPr>
                <w:sz w:val="24"/>
                <w:szCs w:val="24"/>
              </w:rPr>
            </w:pPr>
            <w:r>
              <w:rPr>
                <w:sz w:val="24"/>
                <w:szCs w:val="24"/>
              </w:rPr>
              <w:t>Integrate best current evidence with clinical expertise and patient/family preferences and values for delivery of optimal health care.</w:t>
            </w:r>
          </w:p>
          <w:p w:rsidR="000573B7" w:rsidRPr="002C66EA" w:rsidRDefault="00C6764C" w:rsidP="003D4C65">
            <w:pPr>
              <w:pStyle w:val="ListParagraph"/>
              <w:numPr>
                <w:ilvl w:val="0"/>
                <w:numId w:val="7"/>
              </w:numPr>
              <w:rPr>
                <w:sz w:val="24"/>
                <w:szCs w:val="24"/>
              </w:rPr>
            </w:pPr>
            <w:r>
              <w:rPr>
                <w:sz w:val="24"/>
                <w:szCs w:val="24"/>
              </w:rPr>
              <w:lastRenderedPageBreak/>
              <w:t>Use data to monitor the outcomes of care processes ad use improvement methods to design and test changes to continuously improve the quality and safety of health care systems.</w:t>
            </w:r>
          </w:p>
        </w:tc>
      </w:tr>
      <w:tr w:rsidR="003D4C65" w:rsidRPr="000573B7" w:rsidTr="003D4C65">
        <w:trPr>
          <w:trHeight w:val="495"/>
        </w:trPr>
        <w:tc>
          <w:tcPr>
            <w:tcW w:w="2584" w:type="dxa"/>
            <w:tcBorders>
              <w:left w:val="single" w:sz="6" w:space="0" w:color="auto"/>
              <w:bottom w:val="single" w:sz="4" w:space="0" w:color="auto"/>
              <w:right w:val="single" w:sz="6" w:space="0" w:color="auto"/>
            </w:tcBorders>
            <w:vAlign w:val="center"/>
          </w:tcPr>
          <w:p w:rsidR="000573B7" w:rsidRPr="000573B7" w:rsidRDefault="000573B7" w:rsidP="003D4C65">
            <w:pPr>
              <w:jc w:val="center"/>
              <w:rPr>
                <w:b/>
                <w:sz w:val="24"/>
                <w:szCs w:val="24"/>
              </w:rPr>
            </w:pPr>
            <w:r w:rsidRPr="000573B7">
              <w:rPr>
                <w:b/>
                <w:sz w:val="24"/>
                <w:szCs w:val="24"/>
              </w:rPr>
              <w:lastRenderedPageBreak/>
              <w:t>Intended Outcomes</w:t>
            </w:r>
          </w:p>
          <w:p w:rsidR="000573B7" w:rsidRPr="000573B7" w:rsidRDefault="000573B7" w:rsidP="003D4C65">
            <w:pPr>
              <w:jc w:val="center"/>
              <w:rPr>
                <w:b/>
                <w:sz w:val="24"/>
                <w:szCs w:val="24"/>
              </w:rPr>
            </w:pPr>
          </w:p>
        </w:tc>
        <w:tc>
          <w:tcPr>
            <w:tcW w:w="2079"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b/>
                <w:sz w:val="24"/>
                <w:szCs w:val="24"/>
              </w:rPr>
            </w:pPr>
            <w:r w:rsidRPr="000573B7">
              <w:rPr>
                <w:b/>
                <w:sz w:val="24"/>
                <w:szCs w:val="24"/>
              </w:rPr>
              <w:t>Means of Assessment</w:t>
            </w:r>
          </w:p>
          <w:p w:rsidR="000573B7" w:rsidRPr="000573B7" w:rsidRDefault="000573B7" w:rsidP="003D4C65">
            <w:pPr>
              <w:jc w:val="center"/>
              <w:rPr>
                <w:b/>
                <w:sz w:val="24"/>
                <w:szCs w:val="24"/>
              </w:rPr>
            </w:pPr>
          </w:p>
        </w:tc>
        <w:tc>
          <w:tcPr>
            <w:tcW w:w="2185"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b/>
                <w:sz w:val="24"/>
                <w:szCs w:val="24"/>
              </w:rPr>
            </w:pPr>
            <w:r w:rsidRPr="000573B7">
              <w:rPr>
                <w:b/>
                <w:sz w:val="24"/>
                <w:szCs w:val="24"/>
              </w:rPr>
              <w:t>Criteria for Success</w:t>
            </w:r>
          </w:p>
          <w:p w:rsidR="000573B7" w:rsidRPr="000573B7" w:rsidRDefault="000573B7" w:rsidP="003D4C65">
            <w:pPr>
              <w:jc w:val="center"/>
              <w:rPr>
                <w:b/>
                <w:sz w:val="24"/>
                <w:szCs w:val="24"/>
              </w:rPr>
            </w:pPr>
          </w:p>
        </w:tc>
        <w:tc>
          <w:tcPr>
            <w:tcW w:w="4450" w:type="dxa"/>
            <w:tcBorders>
              <w:left w:val="single" w:sz="4" w:space="0" w:color="auto"/>
              <w:bottom w:val="single" w:sz="4" w:space="0" w:color="auto"/>
              <w:right w:val="single" w:sz="6" w:space="0" w:color="auto"/>
            </w:tcBorders>
            <w:vAlign w:val="center"/>
          </w:tcPr>
          <w:p w:rsidR="000573B7" w:rsidRPr="000573B7" w:rsidRDefault="000573B7" w:rsidP="003D4C65">
            <w:pPr>
              <w:jc w:val="center"/>
              <w:rPr>
                <w:b/>
                <w:sz w:val="24"/>
                <w:szCs w:val="24"/>
              </w:rPr>
            </w:pPr>
            <w:r w:rsidRPr="000573B7">
              <w:rPr>
                <w:b/>
                <w:sz w:val="24"/>
                <w:szCs w:val="24"/>
              </w:rPr>
              <w:t>Summary &amp; Analysis of Assessment Evidence</w:t>
            </w:r>
          </w:p>
        </w:tc>
        <w:tc>
          <w:tcPr>
            <w:tcW w:w="2670" w:type="dxa"/>
            <w:tcBorders>
              <w:left w:val="single" w:sz="6" w:space="0" w:color="auto"/>
              <w:bottom w:val="single" w:sz="4" w:space="0" w:color="auto"/>
            </w:tcBorders>
            <w:vAlign w:val="center"/>
          </w:tcPr>
          <w:p w:rsidR="000573B7" w:rsidRPr="000573B7" w:rsidRDefault="000573B7" w:rsidP="003D4C65">
            <w:pPr>
              <w:jc w:val="center"/>
              <w:rPr>
                <w:b/>
                <w:sz w:val="24"/>
                <w:szCs w:val="24"/>
              </w:rPr>
            </w:pPr>
            <w:r w:rsidRPr="000573B7">
              <w:rPr>
                <w:b/>
                <w:sz w:val="24"/>
                <w:szCs w:val="24"/>
              </w:rPr>
              <w:t>Use of Results</w:t>
            </w:r>
          </w:p>
          <w:p w:rsidR="000573B7" w:rsidRPr="000573B7" w:rsidRDefault="000573B7" w:rsidP="003D4C65">
            <w:pPr>
              <w:jc w:val="center"/>
              <w:rPr>
                <w:b/>
                <w:sz w:val="24"/>
                <w:szCs w:val="24"/>
              </w:rPr>
            </w:pPr>
          </w:p>
        </w:tc>
      </w:tr>
      <w:tr w:rsidR="003D4C65" w:rsidRPr="000573B7" w:rsidTr="003D4C65">
        <w:trPr>
          <w:trHeight w:val="800"/>
        </w:trPr>
        <w:tc>
          <w:tcPr>
            <w:tcW w:w="2584" w:type="dxa"/>
            <w:tcBorders>
              <w:top w:val="single" w:sz="4" w:space="0" w:color="auto"/>
              <w:left w:val="single" w:sz="6" w:space="0" w:color="auto"/>
              <w:bottom w:val="double" w:sz="4" w:space="0" w:color="auto"/>
              <w:right w:val="single" w:sz="6" w:space="0" w:color="auto"/>
            </w:tcBorders>
            <w:vAlign w:val="center"/>
          </w:tcPr>
          <w:p w:rsidR="000573B7" w:rsidRDefault="000573B7" w:rsidP="003D4C65">
            <w:pPr>
              <w:rPr>
                <w:rFonts w:eastAsia="Times New Roman" w:cstheme="minorHAnsi"/>
                <w:b/>
              </w:rPr>
            </w:pPr>
            <w:r w:rsidRPr="0088567B">
              <w:rPr>
                <w:rFonts w:eastAsia="Times New Roman" w:cstheme="minorHAnsi"/>
                <w:b/>
              </w:rPr>
              <w:t>At completion of the program the associate degree nursing graduate will be able to:</w:t>
            </w:r>
          </w:p>
          <w:p w:rsidR="0088567B" w:rsidRPr="0088567B" w:rsidRDefault="0088567B" w:rsidP="003D4C65">
            <w:pPr>
              <w:rPr>
                <w:rFonts w:eastAsia="Times New Roman" w:cstheme="minorHAnsi"/>
                <w:b/>
              </w:rPr>
            </w:pPr>
          </w:p>
          <w:p w:rsidR="000573B7" w:rsidRDefault="000573B7" w:rsidP="003D4C65">
            <w:pPr>
              <w:autoSpaceDE w:val="0"/>
              <w:autoSpaceDN w:val="0"/>
              <w:adjustRightInd w:val="0"/>
              <w:rPr>
                <w:rFonts w:eastAsia="Times New Roman" w:cstheme="minorHAnsi"/>
              </w:rPr>
            </w:pPr>
            <w:r w:rsidRPr="000573B7">
              <w:rPr>
                <w:rFonts w:cstheme="minorHAnsi"/>
              </w:rPr>
              <w:t>1.</w:t>
            </w:r>
            <w:r>
              <w:rPr>
                <w:rFonts w:cstheme="minorHAnsi"/>
              </w:rPr>
              <w:t xml:space="preserve"> </w:t>
            </w:r>
            <w:r w:rsidR="002C66EA">
              <w:rPr>
                <w:rFonts w:eastAsia="Times New Roman" w:cstheme="minorHAnsi"/>
                <w:sz w:val="24"/>
                <w:szCs w:val="24"/>
              </w:rPr>
              <w:t xml:space="preserve"> </w:t>
            </w:r>
            <w:r w:rsidR="00587253" w:rsidRPr="00587253">
              <w:rPr>
                <w:rFonts w:eastAsia="Times New Roman" w:cstheme="minorHAnsi"/>
                <w:b/>
                <w:sz w:val="24"/>
                <w:szCs w:val="24"/>
              </w:rPr>
              <w:t>Human Flourishing</w:t>
            </w:r>
            <w:r w:rsidR="00587253">
              <w:rPr>
                <w:rFonts w:eastAsia="Times New Roman" w:cstheme="minorHAnsi"/>
                <w:sz w:val="24"/>
                <w:szCs w:val="24"/>
              </w:rPr>
              <w:t xml:space="preserve">: </w:t>
            </w:r>
            <w:r w:rsidR="002C66EA">
              <w:rPr>
                <w:rFonts w:eastAsia="Times New Roman" w:cstheme="minorHAnsi"/>
                <w:sz w:val="24"/>
                <w:szCs w:val="24"/>
              </w:rPr>
              <w:t>Advocate for patients and families in ways that promote their self-determination, integrity, and ongoing growth as human beings</w:t>
            </w: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Default="006D2F54" w:rsidP="003D4C65">
            <w:pPr>
              <w:rPr>
                <w:rFonts w:eastAsia="Times New Roman" w:cstheme="minorHAnsi"/>
              </w:rPr>
            </w:pPr>
          </w:p>
          <w:p w:rsidR="006D2F54" w:rsidRPr="000573B7" w:rsidRDefault="006D2F54" w:rsidP="003D4C65">
            <w:pPr>
              <w:rPr>
                <w:rFonts w:eastAsia="Times New Roman" w:cstheme="minorHAnsi"/>
              </w:rPr>
            </w:pPr>
          </w:p>
          <w:p w:rsidR="000573B7" w:rsidRPr="000573B7" w:rsidRDefault="000573B7" w:rsidP="003D4C65">
            <w:pPr>
              <w:rPr>
                <w:rFonts w:cstheme="minorHAnsi"/>
                <w:b/>
              </w:rPr>
            </w:pPr>
          </w:p>
        </w:tc>
        <w:tc>
          <w:tcPr>
            <w:tcW w:w="2079" w:type="dxa"/>
            <w:tcBorders>
              <w:top w:val="single" w:sz="4" w:space="0" w:color="auto"/>
              <w:left w:val="single" w:sz="6" w:space="0" w:color="auto"/>
              <w:bottom w:val="thinThickSmallGap" w:sz="12" w:space="0" w:color="auto"/>
              <w:right w:val="single" w:sz="4" w:space="0" w:color="auto"/>
            </w:tcBorders>
            <w:vAlign w:val="center"/>
          </w:tcPr>
          <w:p w:rsidR="000573B7" w:rsidRDefault="002E678C" w:rsidP="003D4C65">
            <w:pPr>
              <w:rPr>
                <w:rFonts w:cstheme="minorHAnsi"/>
              </w:rPr>
            </w:pPr>
            <w:r>
              <w:rPr>
                <w:rFonts w:cstheme="minorHAnsi"/>
              </w:rPr>
              <w:t xml:space="preserve">NUR 221 </w:t>
            </w:r>
          </w:p>
          <w:p w:rsidR="002E678C" w:rsidRDefault="002E678C" w:rsidP="003D4C65">
            <w:pPr>
              <w:rPr>
                <w:rFonts w:cstheme="minorHAnsi"/>
              </w:rPr>
            </w:pPr>
            <w:r>
              <w:rPr>
                <w:rFonts w:cstheme="minorHAnsi"/>
              </w:rPr>
              <w:t>Clinical Evaluation Tool</w:t>
            </w: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Default="002E678C" w:rsidP="003D4C65">
            <w:pPr>
              <w:rPr>
                <w:rFonts w:cstheme="minorHAnsi"/>
              </w:rPr>
            </w:pPr>
          </w:p>
          <w:p w:rsidR="002E678C" w:rsidRPr="000573B7" w:rsidRDefault="002E678C" w:rsidP="003D4C65">
            <w:pPr>
              <w:rPr>
                <w:rFonts w:cstheme="minorHAnsi"/>
              </w:rPr>
            </w:pPr>
          </w:p>
        </w:tc>
        <w:tc>
          <w:tcPr>
            <w:tcW w:w="2185" w:type="dxa"/>
            <w:tcBorders>
              <w:top w:val="single" w:sz="4" w:space="0" w:color="auto"/>
              <w:left w:val="single" w:sz="6" w:space="0" w:color="auto"/>
              <w:bottom w:val="thinThickSmallGap" w:sz="12" w:space="0" w:color="auto"/>
              <w:right w:val="single" w:sz="4" w:space="0" w:color="auto"/>
            </w:tcBorders>
            <w:vAlign w:val="center"/>
          </w:tcPr>
          <w:p w:rsidR="000573B7" w:rsidRDefault="002E678C" w:rsidP="003D4C65">
            <w:pPr>
              <w:rPr>
                <w:rFonts w:cstheme="minorHAnsi"/>
                <w:b/>
              </w:rPr>
            </w:pPr>
            <w:r>
              <w:rPr>
                <w:rFonts w:cstheme="minorHAnsi"/>
                <w:b/>
              </w:rPr>
              <w:t>95% of graduating students will achieve a summative passing grade on section 1.6 (Human Flourishing) of the clinical evaluation tool</w:t>
            </w: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Default="002E678C" w:rsidP="003D4C65">
            <w:pPr>
              <w:rPr>
                <w:rFonts w:cstheme="minorHAnsi"/>
                <w:b/>
              </w:rPr>
            </w:pPr>
          </w:p>
          <w:p w:rsidR="002E678C" w:rsidRPr="000573B7" w:rsidRDefault="002E678C" w:rsidP="003D4C65">
            <w:pPr>
              <w:rPr>
                <w:rFonts w:cstheme="minorHAnsi"/>
                <w:b/>
              </w:rPr>
            </w:pPr>
          </w:p>
        </w:tc>
        <w:tc>
          <w:tcPr>
            <w:tcW w:w="4450" w:type="dxa"/>
            <w:tcBorders>
              <w:top w:val="single" w:sz="4" w:space="0" w:color="auto"/>
              <w:left w:val="single" w:sz="4" w:space="0" w:color="auto"/>
              <w:bottom w:val="thinThickSmallGap" w:sz="12" w:space="0" w:color="auto"/>
              <w:right w:val="single" w:sz="6" w:space="0" w:color="auto"/>
            </w:tcBorders>
            <w:vAlign w:val="center"/>
          </w:tcPr>
          <w:p w:rsidR="006A23D2" w:rsidRDefault="00BC583E" w:rsidP="003D4C65">
            <w:pPr>
              <w:rPr>
                <w:rFonts w:cstheme="minorHAnsi"/>
                <w:b/>
              </w:rPr>
            </w:pPr>
            <w:r>
              <w:rPr>
                <w:rFonts w:cstheme="minorHAnsi"/>
                <w:b/>
              </w:rPr>
              <w:t xml:space="preserve">NUR 221 </w:t>
            </w:r>
            <w:r w:rsidR="002E678C">
              <w:rPr>
                <w:rFonts w:cstheme="minorHAnsi"/>
                <w:b/>
              </w:rPr>
              <w:t>Clinical Evaluation Tool</w:t>
            </w:r>
          </w:p>
          <w:p w:rsidR="000573B7" w:rsidRPr="000573B7" w:rsidRDefault="006A23D2" w:rsidP="003D4C65">
            <w:pPr>
              <w:rPr>
                <w:rFonts w:cstheme="minorHAnsi"/>
                <w:b/>
              </w:rPr>
            </w:pPr>
            <w:r>
              <w:rPr>
                <w:rFonts w:cstheme="minorHAnsi"/>
                <w:b/>
              </w:rPr>
              <w:t>Spring 2019</w:t>
            </w:r>
          </w:p>
          <w:p w:rsidR="001A345E" w:rsidRDefault="000573B7" w:rsidP="003D4C65">
            <w:pPr>
              <w:rPr>
                <w:rFonts w:cstheme="minorHAnsi"/>
              </w:rPr>
            </w:pPr>
            <w:r w:rsidRPr="000539F4">
              <w:rPr>
                <w:rFonts w:cstheme="minorHAnsi"/>
              </w:rPr>
              <w:t xml:space="preserve">Jefferson: </w:t>
            </w:r>
            <w:r w:rsidR="00636215" w:rsidRPr="000539F4">
              <w:rPr>
                <w:rFonts w:cstheme="minorHAnsi"/>
              </w:rPr>
              <w:t>22/22</w:t>
            </w:r>
            <w:r w:rsidR="001A345E">
              <w:rPr>
                <w:rFonts w:cstheme="minorHAnsi"/>
              </w:rPr>
              <w:t xml:space="preserve"> (100%) </w:t>
            </w:r>
          </w:p>
          <w:p w:rsidR="00C634A4" w:rsidRPr="000539F4" w:rsidRDefault="000573B7" w:rsidP="003D4C65">
            <w:pPr>
              <w:rPr>
                <w:rFonts w:cstheme="minorHAnsi"/>
              </w:rPr>
            </w:pPr>
            <w:r w:rsidRPr="000539F4">
              <w:rPr>
                <w:rFonts w:cstheme="minorHAnsi"/>
              </w:rPr>
              <w:t>Shelby</w:t>
            </w:r>
            <w:r w:rsidR="00F86BB0" w:rsidRPr="000539F4">
              <w:rPr>
                <w:rFonts w:cstheme="minorHAnsi"/>
              </w:rPr>
              <w:t xml:space="preserve">: </w:t>
            </w:r>
            <w:r w:rsidR="000539F4">
              <w:rPr>
                <w:rFonts w:cstheme="minorHAnsi"/>
              </w:rPr>
              <w:t>11/11</w:t>
            </w:r>
            <w:r w:rsidR="001A7ADD" w:rsidRPr="000539F4">
              <w:rPr>
                <w:rFonts w:cstheme="minorHAnsi"/>
              </w:rPr>
              <w:t xml:space="preserve"> </w:t>
            </w:r>
            <w:r w:rsidR="001A345E">
              <w:rPr>
                <w:rFonts w:cstheme="minorHAnsi"/>
              </w:rPr>
              <w:t>(100%)</w:t>
            </w:r>
            <w:r w:rsidR="001A7ADD" w:rsidRPr="000539F4">
              <w:rPr>
                <w:rFonts w:cstheme="minorHAnsi"/>
              </w:rPr>
              <w:t xml:space="preserve"> </w:t>
            </w:r>
          </w:p>
          <w:p w:rsidR="00774DED" w:rsidRPr="000539F4" w:rsidRDefault="00F86BB0" w:rsidP="003D4C65">
            <w:pPr>
              <w:rPr>
                <w:rFonts w:cstheme="minorHAnsi"/>
              </w:rPr>
            </w:pPr>
            <w:r w:rsidRPr="000539F4">
              <w:rPr>
                <w:rFonts w:cstheme="minorHAnsi"/>
              </w:rPr>
              <w:t>Evening</w:t>
            </w:r>
            <w:r w:rsidR="000573B7" w:rsidRPr="000539F4">
              <w:rPr>
                <w:rFonts w:cstheme="minorHAnsi"/>
              </w:rPr>
              <w:t xml:space="preserve">: </w:t>
            </w:r>
            <w:r w:rsidR="000539F4">
              <w:rPr>
                <w:rFonts w:cstheme="minorHAnsi"/>
              </w:rPr>
              <w:t>29/29</w:t>
            </w:r>
            <w:r w:rsidR="001A345E">
              <w:rPr>
                <w:rFonts w:cstheme="minorHAnsi"/>
              </w:rPr>
              <w:t xml:space="preserve"> </w:t>
            </w:r>
            <w:r w:rsidR="001A345E">
              <w:rPr>
                <w:rFonts w:cstheme="minorHAnsi"/>
              </w:rPr>
              <w:t>(100%)</w:t>
            </w:r>
          </w:p>
          <w:p w:rsidR="004204CE" w:rsidRDefault="004204CE" w:rsidP="003D4C65">
            <w:pPr>
              <w:rPr>
                <w:rFonts w:cstheme="minorHAnsi"/>
              </w:rPr>
            </w:pPr>
            <w:r>
              <w:rPr>
                <w:rFonts w:cstheme="minorHAnsi"/>
              </w:rPr>
              <w:t>Pell City:</w:t>
            </w:r>
            <w:r w:rsidR="00636215">
              <w:rPr>
                <w:rFonts w:cstheme="minorHAnsi"/>
              </w:rPr>
              <w:t xml:space="preserve"> 17/17</w:t>
            </w:r>
            <w:r w:rsidR="001A345E">
              <w:rPr>
                <w:rFonts w:cstheme="minorHAnsi"/>
              </w:rPr>
              <w:t xml:space="preserve"> </w:t>
            </w:r>
            <w:r w:rsidR="001A345E">
              <w:rPr>
                <w:rFonts w:cstheme="minorHAnsi"/>
              </w:rPr>
              <w:t>(100%)</w:t>
            </w:r>
          </w:p>
          <w:p w:rsidR="004204CE" w:rsidRDefault="004204CE" w:rsidP="003D4C65">
            <w:pPr>
              <w:rPr>
                <w:rFonts w:cstheme="minorHAnsi"/>
              </w:rPr>
            </w:pPr>
            <w:r>
              <w:rPr>
                <w:rFonts w:cstheme="minorHAnsi"/>
              </w:rPr>
              <w:t>Clanton:</w:t>
            </w:r>
            <w:r w:rsidR="00FE79C6">
              <w:rPr>
                <w:rFonts w:cstheme="minorHAnsi"/>
              </w:rPr>
              <w:t xml:space="preserve"> 29/29</w:t>
            </w:r>
            <w:r w:rsidR="001A345E">
              <w:rPr>
                <w:rFonts w:cstheme="minorHAnsi"/>
              </w:rPr>
              <w:t>(100%)</w:t>
            </w:r>
          </w:p>
          <w:p w:rsidR="004204CE" w:rsidRDefault="004204CE" w:rsidP="003D4C65">
            <w:pPr>
              <w:rPr>
                <w:rFonts w:cstheme="minorHAnsi"/>
              </w:rPr>
            </w:pPr>
          </w:p>
          <w:p w:rsidR="001A345E" w:rsidRPr="000539F4" w:rsidRDefault="000573B7" w:rsidP="001A345E">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sidR="000539F4" w:rsidRPr="00FA5260">
              <w:rPr>
                <w:rFonts w:cstheme="minorHAnsi"/>
                <w:b/>
              </w:rPr>
              <w:t>108/108 = 100%</w:t>
            </w:r>
            <w:r w:rsidR="001A345E">
              <w:rPr>
                <w:rFonts w:cstheme="minorHAnsi"/>
              </w:rPr>
              <w:t xml:space="preserve"> </w:t>
            </w:r>
            <w:r w:rsidR="001A345E">
              <w:rPr>
                <w:rFonts w:cstheme="minorHAnsi"/>
              </w:rPr>
              <w:t>of graduating students achieved a summative passing grade on section 1.6 (Human Flourishing) of the clinical evaluation tool</w:t>
            </w:r>
          </w:p>
          <w:p w:rsidR="006A23D2" w:rsidRDefault="006A23D2" w:rsidP="003D4C65">
            <w:pPr>
              <w:rPr>
                <w:rFonts w:cstheme="minorHAnsi"/>
              </w:rPr>
            </w:pPr>
          </w:p>
          <w:p w:rsidR="000539F4" w:rsidRPr="001A345E" w:rsidRDefault="00BC583E" w:rsidP="003D4C65">
            <w:pPr>
              <w:rPr>
                <w:rFonts w:cstheme="minorHAnsi"/>
                <w:b/>
              </w:rPr>
            </w:pPr>
            <w:r>
              <w:rPr>
                <w:rFonts w:cstheme="minorHAnsi"/>
                <w:b/>
              </w:rPr>
              <w:t>NUR 2</w:t>
            </w:r>
            <w:r w:rsidR="007E14F1">
              <w:rPr>
                <w:rFonts w:cstheme="minorHAnsi"/>
                <w:b/>
              </w:rPr>
              <w:t>2</w:t>
            </w:r>
            <w:r>
              <w:rPr>
                <w:rFonts w:cstheme="minorHAnsi"/>
                <w:b/>
              </w:rPr>
              <w:t>1</w:t>
            </w:r>
            <w:r w:rsidR="001A345E" w:rsidRPr="001A345E">
              <w:rPr>
                <w:rFonts w:cstheme="minorHAnsi"/>
                <w:b/>
              </w:rPr>
              <w:t>Clinical Evaluation Tool</w:t>
            </w:r>
          </w:p>
          <w:p w:rsidR="000539F4" w:rsidRDefault="000539F4" w:rsidP="003D4C65">
            <w:pPr>
              <w:rPr>
                <w:rFonts w:cstheme="minorHAnsi"/>
                <w:b/>
              </w:rPr>
            </w:pPr>
            <w:r w:rsidRPr="000539F4">
              <w:rPr>
                <w:rFonts w:cstheme="minorHAnsi"/>
                <w:b/>
              </w:rPr>
              <w:t>Summer 2019</w:t>
            </w:r>
          </w:p>
          <w:p w:rsidR="000539F4" w:rsidRPr="00EF1451" w:rsidRDefault="000539F4" w:rsidP="003D4C65">
            <w:pPr>
              <w:rPr>
                <w:rFonts w:cstheme="minorHAnsi"/>
              </w:rPr>
            </w:pPr>
            <w:r w:rsidRPr="00EF1451">
              <w:rPr>
                <w:rFonts w:cstheme="minorHAnsi"/>
              </w:rPr>
              <w:t>Jefferson:</w:t>
            </w:r>
            <w:r w:rsidR="00EF1451" w:rsidRPr="00EF1451">
              <w:rPr>
                <w:rFonts w:cstheme="minorHAnsi"/>
              </w:rPr>
              <w:t xml:space="preserve"> 17/17</w:t>
            </w:r>
            <w:r w:rsidR="0054171B">
              <w:rPr>
                <w:rFonts w:cstheme="minorHAnsi"/>
              </w:rPr>
              <w:t xml:space="preserve"> (100%)</w:t>
            </w:r>
          </w:p>
          <w:p w:rsidR="000539F4" w:rsidRDefault="000539F4" w:rsidP="003D4C65">
            <w:pPr>
              <w:rPr>
                <w:rFonts w:cstheme="minorHAnsi"/>
              </w:rPr>
            </w:pPr>
            <w:r w:rsidRPr="00EF1451">
              <w:rPr>
                <w:rFonts w:cstheme="minorHAnsi"/>
              </w:rPr>
              <w:t>Shelby:</w:t>
            </w:r>
            <w:r w:rsidR="00EF1451" w:rsidRPr="00EF1451">
              <w:rPr>
                <w:rFonts w:cstheme="minorHAnsi"/>
              </w:rPr>
              <w:t xml:space="preserve"> 26/26</w:t>
            </w:r>
            <w:r w:rsidR="0054171B">
              <w:rPr>
                <w:rFonts w:cstheme="minorHAnsi"/>
              </w:rPr>
              <w:t xml:space="preserve"> (100%)</w:t>
            </w:r>
          </w:p>
          <w:p w:rsidR="007E2BC9" w:rsidRDefault="007E2BC9" w:rsidP="003D4C65">
            <w:pPr>
              <w:rPr>
                <w:rFonts w:cstheme="minorHAnsi"/>
                <w:b/>
              </w:rPr>
            </w:pPr>
          </w:p>
          <w:p w:rsidR="000539F4" w:rsidRDefault="000539F4" w:rsidP="003D4C65">
            <w:pPr>
              <w:rPr>
                <w:rFonts w:cstheme="minorHAnsi"/>
                <w:b/>
              </w:rPr>
            </w:pPr>
          </w:p>
          <w:p w:rsidR="001A345E" w:rsidRPr="000539F4" w:rsidRDefault="00EF1451" w:rsidP="001A345E">
            <w:pPr>
              <w:rPr>
                <w:rFonts w:cstheme="minorHAnsi"/>
              </w:rPr>
            </w:pPr>
            <w:r>
              <w:rPr>
                <w:rFonts w:cstheme="minorHAnsi"/>
                <w:b/>
              </w:rPr>
              <w:t>Aggregate: 43/43 -100%</w:t>
            </w:r>
            <w:r w:rsidR="001A345E">
              <w:rPr>
                <w:rFonts w:cstheme="minorHAnsi"/>
                <w:b/>
              </w:rPr>
              <w:t xml:space="preserve"> </w:t>
            </w:r>
            <w:r w:rsidR="001A345E">
              <w:rPr>
                <w:rFonts w:cstheme="minorHAnsi"/>
              </w:rPr>
              <w:t>of graduating students achieved a summative passing grade on section 1.6 (Human Flourishing) of the clinical evaluation tool</w:t>
            </w:r>
          </w:p>
          <w:p w:rsidR="000539F4" w:rsidRPr="000539F4" w:rsidRDefault="000539F4" w:rsidP="003D4C65">
            <w:pPr>
              <w:rPr>
                <w:rFonts w:cstheme="minorHAnsi"/>
                <w:b/>
              </w:rPr>
            </w:pPr>
          </w:p>
          <w:p w:rsidR="00EF1451" w:rsidRDefault="00EF1451" w:rsidP="003D4C65">
            <w:pPr>
              <w:rPr>
                <w:rFonts w:cstheme="minorHAnsi"/>
              </w:rPr>
            </w:pPr>
          </w:p>
          <w:p w:rsidR="00647E59" w:rsidRPr="000573B7" w:rsidRDefault="00647E59" w:rsidP="003D4C65">
            <w:pPr>
              <w:rPr>
                <w:rFonts w:cstheme="minorHAnsi"/>
              </w:rPr>
            </w:pPr>
          </w:p>
        </w:tc>
        <w:tc>
          <w:tcPr>
            <w:tcW w:w="2670" w:type="dxa"/>
            <w:tcBorders>
              <w:top w:val="single" w:sz="4" w:space="0" w:color="auto"/>
              <w:left w:val="single" w:sz="6" w:space="0" w:color="auto"/>
              <w:bottom w:val="thinThickSmallGap" w:sz="12" w:space="0" w:color="auto"/>
            </w:tcBorders>
            <w:vAlign w:val="center"/>
          </w:tcPr>
          <w:p w:rsidR="00B83D02" w:rsidRDefault="00B83D02" w:rsidP="003D4C65">
            <w:pPr>
              <w:rPr>
                <w:rFonts w:cstheme="minorHAnsi"/>
              </w:rPr>
            </w:pPr>
          </w:p>
          <w:p w:rsidR="00B83D02" w:rsidRDefault="00B83D02" w:rsidP="003D4C65">
            <w:pPr>
              <w:rPr>
                <w:rFonts w:cstheme="minorHAnsi"/>
              </w:rPr>
            </w:pPr>
          </w:p>
          <w:p w:rsidR="00EF1451" w:rsidRDefault="00EF1451" w:rsidP="003D4C65">
            <w:pPr>
              <w:rPr>
                <w:rFonts w:cstheme="minorHAnsi"/>
              </w:rPr>
            </w:pPr>
          </w:p>
          <w:p w:rsidR="00B85723" w:rsidRDefault="000539F4" w:rsidP="003D4C65">
            <w:pPr>
              <w:rPr>
                <w:rFonts w:cstheme="minorHAnsi"/>
              </w:rPr>
            </w:pPr>
            <w:r>
              <w:rPr>
                <w:rFonts w:cstheme="minorHAnsi"/>
              </w:rPr>
              <w:t>Spring 2019 revised the SPE to reflect the new concept-based student learning outcomes</w:t>
            </w:r>
            <w:r w:rsidR="00E929E2">
              <w:rPr>
                <w:rFonts w:cstheme="minorHAnsi"/>
              </w:rPr>
              <w:t>.</w:t>
            </w:r>
            <w:r w:rsidR="003C5AE0">
              <w:rPr>
                <w:rFonts w:cstheme="minorHAnsi"/>
              </w:rPr>
              <w:t xml:space="preserve"> </w:t>
            </w:r>
          </w:p>
          <w:p w:rsidR="003C5AE0" w:rsidRDefault="003C5AE0" w:rsidP="003D4C65">
            <w:pPr>
              <w:rPr>
                <w:rFonts w:cstheme="minorHAnsi"/>
              </w:rPr>
            </w:pPr>
          </w:p>
          <w:p w:rsidR="003C5AE0" w:rsidRDefault="00BF33AE" w:rsidP="003D4C65">
            <w:pPr>
              <w:rPr>
                <w:rFonts w:cstheme="minorHAnsi"/>
              </w:rPr>
            </w:pPr>
            <w:r>
              <w:rPr>
                <w:rFonts w:cstheme="minorHAnsi"/>
              </w:rPr>
              <w:t xml:space="preserve">The </w:t>
            </w:r>
            <w:r w:rsidR="00AB6C50">
              <w:rPr>
                <w:rFonts w:cstheme="minorHAnsi"/>
              </w:rPr>
              <w:t>NUR 221 faculty are still meeting and collaborating on the tracking schedule and the method of assessment to be utilized when evaluating each EPSLOs.</w:t>
            </w:r>
          </w:p>
          <w:p w:rsidR="00B85723" w:rsidRDefault="00B85723" w:rsidP="003D4C65">
            <w:pPr>
              <w:rPr>
                <w:rFonts w:cstheme="minorHAnsi"/>
              </w:rPr>
            </w:pPr>
          </w:p>
          <w:p w:rsidR="007E2BC9" w:rsidRDefault="007E2BC9" w:rsidP="003D4C65">
            <w:pPr>
              <w:rPr>
                <w:rFonts w:cstheme="minorHAnsi"/>
              </w:rPr>
            </w:pPr>
            <w:r>
              <w:rPr>
                <w:rFonts w:cstheme="minorHAnsi"/>
              </w:rPr>
              <w:t>Some of the other Methods of Assessment being considered are Kaplan testing, Interview/Resume assignments, Presentation assignment, and CDP training.</w:t>
            </w:r>
          </w:p>
          <w:p w:rsidR="00B85723" w:rsidRDefault="00B85723" w:rsidP="003D4C65">
            <w:pPr>
              <w:rPr>
                <w:rFonts w:cstheme="minorHAnsi"/>
              </w:rPr>
            </w:pPr>
          </w:p>
          <w:p w:rsidR="00B85723" w:rsidRDefault="00B85723"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3C2851" w:rsidRDefault="003C2851" w:rsidP="003D4C65">
            <w:pPr>
              <w:rPr>
                <w:rFonts w:cstheme="minorHAnsi"/>
              </w:rPr>
            </w:pPr>
          </w:p>
          <w:p w:rsidR="0088567B" w:rsidRPr="000573B7" w:rsidRDefault="0088567B" w:rsidP="003D4C65">
            <w:pPr>
              <w:rPr>
                <w:rFonts w:cstheme="minorHAnsi"/>
              </w:rPr>
            </w:pPr>
          </w:p>
        </w:tc>
      </w:tr>
      <w:tr w:rsidR="000573B7" w:rsidRPr="000573B7" w:rsidTr="003D4C65">
        <w:tc>
          <w:tcPr>
            <w:tcW w:w="13968" w:type="dxa"/>
            <w:gridSpan w:val="5"/>
            <w:tcBorders>
              <w:bottom w:val="single" w:sz="6" w:space="0" w:color="auto"/>
            </w:tcBorders>
            <w:shd w:val="clear" w:color="auto" w:fill="D9D9D9" w:themeFill="background1" w:themeFillShade="D9"/>
          </w:tcPr>
          <w:p w:rsidR="000573B7" w:rsidRPr="000573B7" w:rsidRDefault="000573B7" w:rsidP="003D4C65">
            <w:pPr>
              <w:jc w:val="center"/>
              <w:rPr>
                <w:rFonts w:ascii="Arial" w:hAnsi="Arial" w:cs="Arial"/>
                <w:b/>
                <w:sz w:val="20"/>
                <w:szCs w:val="20"/>
              </w:rPr>
            </w:pPr>
          </w:p>
          <w:p w:rsidR="000573B7" w:rsidRPr="000573B7" w:rsidRDefault="000573B7" w:rsidP="003D4C65">
            <w:pPr>
              <w:jc w:val="center"/>
              <w:rPr>
                <w:rFonts w:ascii="Arial" w:hAnsi="Arial" w:cs="Arial"/>
                <w:b/>
                <w:sz w:val="20"/>
                <w:szCs w:val="20"/>
              </w:rPr>
            </w:pPr>
            <w:r w:rsidRPr="000573B7">
              <w:rPr>
                <w:rFonts w:ascii="Arial" w:hAnsi="Arial" w:cs="Arial"/>
                <w:b/>
                <w:sz w:val="20"/>
                <w:szCs w:val="20"/>
              </w:rPr>
              <w:t>Instructional Program Student Learning Outcomes &amp; Assessment Plan</w:t>
            </w:r>
          </w:p>
          <w:p w:rsidR="000573B7" w:rsidRPr="000573B7" w:rsidRDefault="000573B7" w:rsidP="003D4C65">
            <w:pPr>
              <w:jc w:val="center"/>
              <w:rPr>
                <w:rFonts w:ascii="Arial" w:hAnsi="Arial" w:cs="Arial"/>
                <w:b/>
                <w:sz w:val="20"/>
                <w:szCs w:val="20"/>
              </w:rPr>
            </w:pPr>
          </w:p>
        </w:tc>
      </w:tr>
      <w:tr w:rsidR="003D4C65" w:rsidRPr="000573B7" w:rsidTr="003D4C65">
        <w:trPr>
          <w:trHeight w:val="495"/>
        </w:trPr>
        <w:tc>
          <w:tcPr>
            <w:tcW w:w="2584" w:type="dxa"/>
            <w:tcBorders>
              <w:left w:val="single" w:sz="6" w:space="0" w:color="auto"/>
              <w:bottom w:val="single" w:sz="4" w:space="0" w:color="auto"/>
              <w:right w:val="single" w:sz="6" w:space="0" w:color="auto"/>
            </w:tcBorders>
            <w:vAlign w:val="center"/>
          </w:tcPr>
          <w:p w:rsidR="000573B7" w:rsidRPr="000573B7" w:rsidRDefault="000573B7" w:rsidP="003D4C65">
            <w:pPr>
              <w:jc w:val="center"/>
              <w:rPr>
                <w:b/>
                <w:sz w:val="24"/>
                <w:szCs w:val="24"/>
              </w:rPr>
            </w:pPr>
            <w:r w:rsidRPr="000573B7">
              <w:rPr>
                <w:b/>
                <w:sz w:val="24"/>
                <w:szCs w:val="24"/>
              </w:rPr>
              <w:t>Intended Outcomes</w:t>
            </w:r>
          </w:p>
          <w:p w:rsidR="000573B7" w:rsidRPr="000573B7" w:rsidRDefault="000573B7" w:rsidP="003D4C65">
            <w:pPr>
              <w:jc w:val="center"/>
              <w:rPr>
                <w:b/>
                <w:sz w:val="24"/>
                <w:szCs w:val="24"/>
              </w:rPr>
            </w:pPr>
          </w:p>
        </w:tc>
        <w:tc>
          <w:tcPr>
            <w:tcW w:w="2079"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Means of Assessment</w:t>
            </w:r>
          </w:p>
          <w:p w:rsidR="000573B7" w:rsidRPr="000573B7" w:rsidRDefault="000573B7" w:rsidP="003D4C65">
            <w:pPr>
              <w:jc w:val="center"/>
              <w:rPr>
                <w:rFonts w:ascii="Arial" w:hAnsi="Arial" w:cs="Arial"/>
                <w:b/>
                <w:sz w:val="20"/>
                <w:szCs w:val="20"/>
              </w:rPr>
            </w:pPr>
          </w:p>
        </w:tc>
        <w:tc>
          <w:tcPr>
            <w:tcW w:w="2185"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Criteria for Success</w:t>
            </w:r>
          </w:p>
          <w:p w:rsidR="000573B7" w:rsidRPr="000573B7" w:rsidRDefault="000573B7" w:rsidP="003D4C65">
            <w:pPr>
              <w:jc w:val="center"/>
              <w:rPr>
                <w:rFonts w:ascii="Arial" w:hAnsi="Arial" w:cs="Arial"/>
                <w:b/>
                <w:sz w:val="20"/>
                <w:szCs w:val="20"/>
              </w:rPr>
            </w:pPr>
          </w:p>
        </w:tc>
        <w:tc>
          <w:tcPr>
            <w:tcW w:w="4450" w:type="dxa"/>
            <w:tcBorders>
              <w:left w:val="single" w:sz="4" w:space="0" w:color="auto"/>
              <w:bottom w:val="single" w:sz="4" w:space="0" w:color="auto"/>
              <w:right w:val="single" w:sz="6"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Summary &amp; Analysis of Assessment Evidence</w:t>
            </w:r>
          </w:p>
        </w:tc>
        <w:tc>
          <w:tcPr>
            <w:tcW w:w="2670" w:type="dxa"/>
            <w:tcBorders>
              <w:left w:val="single" w:sz="6" w:space="0" w:color="auto"/>
              <w:bottom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Use of Results</w:t>
            </w:r>
          </w:p>
          <w:p w:rsidR="000573B7" w:rsidRPr="000573B7" w:rsidRDefault="000573B7" w:rsidP="003D4C65">
            <w:pPr>
              <w:jc w:val="center"/>
              <w:rPr>
                <w:rFonts w:ascii="Arial" w:hAnsi="Arial" w:cs="Arial"/>
                <w:b/>
                <w:sz w:val="20"/>
                <w:szCs w:val="20"/>
              </w:rPr>
            </w:pPr>
          </w:p>
        </w:tc>
      </w:tr>
      <w:tr w:rsidR="003D4C65" w:rsidRPr="000573B7" w:rsidTr="003D4C65">
        <w:trPr>
          <w:trHeight w:val="719"/>
        </w:trPr>
        <w:tc>
          <w:tcPr>
            <w:tcW w:w="2584" w:type="dxa"/>
            <w:tcBorders>
              <w:top w:val="single" w:sz="4" w:space="0" w:color="auto"/>
              <w:bottom w:val="single" w:sz="4" w:space="0" w:color="auto"/>
              <w:right w:val="single" w:sz="6" w:space="0" w:color="auto"/>
            </w:tcBorders>
          </w:tcPr>
          <w:p w:rsidR="00FA5023" w:rsidRDefault="000573B7" w:rsidP="003D4C65">
            <w:pPr>
              <w:rPr>
                <w:sz w:val="24"/>
                <w:szCs w:val="24"/>
              </w:rPr>
            </w:pPr>
            <w:r w:rsidRPr="000573B7">
              <w:rPr>
                <w:rFonts w:cstheme="minorHAnsi"/>
              </w:rPr>
              <w:t>2.</w:t>
            </w:r>
            <w:r>
              <w:rPr>
                <w:rFonts w:cstheme="minorHAnsi"/>
              </w:rPr>
              <w:t xml:space="preserve"> </w:t>
            </w:r>
            <w:r w:rsidR="002C66EA">
              <w:rPr>
                <w:sz w:val="24"/>
                <w:szCs w:val="24"/>
              </w:rPr>
              <w:t xml:space="preserve"> </w:t>
            </w:r>
            <w:r w:rsidR="00FA5023" w:rsidRPr="00FA5023">
              <w:rPr>
                <w:b/>
                <w:sz w:val="24"/>
                <w:szCs w:val="24"/>
              </w:rPr>
              <w:t>Patient Centered:</w:t>
            </w:r>
          </w:p>
          <w:p w:rsidR="000573B7" w:rsidRPr="00B67A85" w:rsidRDefault="002C66EA" w:rsidP="003D4C65">
            <w:pPr>
              <w:rPr>
                <w:sz w:val="24"/>
                <w:szCs w:val="24"/>
              </w:rPr>
            </w:pPr>
            <w:r>
              <w:rPr>
                <w:sz w:val="24"/>
                <w:szCs w:val="24"/>
              </w:rPr>
              <w:t>Recognize the patient or designee as the source of control a</w:t>
            </w:r>
            <w:r w:rsidR="00517AFE">
              <w:rPr>
                <w:sz w:val="24"/>
                <w:szCs w:val="24"/>
              </w:rPr>
              <w:t>n</w:t>
            </w:r>
            <w:r>
              <w:rPr>
                <w:sz w:val="24"/>
                <w:szCs w:val="24"/>
              </w:rPr>
              <w:t>d full partner in providing compassionate and coordinated care based on respect for patient’s preferences, value, and</w:t>
            </w:r>
            <w:r w:rsidR="00B67A85">
              <w:rPr>
                <w:sz w:val="24"/>
                <w:szCs w:val="24"/>
              </w:rPr>
              <w:t xml:space="preserve"> </w:t>
            </w:r>
            <w:r>
              <w:rPr>
                <w:sz w:val="24"/>
                <w:szCs w:val="24"/>
              </w:rPr>
              <w:t>needs</w:t>
            </w:r>
          </w:p>
        </w:tc>
        <w:tc>
          <w:tcPr>
            <w:tcW w:w="2079" w:type="dxa"/>
            <w:tcBorders>
              <w:top w:val="single" w:sz="4" w:space="0" w:color="auto"/>
              <w:left w:val="single" w:sz="6" w:space="0" w:color="auto"/>
              <w:bottom w:val="single" w:sz="4" w:space="0" w:color="auto"/>
              <w:right w:val="single" w:sz="4" w:space="0" w:color="auto"/>
            </w:tcBorders>
          </w:tcPr>
          <w:p w:rsidR="000573B7" w:rsidRPr="000573B7" w:rsidRDefault="0060724E" w:rsidP="003D4C65">
            <w:pPr>
              <w:rPr>
                <w:rFonts w:cstheme="minorHAnsi"/>
              </w:rPr>
            </w:pPr>
            <w:r>
              <w:rPr>
                <w:rFonts w:cstheme="minorHAnsi"/>
              </w:rPr>
              <w:t xml:space="preserve">NUR 221 </w:t>
            </w:r>
            <w:r w:rsidR="002E678C">
              <w:rPr>
                <w:rFonts w:cstheme="minorHAnsi"/>
              </w:rPr>
              <w:t>Clinical Evaluation Tool</w:t>
            </w:r>
          </w:p>
          <w:p w:rsidR="000573B7" w:rsidRPr="000573B7" w:rsidRDefault="000573B7" w:rsidP="003D4C65">
            <w:pPr>
              <w:jc w:val="center"/>
              <w:rPr>
                <w:rFonts w:cstheme="minorHAnsi"/>
              </w:rPr>
            </w:pPr>
          </w:p>
          <w:p w:rsidR="00347435" w:rsidRDefault="00347435" w:rsidP="003D4C65">
            <w:pPr>
              <w:rPr>
                <w:rFonts w:cstheme="minorHAnsi"/>
              </w:rPr>
            </w:pPr>
          </w:p>
          <w:p w:rsidR="00347435" w:rsidRDefault="00347435" w:rsidP="003D4C65">
            <w:pPr>
              <w:rPr>
                <w:rFonts w:cstheme="minorHAnsi"/>
              </w:rPr>
            </w:pPr>
          </w:p>
          <w:p w:rsidR="00347435" w:rsidRDefault="00347435" w:rsidP="003D4C65">
            <w:pPr>
              <w:rPr>
                <w:rFonts w:cstheme="minorHAnsi"/>
              </w:rPr>
            </w:pPr>
          </w:p>
          <w:p w:rsidR="004204CE" w:rsidRDefault="004204CE" w:rsidP="003D4C65">
            <w:pPr>
              <w:rPr>
                <w:rFonts w:cstheme="minorHAnsi"/>
              </w:rPr>
            </w:pPr>
          </w:p>
          <w:p w:rsidR="004204CE" w:rsidRDefault="004204CE" w:rsidP="003D4C65">
            <w:pPr>
              <w:rPr>
                <w:rFonts w:cstheme="minorHAnsi"/>
              </w:rPr>
            </w:pPr>
          </w:p>
          <w:p w:rsidR="004204CE" w:rsidRDefault="004204CE" w:rsidP="003D4C65">
            <w:pPr>
              <w:rPr>
                <w:rFonts w:cstheme="minorHAnsi"/>
              </w:rPr>
            </w:pPr>
          </w:p>
          <w:p w:rsidR="004204CE" w:rsidRDefault="004204CE" w:rsidP="003D4C65">
            <w:pPr>
              <w:rPr>
                <w:rFonts w:cstheme="minorHAnsi"/>
              </w:rPr>
            </w:pPr>
          </w:p>
          <w:p w:rsidR="004204CE" w:rsidRDefault="004204CE" w:rsidP="003D4C65">
            <w:pPr>
              <w:rPr>
                <w:rFonts w:cstheme="minorHAnsi"/>
              </w:rPr>
            </w:pPr>
          </w:p>
          <w:p w:rsidR="004204CE" w:rsidRDefault="004204CE"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0573B7" w:rsidRPr="000573B7" w:rsidRDefault="000573B7" w:rsidP="003D4C65">
            <w:pPr>
              <w:rPr>
                <w:rFonts w:cstheme="minorHAnsi"/>
              </w:rPr>
            </w:pPr>
          </w:p>
        </w:tc>
        <w:tc>
          <w:tcPr>
            <w:tcW w:w="2185" w:type="dxa"/>
            <w:tcBorders>
              <w:top w:val="single" w:sz="4" w:space="0" w:color="auto"/>
              <w:left w:val="single" w:sz="6" w:space="0" w:color="auto"/>
              <w:bottom w:val="single" w:sz="4" w:space="0" w:color="auto"/>
              <w:right w:val="single" w:sz="4" w:space="0" w:color="auto"/>
            </w:tcBorders>
          </w:tcPr>
          <w:p w:rsidR="002E678C" w:rsidRDefault="002E678C" w:rsidP="002E678C">
            <w:pPr>
              <w:rPr>
                <w:rFonts w:cstheme="minorHAnsi"/>
                <w:b/>
              </w:rPr>
            </w:pPr>
            <w:r>
              <w:rPr>
                <w:rFonts w:cstheme="minorHAnsi"/>
                <w:b/>
              </w:rPr>
              <w:t>95% of graduating students will achieve a summative passing grade on section 1.6 (Patient Centered) of the clinical evaluation tool</w:t>
            </w:r>
          </w:p>
          <w:p w:rsidR="002E678C" w:rsidRDefault="002E678C" w:rsidP="002E678C">
            <w:pPr>
              <w:rPr>
                <w:rFonts w:cstheme="minorHAnsi"/>
                <w:b/>
              </w:rPr>
            </w:pPr>
          </w:p>
          <w:p w:rsidR="000573B7" w:rsidRDefault="000573B7" w:rsidP="003D4C65">
            <w:pPr>
              <w:rPr>
                <w:rFonts w:cstheme="minorHAnsi"/>
              </w:rPr>
            </w:pPr>
          </w:p>
          <w:p w:rsidR="00517AFE" w:rsidRDefault="00517AFE" w:rsidP="003D4C65"/>
          <w:p w:rsidR="004204CE" w:rsidRDefault="004204CE" w:rsidP="003D4C65"/>
          <w:p w:rsidR="004204CE" w:rsidRDefault="004204CE" w:rsidP="003D4C65"/>
          <w:p w:rsidR="004204CE" w:rsidRDefault="004204CE" w:rsidP="003D4C65"/>
          <w:p w:rsidR="004204CE" w:rsidRDefault="004204CE" w:rsidP="003D4C65"/>
          <w:p w:rsidR="004204CE" w:rsidRDefault="004204CE" w:rsidP="003D4C65"/>
          <w:p w:rsidR="004204CE" w:rsidRDefault="004204CE" w:rsidP="003D4C65"/>
          <w:p w:rsidR="00FA5023" w:rsidRDefault="00FA5023" w:rsidP="003D4C65"/>
          <w:p w:rsidR="00FA5023" w:rsidRDefault="00FA5023" w:rsidP="003D4C65"/>
          <w:p w:rsidR="004204CE" w:rsidRPr="000573B7" w:rsidRDefault="004204CE" w:rsidP="003D4C65">
            <w:pPr>
              <w:rPr>
                <w:rFonts w:cstheme="minorHAnsi"/>
              </w:rPr>
            </w:pPr>
          </w:p>
        </w:tc>
        <w:tc>
          <w:tcPr>
            <w:tcW w:w="4450" w:type="dxa"/>
            <w:tcBorders>
              <w:top w:val="single" w:sz="4" w:space="0" w:color="auto"/>
              <w:left w:val="single" w:sz="4" w:space="0" w:color="auto"/>
              <w:bottom w:val="single" w:sz="4" w:space="0" w:color="auto"/>
              <w:right w:val="single" w:sz="6" w:space="0" w:color="auto"/>
            </w:tcBorders>
          </w:tcPr>
          <w:p w:rsidR="00347435" w:rsidRDefault="007E14F1" w:rsidP="003D4C65">
            <w:pPr>
              <w:rPr>
                <w:rFonts w:cstheme="minorHAnsi"/>
                <w:b/>
              </w:rPr>
            </w:pPr>
            <w:r>
              <w:rPr>
                <w:rFonts w:cstheme="minorHAnsi"/>
                <w:b/>
              </w:rPr>
              <w:t xml:space="preserve">NUR 221 </w:t>
            </w:r>
            <w:r w:rsidR="009F21AA">
              <w:rPr>
                <w:rFonts w:cstheme="minorHAnsi"/>
                <w:b/>
              </w:rPr>
              <w:t>Clinical Evaluation Tool</w:t>
            </w:r>
            <w:r w:rsidR="000573B7" w:rsidRPr="000573B7">
              <w:rPr>
                <w:rFonts w:cstheme="minorHAnsi"/>
                <w:b/>
              </w:rPr>
              <w:t xml:space="preserve"> </w:t>
            </w:r>
            <w:r w:rsidR="00347435">
              <w:rPr>
                <w:rFonts w:cstheme="minorHAnsi"/>
                <w:b/>
              </w:rPr>
              <w:t>–</w:t>
            </w:r>
          </w:p>
          <w:p w:rsidR="000573B7" w:rsidRPr="000573B7" w:rsidRDefault="00347435" w:rsidP="003D4C65">
            <w:pPr>
              <w:rPr>
                <w:rFonts w:cstheme="minorHAnsi"/>
                <w:b/>
              </w:rPr>
            </w:pPr>
            <w:r>
              <w:rPr>
                <w:rFonts w:cstheme="minorHAnsi"/>
                <w:b/>
              </w:rPr>
              <w:t>Spring 2019</w:t>
            </w:r>
          </w:p>
          <w:p w:rsidR="0054171B" w:rsidRPr="000539F4" w:rsidRDefault="000573B7" w:rsidP="0054171B">
            <w:pPr>
              <w:rPr>
                <w:rFonts w:cstheme="minorHAnsi"/>
              </w:rPr>
            </w:pPr>
            <w:r w:rsidRPr="008E5FD3">
              <w:rPr>
                <w:rFonts w:cstheme="minorHAnsi"/>
              </w:rPr>
              <w:t xml:space="preserve">Jefferson: </w:t>
            </w:r>
            <w:r w:rsidR="00636215">
              <w:rPr>
                <w:rFonts w:cstheme="minorHAnsi"/>
              </w:rPr>
              <w:t>22/22</w:t>
            </w:r>
            <w:r w:rsidR="0054171B">
              <w:rPr>
                <w:rFonts w:cstheme="minorHAnsi"/>
              </w:rPr>
              <w:t xml:space="preserve"> </w:t>
            </w:r>
            <w:r w:rsidR="002157C8">
              <w:rPr>
                <w:rFonts w:cstheme="minorHAnsi"/>
              </w:rPr>
              <w:t>(100%)</w:t>
            </w:r>
          </w:p>
          <w:p w:rsidR="000573B7" w:rsidRDefault="000573B7" w:rsidP="003D4C65">
            <w:pPr>
              <w:rPr>
                <w:rFonts w:cstheme="minorHAnsi"/>
              </w:rPr>
            </w:pPr>
            <w:r w:rsidRPr="008E5FD3">
              <w:rPr>
                <w:rFonts w:cstheme="minorHAnsi"/>
              </w:rPr>
              <w:t xml:space="preserve">Shelby: </w:t>
            </w:r>
            <w:r w:rsidR="009F21AA">
              <w:rPr>
                <w:rFonts w:cstheme="minorHAnsi"/>
              </w:rPr>
              <w:t>11/11</w:t>
            </w:r>
            <w:r w:rsidR="002157C8">
              <w:rPr>
                <w:rFonts w:cstheme="minorHAnsi"/>
              </w:rPr>
              <w:t xml:space="preserve"> </w:t>
            </w:r>
            <w:r w:rsidR="002157C8">
              <w:rPr>
                <w:rFonts w:cstheme="minorHAnsi"/>
              </w:rPr>
              <w:t>(100%)</w:t>
            </w:r>
          </w:p>
          <w:p w:rsidR="009F21AA" w:rsidRDefault="009F21AA" w:rsidP="003D4C65">
            <w:pPr>
              <w:rPr>
                <w:rFonts w:cstheme="minorHAnsi"/>
              </w:rPr>
            </w:pPr>
            <w:r>
              <w:rPr>
                <w:rFonts w:cstheme="minorHAnsi"/>
              </w:rPr>
              <w:t>Evening: 29/29</w:t>
            </w:r>
            <w:r w:rsidR="002157C8">
              <w:rPr>
                <w:rFonts w:cstheme="minorHAnsi"/>
              </w:rPr>
              <w:t xml:space="preserve"> </w:t>
            </w:r>
            <w:r w:rsidR="002157C8">
              <w:rPr>
                <w:rFonts w:cstheme="minorHAnsi"/>
              </w:rPr>
              <w:t>(100%)</w:t>
            </w:r>
          </w:p>
          <w:p w:rsidR="004204CE" w:rsidRDefault="004204CE" w:rsidP="003D4C65">
            <w:pPr>
              <w:rPr>
                <w:rFonts w:cstheme="minorHAnsi"/>
              </w:rPr>
            </w:pPr>
            <w:r>
              <w:rPr>
                <w:rFonts w:cstheme="minorHAnsi"/>
              </w:rPr>
              <w:t>Pell City:</w:t>
            </w:r>
            <w:r w:rsidR="00636215">
              <w:rPr>
                <w:rFonts w:cstheme="minorHAnsi"/>
              </w:rPr>
              <w:t xml:space="preserve"> 17/17</w:t>
            </w:r>
            <w:r w:rsidR="002157C8">
              <w:rPr>
                <w:rFonts w:cstheme="minorHAnsi"/>
              </w:rPr>
              <w:t xml:space="preserve"> </w:t>
            </w:r>
            <w:r w:rsidR="002157C8">
              <w:rPr>
                <w:rFonts w:cstheme="minorHAnsi"/>
              </w:rPr>
              <w:t>(100%)</w:t>
            </w:r>
          </w:p>
          <w:p w:rsidR="004204CE" w:rsidRPr="008E5FD3" w:rsidRDefault="004204CE" w:rsidP="003D4C65">
            <w:pPr>
              <w:rPr>
                <w:rFonts w:cstheme="minorHAnsi"/>
              </w:rPr>
            </w:pPr>
            <w:r>
              <w:rPr>
                <w:rFonts w:cstheme="minorHAnsi"/>
              </w:rPr>
              <w:t>Clanton:</w:t>
            </w:r>
            <w:r w:rsidR="00FE79C6">
              <w:rPr>
                <w:rFonts w:cstheme="minorHAnsi"/>
              </w:rPr>
              <w:t xml:space="preserve"> 29/29</w:t>
            </w:r>
            <w:r w:rsidR="002157C8">
              <w:rPr>
                <w:rFonts w:cstheme="minorHAnsi"/>
              </w:rPr>
              <w:t xml:space="preserve"> </w:t>
            </w:r>
            <w:r w:rsidR="002157C8">
              <w:rPr>
                <w:rFonts w:cstheme="minorHAnsi"/>
              </w:rPr>
              <w:t>(100%)</w:t>
            </w:r>
          </w:p>
          <w:p w:rsidR="009F21AA" w:rsidRDefault="009F21AA" w:rsidP="009F21AA">
            <w:pPr>
              <w:rPr>
                <w:rFonts w:cstheme="minorHAnsi"/>
                <w:b/>
              </w:rPr>
            </w:pPr>
          </w:p>
          <w:p w:rsidR="00BC583E" w:rsidRPr="000539F4" w:rsidRDefault="009F21AA" w:rsidP="00BC583E">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108/108 = 100%</w:t>
            </w:r>
            <w:r w:rsidR="00BC583E">
              <w:rPr>
                <w:rFonts w:cstheme="minorHAnsi"/>
              </w:rPr>
              <w:t xml:space="preserve"> </w:t>
            </w:r>
            <w:r w:rsidR="00BC583E">
              <w:rPr>
                <w:rFonts w:cstheme="minorHAnsi"/>
              </w:rPr>
              <w:t>of graduating students achieved a summative passing grade on section 1.6 (</w:t>
            </w:r>
            <w:r w:rsidR="00BC583E">
              <w:rPr>
                <w:rFonts w:cstheme="minorHAnsi"/>
              </w:rPr>
              <w:t>Patient Centered Care</w:t>
            </w:r>
            <w:r w:rsidR="00BC583E">
              <w:rPr>
                <w:rFonts w:cstheme="minorHAnsi"/>
              </w:rPr>
              <w:t>) of the clinical evaluation tool</w:t>
            </w:r>
            <w:r w:rsidR="00BC583E">
              <w:rPr>
                <w:rFonts w:cstheme="minorHAnsi"/>
              </w:rPr>
              <w:t>.</w:t>
            </w:r>
          </w:p>
          <w:p w:rsidR="009F21AA" w:rsidRDefault="009F21AA" w:rsidP="009F21AA">
            <w:pPr>
              <w:rPr>
                <w:rFonts w:cstheme="minorHAnsi"/>
              </w:rPr>
            </w:pPr>
          </w:p>
          <w:p w:rsidR="009F21AA" w:rsidRPr="00BC583E" w:rsidRDefault="007E14F1" w:rsidP="009F21AA">
            <w:pPr>
              <w:rPr>
                <w:rFonts w:cstheme="minorHAnsi"/>
                <w:b/>
              </w:rPr>
            </w:pPr>
            <w:r>
              <w:rPr>
                <w:rFonts w:cstheme="minorHAnsi"/>
                <w:b/>
              </w:rPr>
              <w:t xml:space="preserve">NUR 221 </w:t>
            </w:r>
            <w:r w:rsidR="00BC583E" w:rsidRPr="00BC583E">
              <w:rPr>
                <w:rFonts w:cstheme="minorHAnsi"/>
                <w:b/>
              </w:rPr>
              <w:t>Clinical Evaluation Tool</w:t>
            </w:r>
          </w:p>
          <w:p w:rsidR="009F21AA" w:rsidRPr="00BC583E" w:rsidRDefault="009F21AA" w:rsidP="009F21AA">
            <w:pPr>
              <w:rPr>
                <w:rFonts w:cstheme="minorHAnsi"/>
                <w:b/>
              </w:rPr>
            </w:pPr>
            <w:r w:rsidRPr="00BC583E">
              <w:rPr>
                <w:rFonts w:cstheme="minorHAnsi"/>
                <w:b/>
              </w:rPr>
              <w:t>Summer 2019</w:t>
            </w:r>
          </w:p>
          <w:p w:rsidR="009F21AA" w:rsidRPr="00EF1451" w:rsidRDefault="009F21AA" w:rsidP="009F21AA">
            <w:pPr>
              <w:rPr>
                <w:rFonts w:cstheme="minorHAnsi"/>
              </w:rPr>
            </w:pPr>
            <w:r w:rsidRPr="00EF1451">
              <w:rPr>
                <w:rFonts w:cstheme="minorHAnsi"/>
              </w:rPr>
              <w:t>Jefferson: 17/17</w:t>
            </w:r>
            <w:r w:rsidR="002157C8">
              <w:rPr>
                <w:rFonts w:cstheme="minorHAnsi"/>
              </w:rPr>
              <w:t xml:space="preserve"> </w:t>
            </w:r>
            <w:r w:rsidR="002157C8">
              <w:rPr>
                <w:rFonts w:cstheme="minorHAnsi"/>
              </w:rPr>
              <w:t>(100%)</w:t>
            </w:r>
          </w:p>
          <w:p w:rsidR="009F21AA" w:rsidRDefault="009F21AA" w:rsidP="009F21AA">
            <w:pPr>
              <w:rPr>
                <w:rFonts w:cstheme="minorHAnsi"/>
                <w:b/>
              </w:rPr>
            </w:pPr>
            <w:r w:rsidRPr="00EF1451">
              <w:rPr>
                <w:rFonts w:cstheme="minorHAnsi"/>
              </w:rPr>
              <w:t>Shelby: 26/26</w:t>
            </w:r>
            <w:r w:rsidR="002157C8">
              <w:rPr>
                <w:rFonts w:cstheme="minorHAnsi"/>
              </w:rPr>
              <w:t xml:space="preserve"> </w:t>
            </w:r>
            <w:r w:rsidR="002157C8">
              <w:rPr>
                <w:rFonts w:cstheme="minorHAnsi"/>
              </w:rPr>
              <w:t>(100%)</w:t>
            </w:r>
          </w:p>
          <w:p w:rsidR="009F21AA" w:rsidRDefault="009F21AA" w:rsidP="009F21AA">
            <w:pPr>
              <w:rPr>
                <w:rFonts w:cstheme="minorHAnsi"/>
                <w:b/>
              </w:rPr>
            </w:pPr>
          </w:p>
          <w:p w:rsidR="007E14F1" w:rsidRPr="000539F4" w:rsidRDefault="009F21AA" w:rsidP="007E14F1">
            <w:pPr>
              <w:rPr>
                <w:rFonts w:cstheme="minorHAnsi"/>
              </w:rPr>
            </w:pPr>
            <w:r>
              <w:rPr>
                <w:rFonts w:cstheme="minorHAnsi"/>
                <w:b/>
              </w:rPr>
              <w:t>Aggregate: 43/43 -100%</w:t>
            </w:r>
            <w:r w:rsidR="00BC583E">
              <w:rPr>
                <w:rFonts w:cstheme="minorHAnsi"/>
                <w:b/>
              </w:rPr>
              <w:t xml:space="preserve"> </w:t>
            </w:r>
            <w:r w:rsidR="007E14F1">
              <w:rPr>
                <w:rFonts w:cstheme="minorHAnsi"/>
              </w:rPr>
              <w:t>of graduating students achieved a summative passing grade on section 1.6 (</w:t>
            </w:r>
            <w:r w:rsidR="0060724E">
              <w:rPr>
                <w:rFonts w:cstheme="minorHAnsi"/>
              </w:rPr>
              <w:t>Patient Centered Care</w:t>
            </w:r>
            <w:r w:rsidR="007E14F1">
              <w:rPr>
                <w:rFonts w:cstheme="minorHAnsi"/>
              </w:rPr>
              <w:t xml:space="preserve">) of the </w:t>
            </w:r>
            <w:r w:rsidR="007E14F1">
              <w:rPr>
                <w:rFonts w:cstheme="minorHAnsi"/>
              </w:rPr>
              <w:lastRenderedPageBreak/>
              <w:t>clinical evaluation tool</w:t>
            </w:r>
          </w:p>
          <w:p w:rsidR="009F21AA" w:rsidRPr="000539F4" w:rsidRDefault="009F21AA" w:rsidP="009F21AA">
            <w:pPr>
              <w:rPr>
                <w:rFonts w:cstheme="minorHAnsi"/>
                <w:b/>
              </w:rPr>
            </w:pPr>
          </w:p>
          <w:p w:rsidR="009F21AA" w:rsidRDefault="009F21AA" w:rsidP="009F21AA">
            <w:pPr>
              <w:rPr>
                <w:rFonts w:cstheme="minorHAnsi"/>
              </w:rPr>
            </w:pPr>
          </w:p>
          <w:p w:rsidR="00451960" w:rsidRPr="000573B7" w:rsidRDefault="00451960" w:rsidP="003D4C65"/>
        </w:tc>
        <w:tc>
          <w:tcPr>
            <w:tcW w:w="2670" w:type="dxa"/>
            <w:tcBorders>
              <w:top w:val="single" w:sz="4" w:space="0" w:color="auto"/>
              <w:left w:val="single" w:sz="6" w:space="0" w:color="auto"/>
              <w:bottom w:val="single" w:sz="4" w:space="0" w:color="auto"/>
            </w:tcBorders>
          </w:tcPr>
          <w:p w:rsidR="00CE215C" w:rsidRDefault="000573B7" w:rsidP="003D4C65">
            <w:pPr>
              <w:rPr>
                <w:rFonts w:cs="Arial"/>
              </w:rPr>
            </w:pPr>
            <w:r w:rsidRPr="000573B7">
              <w:rPr>
                <w:rFonts w:cs="Arial"/>
              </w:rPr>
              <w:lastRenderedPageBreak/>
              <w:t xml:space="preserve"> </w:t>
            </w:r>
          </w:p>
          <w:p w:rsidR="006261D1" w:rsidRDefault="00261067" w:rsidP="003D4C65">
            <w:pPr>
              <w:rPr>
                <w:rFonts w:cs="Arial"/>
              </w:rPr>
            </w:pPr>
            <w:r>
              <w:rPr>
                <w:rFonts w:cs="Arial"/>
              </w:rPr>
              <w:t xml:space="preserve">  </w:t>
            </w:r>
            <w:r w:rsidR="007E2BC9">
              <w:rPr>
                <w:rFonts w:cs="Arial"/>
              </w:rPr>
              <w:t xml:space="preserve">All results of clinical evaluations skills blitz validations, </w:t>
            </w:r>
            <w:proofErr w:type="spellStart"/>
            <w:r w:rsidR="0091546E">
              <w:rPr>
                <w:rFonts w:cs="Arial"/>
              </w:rPr>
              <w:t>docucare</w:t>
            </w:r>
            <w:proofErr w:type="spellEnd"/>
            <w:r w:rsidR="0091546E">
              <w:rPr>
                <w:rFonts w:cs="Arial"/>
              </w:rPr>
              <w:t xml:space="preserve"> assignments, </w:t>
            </w:r>
            <w:r w:rsidR="007E2BC9">
              <w:rPr>
                <w:rFonts w:cs="Arial"/>
              </w:rPr>
              <w:t>and simulation evaluations will be shared with faculty.</w:t>
            </w:r>
          </w:p>
          <w:p w:rsidR="006261D1" w:rsidRDefault="006261D1" w:rsidP="003D4C65">
            <w:pPr>
              <w:rPr>
                <w:rFonts w:cs="Arial"/>
              </w:rPr>
            </w:pPr>
          </w:p>
          <w:p w:rsidR="006261D1" w:rsidRDefault="006261D1" w:rsidP="003D4C65">
            <w:pPr>
              <w:rPr>
                <w:rFonts w:cs="Arial"/>
              </w:rPr>
            </w:pPr>
          </w:p>
          <w:p w:rsidR="00261067" w:rsidRDefault="00261067" w:rsidP="003D4C65">
            <w:pPr>
              <w:rPr>
                <w:rFonts w:cs="Arial"/>
                <w:b/>
              </w:rPr>
            </w:pPr>
          </w:p>
          <w:p w:rsidR="00261067" w:rsidRDefault="00261067" w:rsidP="003D4C65">
            <w:pPr>
              <w:rPr>
                <w:rFonts w:cs="Arial"/>
                <w:b/>
              </w:rPr>
            </w:pPr>
          </w:p>
          <w:p w:rsidR="00261067" w:rsidRDefault="00261067" w:rsidP="003D4C65">
            <w:pPr>
              <w:rPr>
                <w:rFonts w:cs="Arial"/>
                <w:b/>
              </w:rPr>
            </w:pPr>
          </w:p>
          <w:p w:rsidR="00261067" w:rsidRDefault="00261067" w:rsidP="003D4C65">
            <w:pPr>
              <w:rPr>
                <w:rFonts w:cs="Arial"/>
                <w:b/>
              </w:rPr>
            </w:pPr>
          </w:p>
          <w:p w:rsidR="00261067" w:rsidRDefault="00261067" w:rsidP="003D4C65">
            <w:pPr>
              <w:rPr>
                <w:rFonts w:cs="Arial"/>
                <w:b/>
              </w:rPr>
            </w:pPr>
          </w:p>
          <w:p w:rsidR="00261067" w:rsidRDefault="00261067" w:rsidP="003D4C65">
            <w:pPr>
              <w:rPr>
                <w:rFonts w:cs="Arial"/>
                <w:b/>
              </w:rPr>
            </w:pPr>
          </w:p>
          <w:p w:rsidR="00261067" w:rsidRDefault="00261067" w:rsidP="003D4C65">
            <w:pPr>
              <w:rPr>
                <w:rFonts w:cs="Arial"/>
                <w:b/>
              </w:rPr>
            </w:pPr>
          </w:p>
          <w:p w:rsidR="00261067" w:rsidRDefault="00261067" w:rsidP="003D4C65">
            <w:pPr>
              <w:rPr>
                <w:rFonts w:cs="Arial"/>
                <w:b/>
              </w:rPr>
            </w:pPr>
          </w:p>
          <w:p w:rsidR="00261067" w:rsidRDefault="00261067" w:rsidP="003D4C65">
            <w:pPr>
              <w:rPr>
                <w:rFonts w:cs="Arial"/>
                <w:b/>
              </w:rPr>
            </w:pPr>
          </w:p>
          <w:p w:rsidR="00261067" w:rsidRDefault="00261067" w:rsidP="003D4C65">
            <w:pPr>
              <w:rPr>
                <w:rFonts w:cs="Arial"/>
                <w:b/>
              </w:rPr>
            </w:pPr>
          </w:p>
          <w:p w:rsidR="00261067" w:rsidRDefault="00261067" w:rsidP="003D4C65">
            <w:pPr>
              <w:rPr>
                <w:rFonts w:cs="Arial"/>
                <w:b/>
              </w:rPr>
            </w:pPr>
          </w:p>
          <w:p w:rsidR="007849AF" w:rsidRPr="000573B7" w:rsidRDefault="007849AF" w:rsidP="003D4C65">
            <w:pPr>
              <w:rPr>
                <w:rFonts w:cs="Arial"/>
              </w:rPr>
            </w:pPr>
          </w:p>
        </w:tc>
      </w:tr>
      <w:tr w:rsidR="000573B7" w:rsidRPr="000573B7" w:rsidTr="003D4C65">
        <w:tc>
          <w:tcPr>
            <w:tcW w:w="13968" w:type="dxa"/>
            <w:gridSpan w:val="5"/>
            <w:tcBorders>
              <w:bottom w:val="single" w:sz="6" w:space="0" w:color="auto"/>
            </w:tcBorders>
            <w:shd w:val="clear" w:color="auto" w:fill="D9D9D9" w:themeFill="background1" w:themeFillShade="D9"/>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Instructional Program Student Learning Outcomes &amp; Assessment Plan</w:t>
            </w:r>
          </w:p>
          <w:p w:rsidR="000573B7" w:rsidRPr="000573B7" w:rsidRDefault="000573B7" w:rsidP="003D4C65">
            <w:pPr>
              <w:jc w:val="center"/>
              <w:rPr>
                <w:rFonts w:ascii="Arial" w:hAnsi="Arial" w:cs="Arial"/>
                <w:b/>
                <w:sz w:val="20"/>
                <w:szCs w:val="20"/>
              </w:rPr>
            </w:pPr>
          </w:p>
        </w:tc>
      </w:tr>
      <w:tr w:rsidR="003D4C65" w:rsidRPr="000573B7" w:rsidTr="003D4C65">
        <w:trPr>
          <w:trHeight w:val="495"/>
        </w:trPr>
        <w:tc>
          <w:tcPr>
            <w:tcW w:w="2584" w:type="dxa"/>
            <w:tcBorders>
              <w:left w:val="single" w:sz="6" w:space="0" w:color="auto"/>
              <w:bottom w:val="single" w:sz="4" w:space="0" w:color="auto"/>
              <w:right w:val="single" w:sz="6" w:space="0" w:color="auto"/>
            </w:tcBorders>
            <w:vAlign w:val="center"/>
          </w:tcPr>
          <w:p w:rsidR="000573B7" w:rsidRPr="000573B7" w:rsidRDefault="000573B7" w:rsidP="003D4C65">
            <w:pPr>
              <w:jc w:val="center"/>
              <w:rPr>
                <w:b/>
                <w:sz w:val="24"/>
                <w:szCs w:val="24"/>
              </w:rPr>
            </w:pPr>
            <w:r w:rsidRPr="000573B7">
              <w:rPr>
                <w:b/>
                <w:sz w:val="24"/>
                <w:szCs w:val="24"/>
              </w:rPr>
              <w:t>Intended Outcomes</w:t>
            </w:r>
          </w:p>
          <w:p w:rsidR="000573B7" w:rsidRPr="000573B7" w:rsidRDefault="000573B7" w:rsidP="003D4C65">
            <w:pPr>
              <w:jc w:val="center"/>
              <w:rPr>
                <w:b/>
                <w:sz w:val="24"/>
                <w:szCs w:val="24"/>
              </w:rPr>
            </w:pPr>
          </w:p>
        </w:tc>
        <w:tc>
          <w:tcPr>
            <w:tcW w:w="2079"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Means of Assessment</w:t>
            </w:r>
          </w:p>
          <w:p w:rsidR="000573B7" w:rsidRPr="000573B7" w:rsidRDefault="000573B7" w:rsidP="003D4C65">
            <w:pPr>
              <w:jc w:val="center"/>
              <w:rPr>
                <w:rFonts w:ascii="Arial" w:hAnsi="Arial" w:cs="Arial"/>
                <w:b/>
                <w:sz w:val="20"/>
                <w:szCs w:val="20"/>
              </w:rPr>
            </w:pPr>
          </w:p>
        </w:tc>
        <w:tc>
          <w:tcPr>
            <w:tcW w:w="2185"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Criteria for Success</w:t>
            </w:r>
          </w:p>
          <w:p w:rsidR="000573B7" w:rsidRPr="000573B7" w:rsidRDefault="000573B7" w:rsidP="003D4C65">
            <w:pPr>
              <w:jc w:val="center"/>
              <w:rPr>
                <w:rFonts w:ascii="Arial" w:hAnsi="Arial" w:cs="Arial"/>
                <w:b/>
                <w:sz w:val="20"/>
                <w:szCs w:val="20"/>
              </w:rPr>
            </w:pPr>
          </w:p>
        </w:tc>
        <w:tc>
          <w:tcPr>
            <w:tcW w:w="4450" w:type="dxa"/>
            <w:tcBorders>
              <w:left w:val="single" w:sz="4" w:space="0" w:color="auto"/>
              <w:bottom w:val="single" w:sz="4" w:space="0" w:color="auto"/>
              <w:right w:val="single" w:sz="6"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Summary &amp; Analysis of Assessment Evidence</w:t>
            </w:r>
          </w:p>
        </w:tc>
        <w:tc>
          <w:tcPr>
            <w:tcW w:w="2670" w:type="dxa"/>
            <w:tcBorders>
              <w:left w:val="single" w:sz="6" w:space="0" w:color="auto"/>
              <w:bottom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Use of Results</w:t>
            </w:r>
          </w:p>
          <w:p w:rsidR="000573B7" w:rsidRPr="000573B7" w:rsidRDefault="000573B7" w:rsidP="003D4C65">
            <w:pPr>
              <w:jc w:val="center"/>
              <w:rPr>
                <w:rFonts w:ascii="Arial" w:hAnsi="Arial" w:cs="Arial"/>
                <w:b/>
                <w:sz w:val="20"/>
                <w:szCs w:val="20"/>
              </w:rPr>
            </w:pPr>
          </w:p>
        </w:tc>
      </w:tr>
      <w:tr w:rsidR="003D4C65" w:rsidRPr="000573B7" w:rsidTr="003D4C65">
        <w:trPr>
          <w:trHeight w:val="710"/>
        </w:trPr>
        <w:tc>
          <w:tcPr>
            <w:tcW w:w="2584" w:type="dxa"/>
            <w:tcBorders>
              <w:top w:val="single" w:sz="4" w:space="0" w:color="auto"/>
              <w:bottom w:val="single" w:sz="4" w:space="0" w:color="auto"/>
              <w:right w:val="single" w:sz="6" w:space="0" w:color="auto"/>
            </w:tcBorders>
          </w:tcPr>
          <w:p w:rsidR="00FA5023" w:rsidRDefault="000573B7" w:rsidP="003D4C65">
            <w:pPr>
              <w:autoSpaceDE w:val="0"/>
              <w:autoSpaceDN w:val="0"/>
              <w:adjustRightInd w:val="0"/>
              <w:rPr>
                <w:rFonts w:eastAsia="Times New Roman" w:cstheme="minorHAnsi"/>
              </w:rPr>
            </w:pPr>
            <w:r w:rsidRPr="000573B7">
              <w:rPr>
                <w:rFonts w:eastAsia="Times New Roman" w:cstheme="minorHAnsi"/>
              </w:rPr>
              <w:t>3.</w:t>
            </w:r>
            <w:r>
              <w:rPr>
                <w:rFonts w:eastAsia="Times New Roman" w:cstheme="minorHAnsi"/>
              </w:rPr>
              <w:t xml:space="preserve"> </w:t>
            </w:r>
            <w:r w:rsidR="00FA5023" w:rsidRPr="00FA5023">
              <w:rPr>
                <w:rFonts w:eastAsia="Times New Roman" w:cstheme="minorHAnsi"/>
                <w:b/>
              </w:rPr>
              <w:t>Nursing Judgement</w:t>
            </w:r>
            <w:r w:rsidR="00FA5023">
              <w:rPr>
                <w:rFonts w:eastAsia="Times New Roman" w:cstheme="minorHAnsi"/>
              </w:rPr>
              <w:t>:</w:t>
            </w:r>
          </w:p>
          <w:p w:rsidR="000573B7" w:rsidRPr="000573B7" w:rsidRDefault="00220E68" w:rsidP="003D4C65">
            <w:pPr>
              <w:autoSpaceDE w:val="0"/>
              <w:autoSpaceDN w:val="0"/>
              <w:adjustRightInd w:val="0"/>
              <w:rPr>
                <w:rFonts w:eastAsia="Times New Roman" w:cstheme="minorHAnsi"/>
              </w:rPr>
            </w:pPr>
            <w:r>
              <w:rPr>
                <w:sz w:val="24"/>
                <w:szCs w:val="24"/>
              </w:rPr>
              <w:t>Make judgements in practice, substantiated with evidence, that integrate nursing science in the provision of safe, quality care and that promote care and that promote the health of patient within the family and community context</w:t>
            </w:r>
          </w:p>
        </w:tc>
        <w:tc>
          <w:tcPr>
            <w:tcW w:w="2079" w:type="dxa"/>
            <w:tcBorders>
              <w:top w:val="single" w:sz="4" w:space="0" w:color="auto"/>
              <w:left w:val="single" w:sz="6" w:space="0" w:color="auto"/>
              <w:bottom w:val="single" w:sz="4" w:space="0" w:color="auto"/>
              <w:right w:val="single" w:sz="4" w:space="0" w:color="auto"/>
            </w:tcBorders>
          </w:tcPr>
          <w:p w:rsidR="00BA7850" w:rsidRDefault="00BA7850" w:rsidP="003D4C65">
            <w:pPr>
              <w:rPr>
                <w:rFonts w:cstheme="minorHAnsi"/>
              </w:rPr>
            </w:pPr>
            <w:r>
              <w:rPr>
                <w:rFonts w:cstheme="minorHAnsi"/>
              </w:rPr>
              <w:t>NUR 221</w:t>
            </w:r>
          </w:p>
          <w:p w:rsidR="000573B7" w:rsidRDefault="00BA7850" w:rsidP="003D4C65">
            <w:pPr>
              <w:rPr>
                <w:rFonts w:cstheme="minorHAnsi"/>
              </w:rPr>
            </w:pPr>
            <w:r>
              <w:rPr>
                <w:rFonts w:cstheme="minorHAnsi"/>
              </w:rPr>
              <w:t>Clinical Evaluation Tool</w:t>
            </w:r>
          </w:p>
          <w:p w:rsidR="00DB5732" w:rsidRDefault="00DB5732" w:rsidP="003D4C65">
            <w:pPr>
              <w:rPr>
                <w:rFonts w:cstheme="minorHAnsi"/>
              </w:rPr>
            </w:pPr>
          </w:p>
          <w:p w:rsidR="00DB5732" w:rsidRDefault="00DB5732" w:rsidP="003D4C65">
            <w:pPr>
              <w:rPr>
                <w:rFonts w:cstheme="minorHAnsi"/>
              </w:rPr>
            </w:pPr>
          </w:p>
          <w:p w:rsidR="00DB5732" w:rsidRDefault="00DB5732" w:rsidP="003D4C65">
            <w:pPr>
              <w:rPr>
                <w:rFonts w:cstheme="minorHAnsi"/>
              </w:rPr>
            </w:pPr>
          </w:p>
          <w:p w:rsidR="00DB5732" w:rsidRDefault="00DB5732" w:rsidP="003D4C65">
            <w:pPr>
              <w:rPr>
                <w:rFonts w:cstheme="minorHAnsi"/>
              </w:rPr>
            </w:pPr>
          </w:p>
          <w:p w:rsidR="00DB5732" w:rsidRDefault="00DB5732" w:rsidP="003D4C65">
            <w:pPr>
              <w:rPr>
                <w:rFonts w:cstheme="minorHAnsi"/>
              </w:rPr>
            </w:pPr>
          </w:p>
          <w:p w:rsidR="00DB5732" w:rsidRDefault="00DB5732" w:rsidP="003D4C65">
            <w:pPr>
              <w:rPr>
                <w:rFonts w:cstheme="minorHAnsi"/>
              </w:rPr>
            </w:pPr>
          </w:p>
          <w:p w:rsidR="00DB5732" w:rsidRDefault="00DB5732" w:rsidP="003D4C65">
            <w:pPr>
              <w:rPr>
                <w:rFonts w:cstheme="minorHAnsi"/>
              </w:rPr>
            </w:pPr>
          </w:p>
          <w:p w:rsidR="00DB5732" w:rsidRDefault="00DB5732" w:rsidP="003D4C65">
            <w:pPr>
              <w:rPr>
                <w:rFonts w:cstheme="minorHAnsi"/>
              </w:rPr>
            </w:pPr>
          </w:p>
          <w:p w:rsidR="00DB5732" w:rsidRDefault="00DB5732" w:rsidP="003D4C65">
            <w:pPr>
              <w:rPr>
                <w:rFonts w:cstheme="minorHAnsi"/>
              </w:rPr>
            </w:pPr>
          </w:p>
          <w:p w:rsidR="00DB5732" w:rsidRDefault="00DB5732" w:rsidP="003D4C65">
            <w:pPr>
              <w:rPr>
                <w:rFonts w:cstheme="minorHAnsi"/>
              </w:rPr>
            </w:pPr>
          </w:p>
          <w:p w:rsidR="00FA5023" w:rsidRDefault="00FA5023" w:rsidP="003D4C65">
            <w:pPr>
              <w:rPr>
                <w:rFonts w:cstheme="minorHAnsi"/>
              </w:rPr>
            </w:pPr>
          </w:p>
          <w:p w:rsidR="000573B7" w:rsidRPr="000573B7" w:rsidRDefault="000573B7" w:rsidP="003D4C65">
            <w:pPr>
              <w:rPr>
                <w:rFonts w:cstheme="minorHAnsi"/>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001A4E" w:rsidRDefault="00001A4E" w:rsidP="003D4C65">
            <w:pPr>
              <w:rPr>
                <w:rFonts w:cstheme="minorHAnsi"/>
                <w:b/>
              </w:rPr>
            </w:pPr>
          </w:p>
          <w:p w:rsidR="00001A4E" w:rsidRDefault="00001A4E" w:rsidP="003D4C65">
            <w:pPr>
              <w:rPr>
                <w:rFonts w:cstheme="minorHAnsi"/>
                <w:b/>
              </w:rPr>
            </w:pPr>
          </w:p>
          <w:p w:rsidR="00001A4E" w:rsidRDefault="00001A4E" w:rsidP="003D4C65">
            <w:pPr>
              <w:rPr>
                <w:rFonts w:cstheme="minorHAnsi"/>
                <w:b/>
              </w:rPr>
            </w:pPr>
          </w:p>
          <w:p w:rsidR="00001A4E" w:rsidRDefault="00001A4E" w:rsidP="003D4C65">
            <w:pPr>
              <w:rPr>
                <w:rFonts w:cstheme="minorHAnsi"/>
                <w:b/>
              </w:rPr>
            </w:pPr>
          </w:p>
          <w:p w:rsidR="00001A4E" w:rsidRDefault="00001A4E" w:rsidP="003D4C65">
            <w:pPr>
              <w:rPr>
                <w:rFonts w:cstheme="minorHAnsi"/>
                <w:b/>
              </w:rPr>
            </w:pPr>
          </w:p>
          <w:p w:rsidR="001A4A55" w:rsidRDefault="001A4A55"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Pr="000573B7" w:rsidRDefault="00FA5023" w:rsidP="003D4C65">
            <w:pPr>
              <w:rPr>
                <w:rFonts w:cstheme="minorHAnsi"/>
              </w:rPr>
            </w:pPr>
          </w:p>
        </w:tc>
        <w:tc>
          <w:tcPr>
            <w:tcW w:w="2185" w:type="dxa"/>
            <w:tcBorders>
              <w:top w:val="single" w:sz="4" w:space="0" w:color="auto"/>
              <w:left w:val="single" w:sz="6" w:space="0" w:color="auto"/>
              <w:bottom w:val="single" w:sz="4" w:space="0" w:color="auto"/>
              <w:right w:val="single" w:sz="4" w:space="0" w:color="auto"/>
            </w:tcBorders>
          </w:tcPr>
          <w:p w:rsidR="000573B7" w:rsidRPr="000573B7" w:rsidRDefault="00BA7850" w:rsidP="003D4C65">
            <w:pPr>
              <w:rPr>
                <w:rFonts w:cstheme="minorHAnsi"/>
              </w:rPr>
            </w:pPr>
            <w:r>
              <w:rPr>
                <w:rFonts w:cstheme="minorHAnsi"/>
                <w:b/>
              </w:rPr>
              <w:lastRenderedPageBreak/>
              <w:t>95% of graduating students will achieve a summative passing grade on section 2.0 (Nursing Judgement) of the clinical evaluation tool.</w:t>
            </w:r>
          </w:p>
          <w:p w:rsidR="000573B7" w:rsidRPr="000573B7" w:rsidRDefault="000573B7" w:rsidP="003D4C65">
            <w:pPr>
              <w:rPr>
                <w:rFonts w:cstheme="minorHAnsi"/>
              </w:rPr>
            </w:pPr>
          </w:p>
          <w:p w:rsidR="000573B7" w:rsidRPr="000573B7" w:rsidRDefault="000573B7" w:rsidP="003D4C65">
            <w:pPr>
              <w:rPr>
                <w:rFonts w:cstheme="minorHAnsi"/>
              </w:rPr>
            </w:pPr>
          </w:p>
          <w:p w:rsidR="000573B7" w:rsidRPr="000573B7" w:rsidRDefault="000573B7" w:rsidP="003D4C65">
            <w:pPr>
              <w:rPr>
                <w:rFonts w:cstheme="minorHAnsi"/>
              </w:rPr>
            </w:pPr>
          </w:p>
          <w:p w:rsidR="000573B7" w:rsidRPr="000573B7" w:rsidRDefault="000573B7" w:rsidP="003D4C65">
            <w:pPr>
              <w:rPr>
                <w:rFonts w:cstheme="minorHAnsi"/>
              </w:rPr>
            </w:pPr>
          </w:p>
          <w:p w:rsidR="000573B7" w:rsidRPr="000573B7" w:rsidRDefault="000573B7" w:rsidP="003D4C65">
            <w:pPr>
              <w:rPr>
                <w:rFonts w:cstheme="minorHAnsi"/>
              </w:rPr>
            </w:pPr>
          </w:p>
          <w:p w:rsidR="00001A4E" w:rsidRDefault="00001A4E" w:rsidP="003D4C65">
            <w:pPr>
              <w:rPr>
                <w:b/>
              </w:rPr>
            </w:pPr>
          </w:p>
          <w:p w:rsidR="00001A4E" w:rsidRDefault="00001A4E" w:rsidP="003D4C65">
            <w:pPr>
              <w:rPr>
                <w:b/>
              </w:rPr>
            </w:pPr>
          </w:p>
          <w:p w:rsidR="00001A4E" w:rsidRDefault="00001A4E" w:rsidP="003D4C65">
            <w:pPr>
              <w:rPr>
                <w:b/>
              </w:rPr>
            </w:pPr>
          </w:p>
          <w:p w:rsidR="00001A4E" w:rsidRDefault="00001A4E" w:rsidP="003D4C65">
            <w:pPr>
              <w:rPr>
                <w:b/>
              </w:rPr>
            </w:pPr>
          </w:p>
          <w:p w:rsidR="00001A4E" w:rsidRDefault="00001A4E" w:rsidP="003D4C65">
            <w:pPr>
              <w:rPr>
                <w:b/>
              </w:rPr>
            </w:pPr>
          </w:p>
          <w:p w:rsidR="00001A4E" w:rsidRDefault="00001A4E" w:rsidP="003D4C65">
            <w:pPr>
              <w:rPr>
                <w:b/>
              </w:rPr>
            </w:pPr>
          </w:p>
          <w:p w:rsidR="00001A4E" w:rsidRDefault="00001A4E" w:rsidP="003D4C65">
            <w:pPr>
              <w:rPr>
                <w:b/>
              </w:rPr>
            </w:pPr>
          </w:p>
          <w:p w:rsidR="00001A4E" w:rsidRDefault="00001A4E" w:rsidP="003D4C65">
            <w:pPr>
              <w:rPr>
                <w:b/>
              </w:rPr>
            </w:pPr>
          </w:p>
          <w:p w:rsidR="00DB2A8B" w:rsidRDefault="00DB2A8B" w:rsidP="003D4C65"/>
          <w:p w:rsidR="00DB2A8B" w:rsidRDefault="00DB2A8B" w:rsidP="003D4C65"/>
          <w:p w:rsidR="00DB2A8B" w:rsidRDefault="00DB2A8B" w:rsidP="003D4C65"/>
          <w:p w:rsidR="00DB2A8B" w:rsidRDefault="00DB2A8B" w:rsidP="003D4C65"/>
          <w:p w:rsidR="00DB2A8B" w:rsidRDefault="00DB2A8B" w:rsidP="003D4C65"/>
          <w:p w:rsidR="00001A4E" w:rsidRDefault="00001A4E" w:rsidP="003D4C65">
            <w:pPr>
              <w:rPr>
                <w:b/>
              </w:rPr>
            </w:pPr>
          </w:p>
          <w:p w:rsidR="00001A4E" w:rsidRDefault="00001A4E" w:rsidP="003D4C65">
            <w:pPr>
              <w:rPr>
                <w:b/>
              </w:rPr>
            </w:pPr>
          </w:p>
          <w:p w:rsidR="00001A4E" w:rsidRDefault="00001A4E" w:rsidP="003D4C65">
            <w:pPr>
              <w:rPr>
                <w:b/>
              </w:rPr>
            </w:pPr>
          </w:p>
          <w:p w:rsidR="00001A4E" w:rsidRDefault="00001A4E" w:rsidP="003D4C65">
            <w:pPr>
              <w:rPr>
                <w:b/>
              </w:rPr>
            </w:pPr>
          </w:p>
          <w:p w:rsidR="005E5E74" w:rsidRDefault="005E5E74" w:rsidP="003D4C65"/>
          <w:p w:rsidR="005E5E74" w:rsidRDefault="005E5E74" w:rsidP="003D4C65"/>
          <w:p w:rsidR="005E5E74" w:rsidRDefault="005E5E74" w:rsidP="003D4C65"/>
          <w:p w:rsidR="005E5E74" w:rsidRDefault="005E5E74" w:rsidP="003D4C65"/>
          <w:p w:rsidR="001A4A55" w:rsidRPr="000573B7" w:rsidRDefault="001A4A55" w:rsidP="003D4C65">
            <w:pPr>
              <w:rPr>
                <w:rFonts w:cstheme="minorHAnsi"/>
              </w:rPr>
            </w:pPr>
          </w:p>
        </w:tc>
        <w:tc>
          <w:tcPr>
            <w:tcW w:w="4450" w:type="dxa"/>
            <w:tcBorders>
              <w:top w:val="single" w:sz="4" w:space="0" w:color="auto"/>
              <w:left w:val="single" w:sz="4" w:space="0" w:color="auto"/>
              <w:bottom w:val="single" w:sz="4" w:space="0" w:color="auto"/>
              <w:right w:val="single" w:sz="6" w:space="0" w:color="auto"/>
            </w:tcBorders>
          </w:tcPr>
          <w:p w:rsidR="00DB5732" w:rsidRDefault="00BA7850" w:rsidP="003D4C65">
            <w:pPr>
              <w:rPr>
                <w:rFonts w:cstheme="minorHAnsi"/>
                <w:b/>
              </w:rPr>
            </w:pPr>
            <w:r>
              <w:rPr>
                <w:rFonts w:cstheme="minorHAnsi"/>
                <w:b/>
              </w:rPr>
              <w:lastRenderedPageBreak/>
              <w:t xml:space="preserve">NUR 221 Clinical Evaluation Tool </w:t>
            </w:r>
            <w:r w:rsidR="00DB5732">
              <w:rPr>
                <w:rFonts w:cstheme="minorHAnsi"/>
                <w:b/>
              </w:rPr>
              <w:t>–</w:t>
            </w:r>
            <w:r w:rsidR="000573B7" w:rsidRPr="000573B7">
              <w:rPr>
                <w:rFonts w:cstheme="minorHAnsi"/>
                <w:b/>
              </w:rPr>
              <w:t xml:space="preserve"> </w:t>
            </w:r>
          </w:p>
          <w:p w:rsidR="000573B7" w:rsidRPr="000573B7" w:rsidRDefault="00DB5732" w:rsidP="003D4C65">
            <w:pPr>
              <w:rPr>
                <w:rFonts w:cstheme="minorHAnsi"/>
                <w:b/>
              </w:rPr>
            </w:pPr>
            <w:r>
              <w:rPr>
                <w:rFonts w:cstheme="minorHAnsi"/>
                <w:b/>
              </w:rPr>
              <w:t>Spring</w:t>
            </w:r>
            <w:r w:rsidR="000573B7" w:rsidRPr="000573B7">
              <w:rPr>
                <w:rFonts w:cstheme="minorHAnsi"/>
                <w:b/>
              </w:rPr>
              <w:t xml:space="preserve"> 201</w:t>
            </w:r>
            <w:r>
              <w:rPr>
                <w:rFonts w:cstheme="minorHAnsi"/>
                <w:b/>
              </w:rPr>
              <w:t>9</w:t>
            </w:r>
          </w:p>
          <w:p w:rsidR="009F21AA" w:rsidRPr="008E5FD3" w:rsidRDefault="009F21AA" w:rsidP="009F21AA">
            <w:pPr>
              <w:rPr>
                <w:rFonts w:cstheme="minorHAnsi"/>
              </w:rPr>
            </w:pPr>
            <w:r w:rsidRPr="008E5FD3">
              <w:rPr>
                <w:rFonts w:cstheme="minorHAnsi"/>
              </w:rPr>
              <w:t xml:space="preserve">Jefferson: </w:t>
            </w:r>
            <w:r>
              <w:rPr>
                <w:rFonts w:cstheme="minorHAnsi"/>
              </w:rPr>
              <w:t>22/22</w:t>
            </w:r>
            <w:r w:rsidR="002157C8">
              <w:rPr>
                <w:rFonts w:cstheme="minorHAnsi"/>
              </w:rPr>
              <w:t xml:space="preserve"> </w:t>
            </w:r>
            <w:r w:rsidR="002157C8">
              <w:rPr>
                <w:rFonts w:cstheme="minorHAnsi"/>
              </w:rPr>
              <w:t>(100%)</w:t>
            </w:r>
          </w:p>
          <w:p w:rsidR="009F21AA" w:rsidRDefault="009F21AA" w:rsidP="009F21AA">
            <w:pPr>
              <w:rPr>
                <w:rFonts w:cstheme="minorHAnsi"/>
              </w:rPr>
            </w:pPr>
            <w:r w:rsidRPr="008E5FD3">
              <w:rPr>
                <w:rFonts w:cstheme="minorHAnsi"/>
              </w:rPr>
              <w:t xml:space="preserve">Shelby: </w:t>
            </w:r>
            <w:r>
              <w:rPr>
                <w:rFonts w:cstheme="minorHAnsi"/>
              </w:rPr>
              <w:t>11/11</w:t>
            </w:r>
            <w:r w:rsidR="002157C8">
              <w:rPr>
                <w:rFonts w:cstheme="minorHAnsi"/>
              </w:rPr>
              <w:t xml:space="preserve"> </w:t>
            </w:r>
            <w:r w:rsidR="002157C8">
              <w:rPr>
                <w:rFonts w:cstheme="minorHAnsi"/>
              </w:rPr>
              <w:t>(100%)</w:t>
            </w:r>
            <w:r w:rsidR="002157C8">
              <w:rPr>
                <w:rFonts w:cstheme="minorHAnsi"/>
              </w:rPr>
              <w:t xml:space="preserve"> </w:t>
            </w:r>
          </w:p>
          <w:p w:rsidR="009F21AA" w:rsidRDefault="009F21AA" w:rsidP="009F21AA">
            <w:pPr>
              <w:rPr>
                <w:rFonts w:cstheme="minorHAnsi"/>
              </w:rPr>
            </w:pPr>
            <w:r>
              <w:rPr>
                <w:rFonts w:cstheme="minorHAnsi"/>
              </w:rPr>
              <w:t>Evening: 29/29</w:t>
            </w:r>
            <w:r w:rsidR="002157C8">
              <w:rPr>
                <w:rFonts w:cstheme="minorHAnsi"/>
              </w:rPr>
              <w:t xml:space="preserve"> </w:t>
            </w:r>
            <w:r w:rsidR="002157C8">
              <w:rPr>
                <w:rFonts w:cstheme="minorHAnsi"/>
              </w:rPr>
              <w:t>(100%)</w:t>
            </w:r>
          </w:p>
          <w:p w:rsidR="009F21AA" w:rsidRDefault="009F21AA" w:rsidP="009F21AA">
            <w:pPr>
              <w:rPr>
                <w:rFonts w:cstheme="minorHAnsi"/>
              </w:rPr>
            </w:pPr>
            <w:r>
              <w:rPr>
                <w:rFonts w:cstheme="minorHAnsi"/>
              </w:rPr>
              <w:t>Pell City: 17/17</w:t>
            </w:r>
            <w:r w:rsidR="002157C8">
              <w:rPr>
                <w:rFonts w:cstheme="minorHAnsi"/>
              </w:rPr>
              <w:t xml:space="preserve"> </w:t>
            </w:r>
            <w:r w:rsidR="002157C8">
              <w:rPr>
                <w:rFonts w:cstheme="minorHAnsi"/>
              </w:rPr>
              <w:t>(100%)</w:t>
            </w:r>
            <w:r w:rsidR="002157C8">
              <w:rPr>
                <w:rFonts w:cstheme="minorHAnsi"/>
              </w:rPr>
              <w:t xml:space="preserve"> </w:t>
            </w:r>
          </w:p>
          <w:p w:rsidR="009F21AA" w:rsidRPr="008E5FD3" w:rsidRDefault="009F21AA" w:rsidP="009F21AA">
            <w:pPr>
              <w:rPr>
                <w:rFonts w:cstheme="minorHAnsi"/>
              </w:rPr>
            </w:pPr>
            <w:r>
              <w:rPr>
                <w:rFonts w:cstheme="minorHAnsi"/>
              </w:rPr>
              <w:t>Clanton: 29/29</w:t>
            </w:r>
            <w:r w:rsidR="002157C8">
              <w:rPr>
                <w:rFonts w:cstheme="minorHAnsi"/>
              </w:rPr>
              <w:t xml:space="preserve"> </w:t>
            </w:r>
            <w:r w:rsidR="002157C8">
              <w:rPr>
                <w:rFonts w:cstheme="minorHAnsi"/>
              </w:rPr>
              <w:t>(100%)</w:t>
            </w:r>
          </w:p>
          <w:p w:rsidR="009F21AA" w:rsidRDefault="009F21AA" w:rsidP="009F21AA">
            <w:pPr>
              <w:rPr>
                <w:rFonts w:cstheme="minorHAnsi"/>
                <w:b/>
              </w:rPr>
            </w:pPr>
          </w:p>
          <w:p w:rsidR="007E14F1" w:rsidRPr="000539F4" w:rsidRDefault="009F21AA" w:rsidP="007E14F1">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108/108 = 100%</w:t>
            </w:r>
            <w:r w:rsidR="007E14F1">
              <w:rPr>
                <w:rFonts w:cstheme="minorHAnsi"/>
              </w:rPr>
              <w:t xml:space="preserve"> </w:t>
            </w:r>
            <w:r w:rsidR="007E14F1">
              <w:rPr>
                <w:rFonts w:cstheme="minorHAnsi"/>
              </w:rPr>
              <w:t xml:space="preserve">of graduating students achieved a summative passing grade on section </w:t>
            </w:r>
            <w:r w:rsidR="007E14F1">
              <w:rPr>
                <w:rFonts w:cstheme="minorHAnsi"/>
              </w:rPr>
              <w:t>2.0</w:t>
            </w:r>
            <w:r w:rsidR="007E14F1">
              <w:rPr>
                <w:rFonts w:cstheme="minorHAnsi"/>
              </w:rPr>
              <w:t xml:space="preserve"> (</w:t>
            </w:r>
            <w:r w:rsidR="007E14F1">
              <w:rPr>
                <w:rFonts w:cstheme="minorHAnsi"/>
              </w:rPr>
              <w:t>Nursing Judgement</w:t>
            </w:r>
            <w:r w:rsidR="007E14F1">
              <w:rPr>
                <w:rFonts w:cstheme="minorHAnsi"/>
              </w:rPr>
              <w:t>) of the clinical evaluation tool</w:t>
            </w:r>
          </w:p>
          <w:p w:rsidR="009F21AA" w:rsidRDefault="009F21AA" w:rsidP="009F21AA">
            <w:pPr>
              <w:rPr>
                <w:rFonts w:cstheme="minorHAnsi"/>
              </w:rPr>
            </w:pPr>
          </w:p>
          <w:p w:rsidR="009F21AA" w:rsidRDefault="009F21AA" w:rsidP="009F21AA">
            <w:pPr>
              <w:rPr>
                <w:rFonts w:cstheme="minorHAnsi"/>
              </w:rPr>
            </w:pPr>
          </w:p>
          <w:p w:rsidR="007E14F1" w:rsidRDefault="007E14F1" w:rsidP="009F21AA">
            <w:pPr>
              <w:rPr>
                <w:rFonts w:cstheme="minorHAnsi"/>
                <w:b/>
              </w:rPr>
            </w:pPr>
            <w:r>
              <w:rPr>
                <w:rFonts w:cstheme="minorHAnsi"/>
                <w:b/>
              </w:rPr>
              <w:t>NUR 221 Clinical Evaluation Tool</w:t>
            </w:r>
          </w:p>
          <w:p w:rsidR="009F21AA" w:rsidRDefault="009F21AA" w:rsidP="009F21AA">
            <w:pPr>
              <w:rPr>
                <w:rFonts w:cstheme="minorHAnsi"/>
                <w:b/>
              </w:rPr>
            </w:pPr>
            <w:r w:rsidRPr="000539F4">
              <w:rPr>
                <w:rFonts w:cstheme="minorHAnsi"/>
                <w:b/>
              </w:rPr>
              <w:t>Summer 2019</w:t>
            </w:r>
          </w:p>
          <w:p w:rsidR="009F21AA" w:rsidRPr="00EF1451" w:rsidRDefault="009F21AA" w:rsidP="009F21AA">
            <w:pPr>
              <w:rPr>
                <w:rFonts w:cstheme="minorHAnsi"/>
              </w:rPr>
            </w:pPr>
            <w:r w:rsidRPr="00EF1451">
              <w:rPr>
                <w:rFonts w:cstheme="minorHAnsi"/>
              </w:rPr>
              <w:t>Jefferson: 17/17</w:t>
            </w:r>
            <w:r w:rsidR="002157C8">
              <w:rPr>
                <w:rFonts w:cstheme="minorHAnsi"/>
              </w:rPr>
              <w:t xml:space="preserve"> </w:t>
            </w:r>
            <w:r w:rsidR="002157C8">
              <w:rPr>
                <w:rFonts w:cstheme="minorHAnsi"/>
              </w:rPr>
              <w:t>(100%)</w:t>
            </w:r>
          </w:p>
          <w:p w:rsidR="009F21AA" w:rsidRDefault="009F21AA" w:rsidP="009F21AA">
            <w:pPr>
              <w:rPr>
                <w:rFonts w:cstheme="minorHAnsi"/>
                <w:b/>
              </w:rPr>
            </w:pPr>
            <w:r w:rsidRPr="00EF1451">
              <w:rPr>
                <w:rFonts w:cstheme="minorHAnsi"/>
              </w:rPr>
              <w:t>Shelby: 26/26</w:t>
            </w:r>
            <w:r w:rsidR="002157C8">
              <w:rPr>
                <w:rFonts w:cstheme="minorHAnsi"/>
              </w:rPr>
              <w:t xml:space="preserve"> </w:t>
            </w:r>
            <w:r w:rsidR="002157C8">
              <w:rPr>
                <w:rFonts w:cstheme="minorHAnsi"/>
              </w:rPr>
              <w:t>(100%)</w:t>
            </w:r>
          </w:p>
          <w:p w:rsidR="009F21AA" w:rsidRDefault="009F21AA" w:rsidP="009F21AA">
            <w:pPr>
              <w:rPr>
                <w:rFonts w:cstheme="minorHAnsi"/>
                <w:b/>
              </w:rPr>
            </w:pPr>
          </w:p>
          <w:p w:rsidR="007E14F1" w:rsidRPr="000539F4" w:rsidRDefault="009F21AA" w:rsidP="007E14F1">
            <w:pPr>
              <w:rPr>
                <w:rFonts w:cstheme="minorHAnsi"/>
              </w:rPr>
            </w:pPr>
            <w:r>
              <w:rPr>
                <w:rFonts w:cstheme="minorHAnsi"/>
                <w:b/>
              </w:rPr>
              <w:t>Aggregate: 43/43 -100%</w:t>
            </w:r>
            <w:r w:rsidR="007E14F1">
              <w:rPr>
                <w:rFonts w:cstheme="minorHAnsi"/>
                <w:b/>
              </w:rPr>
              <w:t xml:space="preserve"> </w:t>
            </w:r>
            <w:r w:rsidR="007E14F1">
              <w:rPr>
                <w:rFonts w:cstheme="minorHAnsi"/>
              </w:rPr>
              <w:t xml:space="preserve">of graduating students achieved a summative passing grade on section </w:t>
            </w:r>
            <w:r w:rsidR="007E14F1">
              <w:rPr>
                <w:rFonts w:cstheme="minorHAnsi"/>
              </w:rPr>
              <w:t xml:space="preserve">2.0 </w:t>
            </w:r>
            <w:r w:rsidR="007E14F1">
              <w:rPr>
                <w:rFonts w:cstheme="minorHAnsi"/>
              </w:rPr>
              <w:t>(</w:t>
            </w:r>
            <w:r w:rsidR="007E14F1">
              <w:rPr>
                <w:rFonts w:cstheme="minorHAnsi"/>
              </w:rPr>
              <w:t>Nursing Judgement</w:t>
            </w:r>
            <w:r w:rsidR="007E14F1">
              <w:rPr>
                <w:rFonts w:cstheme="minorHAnsi"/>
              </w:rPr>
              <w:t>) of the clinical evaluation tool</w:t>
            </w:r>
          </w:p>
          <w:p w:rsidR="009F21AA" w:rsidRPr="000539F4" w:rsidRDefault="009F21AA" w:rsidP="009F21AA">
            <w:pPr>
              <w:rPr>
                <w:rFonts w:cstheme="minorHAnsi"/>
                <w:b/>
              </w:rPr>
            </w:pPr>
          </w:p>
          <w:p w:rsidR="009F21AA" w:rsidRDefault="009F21AA" w:rsidP="009F21AA">
            <w:pPr>
              <w:rPr>
                <w:rFonts w:cstheme="minorHAnsi"/>
              </w:rPr>
            </w:pPr>
          </w:p>
          <w:p w:rsidR="000405A3" w:rsidRPr="000573B7" w:rsidRDefault="000405A3" w:rsidP="003D4C65">
            <w:pPr>
              <w:rPr>
                <w:rFonts w:cstheme="minorHAnsi"/>
              </w:rPr>
            </w:pPr>
          </w:p>
        </w:tc>
        <w:tc>
          <w:tcPr>
            <w:tcW w:w="2670" w:type="dxa"/>
            <w:tcBorders>
              <w:top w:val="single" w:sz="4" w:space="0" w:color="auto"/>
              <w:left w:val="single" w:sz="6" w:space="0" w:color="auto"/>
              <w:bottom w:val="single" w:sz="4" w:space="0" w:color="auto"/>
            </w:tcBorders>
          </w:tcPr>
          <w:p w:rsidR="00CE215C" w:rsidRPr="00CE215C" w:rsidRDefault="000573B7" w:rsidP="003D4C65">
            <w:pPr>
              <w:rPr>
                <w:rFonts w:cs="Arial"/>
              </w:rPr>
            </w:pPr>
            <w:r w:rsidRPr="000573B7">
              <w:rPr>
                <w:rFonts w:cs="Arial"/>
              </w:rPr>
              <w:t xml:space="preserve"> </w:t>
            </w:r>
            <w:r w:rsidR="00CE215C">
              <w:rPr>
                <w:rFonts w:ascii="Arial" w:hAnsi="Arial" w:cs="Arial"/>
              </w:rPr>
              <w:t xml:space="preserve"> </w:t>
            </w: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0573B7" w:rsidRPr="000573B7" w:rsidRDefault="000573B7" w:rsidP="003D4C65">
            <w:pPr>
              <w:rPr>
                <w:rFonts w:ascii="Arial" w:hAnsi="Arial" w:cs="Arial"/>
              </w:rPr>
            </w:pPr>
          </w:p>
          <w:p w:rsidR="008D3263" w:rsidRPr="000573B7" w:rsidRDefault="008D3263" w:rsidP="003D4C65">
            <w:pPr>
              <w:rPr>
                <w:rFonts w:cstheme="minorHAnsi"/>
              </w:rPr>
            </w:pPr>
          </w:p>
        </w:tc>
      </w:tr>
      <w:tr w:rsidR="000573B7" w:rsidRPr="000573B7" w:rsidTr="003D4C65">
        <w:tc>
          <w:tcPr>
            <w:tcW w:w="13968" w:type="dxa"/>
            <w:gridSpan w:val="5"/>
            <w:tcBorders>
              <w:bottom w:val="single" w:sz="6" w:space="0" w:color="auto"/>
            </w:tcBorders>
            <w:shd w:val="clear" w:color="auto" w:fill="D9D9D9" w:themeFill="background1" w:themeFillShade="D9"/>
          </w:tcPr>
          <w:p w:rsidR="000573B7" w:rsidRPr="000573B7" w:rsidRDefault="000573B7" w:rsidP="003D4C65">
            <w:pPr>
              <w:jc w:val="center"/>
              <w:rPr>
                <w:rFonts w:ascii="Arial" w:hAnsi="Arial" w:cs="Arial"/>
                <w:b/>
                <w:sz w:val="20"/>
                <w:szCs w:val="20"/>
              </w:rPr>
            </w:pPr>
          </w:p>
          <w:p w:rsidR="000573B7" w:rsidRPr="000573B7" w:rsidRDefault="000573B7" w:rsidP="003D4C65">
            <w:pPr>
              <w:jc w:val="center"/>
              <w:rPr>
                <w:rFonts w:ascii="Arial" w:hAnsi="Arial" w:cs="Arial"/>
                <w:b/>
                <w:sz w:val="20"/>
                <w:szCs w:val="20"/>
              </w:rPr>
            </w:pPr>
            <w:r w:rsidRPr="000573B7">
              <w:rPr>
                <w:rFonts w:ascii="Arial" w:hAnsi="Arial" w:cs="Arial"/>
                <w:b/>
                <w:sz w:val="20"/>
                <w:szCs w:val="20"/>
              </w:rPr>
              <w:t>Instructional Program Student Learning Outcomes &amp; Assessment Plan</w:t>
            </w:r>
          </w:p>
          <w:p w:rsidR="000573B7" w:rsidRPr="000573B7" w:rsidRDefault="000573B7" w:rsidP="003D4C65">
            <w:pPr>
              <w:jc w:val="center"/>
              <w:rPr>
                <w:rFonts w:ascii="Arial" w:hAnsi="Arial" w:cs="Arial"/>
                <w:b/>
                <w:sz w:val="20"/>
                <w:szCs w:val="20"/>
              </w:rPr>
            </w:pPr>
          </w:p>
        </w:tc>
      </w:tr>
      <w:tr w:rsidR="003D4C65" w:rsidRPr="000573B7" w:rsidTr="003D4C65">
        <w:trPr>
          <w:trHeight w:val="495"/>
        </w:trPr>
        <w:tc>
          <w:tcPr>
            <w:tcW w:w="2584" w:type="dxa"/>
            <w:tcBorders>
              <w:left w:val="single" w:sz="6" w:space="0" w:color="auto"/>
              <w:bottom w:val="single" w:sz="4" w:space="0" w:color="auto"/>
              <w:right w:val="single" w:sz="6" w:space="0" w:color="auto"/>
            </w:tcBorders>
            <w:vAlign w:val="center"/>
          </w:tcPr>
          <w:p w:rsidR="000573B7" w:rsidRPr="000573B7" w:rsidRDefault="000573B7" w:rsidP="003D4C65">
            <w:pPr>
              <w:jc w:val="center"/>
              <w:rPr>
                <w:b/>
                <w:sz w:val="24"/>
                <w:szCs w:val="24"/>
              </w:rPr>
            </w:pPr>
            <w:r w:rsidRPr="000573B7">
              <w:rPr>
                <w:b/>
                <w:sz w:val="24"/>
                <w:szCs w:val="24"/>
              </w:rPr>
              <w:t>Intended Outcomes</w:t>
            </w:r>
          </w:p>
          <w:p w:rsidR="000573B7" w:rsidRPr="000573B7" w:rsidRDefault="000573B7" w:rsidP="003D4C65">
            <w:pPr>
              <w:jc w:val="center"/>
              <w:rPr>
                <w:b/>
                <w:sz w:val="24"/>
                <w:szCs w:val="24"/>
              </w:rPr>
            </w:pPr>
          </w:p>
        </w:tc>
        <w:tc>
          <w:tcPr>
            <w:tcW w:w="2079"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Means of Assessment</w:t>
            </w:r>
          </w:p>
          <w:p w:rsidR="000573B7" w:rsidRPr="000573B7" w:rsidRDefault="000573B7" w:rsidP="003D4C65">
            <w:pPr>
              <w:jc w:val="center"/>
              <w:rPr>
                <w:rFonts w:ascii="Arial" w:hAnsi="Arial" w:cs="Arial"/>
                <w:b/>
                <w:sz w:val="20"/>
                <w:szCs w:val="20"/>
              </w:rPr>
            </w:pPr>
          </w:p>
        </w:tc>
        <w:tc>
          <w:tcPr>
            <w:tcW w:w="2185"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Criteria for Success</w:t>
            </w:r>
          </w:p>
          <w:p w:rsidR="000573B7" w:rsidRPr="000573B7" w:rsidRDefault="000573B7" w:rsidP="003D4C65">
            <w:pPr>
              <w:jc w:val="center"/>
              <w:rPr>
                <w:rFonts w:ascii="Arial" w:hAnsi="Arial" w:cs="Arial"/>
                <w:b/>
                <w:sz w:val="20"/>
                <w:szCs w:val="20"/>
              </w:rPr>
            </w:pPr>
          </w:p>
        </w:tc>
        <w:tc>
          <w:tcPr>
            <w:tcW w:w="4450" w:type="dxa"/>
            <w:tcBorders>
              <w:left w:val="single" w:sz="4" w:space="0" w:color="auto"/>
              <w:bottom w:val="single" w:sz="4" w:space="0" w:color="auto"/>
              <w:right w:val="single" w:sz="6"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Summary &amp; Analysis of Assessment Evidence</w:t>
            </w:r>
          </w:p>
        </w:tc>
        <w:tc>
          <w:tcPr>
            <w:tcW w:w="2670" w:type="dxa"/>
            <w:tcBorders>
              <w:left w:val="single" w:sz="6" w:space="0" w:color="auto"/>
              <w:bottom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Use of Results</w:t>
            </w:r>
          </w:p>
          <w:p w:rsidR="000573B7" w:rsidRPr="000573B7" w:rsidRDefault="000573B7" w:rsidP="003D4C65">
            <w:pPr>
              <w:jc w:val="center"/>
              <w:rPr>
                <w:rFonts w:ascii="Arial" w:hAnsi="Arial" w:cs="Arial"/>
                <w:b/>
                <w:sz w:val="20"/>
                <w:szCs w:val="20"/>
              </w:rPr>
            </w:pPr>
          </w:p>
        </w:tc>
      </w:tr>
      <w:tr w:rsidR="003D4C65" w:rsidRPr="000573B7" w:rsidTr="003D4C65">
        <w:trPr>
          <w:trHeight w:val="260"/>
        </w:trPr>
        <w:tc>
          <w:tcPr>
            <w:tcW w:w="2584" w:type="dxa"/>
            <w:tcBorders>
              <w:top w:val="single" w:sz="4" w:space="0" w:color="auto"/>
              <w:bottom w:val="single" w:sz="4" w:space="0" w:color="auto"/>
              <w:right w:val="single" w:sz="6" w:space="0" w:color="auto"/>
            </w:tcBorders>
          </w:tcPr>
          <w:p w:rsidR="00FA5023" w:rsidRDefault="000573B7" w:rsidP="003D4C65">
            <w:pPr>
              <w:rPr>
                <w:sz w:val="24"/>
                <w:szCs w:val="24"/>
              </w:rPr>
            </w:pPr>
            <w:r w:rsidRPr="000573B7">
              <w:rPr>
                <w:rFonts w:eastAsia="Times New Roman" w:cstheme="minorHAnsi"/>
              </w:rPr>
              <w:t>4.</w:t>
            </w:r>
            <w:r w:rsidR="00220E68">
              <w:rPr>
                <w:sz w:val="24"/>
                <w:szCs w:val="24"/>
              </w:rPr>
              <w:t xml:space="preserve"> </w:t>
            </w:r>
            <w:r w:rsidR="00FA5023" w:rsidRPr="00FA5023">
              <w:rPr>
                <w:b/>
                <w:sz w:val="24"/>
                <w:szCs w:val="24"/>
              </w:rPr>
              <w:t>Safety:</w:t>
            </w:r>
          </w:p>
          <w:p w:rsidR="000573B7" w:rsidRPr="000573B7" w:rsidRDefault="00220E68" w:rsidP="003D4C65">
            <w:pPr>
              <w:rPr>
                <w:rFonts w:eastAsia="Times New Roman" w:cstheme="minorHAnsi"/>
              </w:rPr>
            </w:pPr>
            <w:r>
              <w:rPr>
                <w:sz w:val="24"/>
                <w:szCs w:val="24"/>
              </w:rPr>
              <w:t>Minimize risk of harm to patients and providers through both system effectiveness and individual performance</w:t>
            </w:r>
          </w:p>
          <w:p w:rsidR="000573B7" w:rsidRPr="000573B7" w:rsidRDefault="000573B7" w:rsidP="003D4C65">
            <w:pPr>
              <w:rPr>
                <w:rFonts w:eastAsia="Times New Roman" w:cstheme="minorHAnsi"/>
              </w:rPr>
            </w:pPr>
          </w:p>
          <w:p w:rsidR="000573B7" w:rsidRPr="000573B7" w:rsidRDefault="000573B7" w:rsidP="003D4C65">
            <w:pPr>
              <w:rPr>
                <w:rFonts w:eastAsia="Times New Roman" w:cstheme="minorHAnsi"/>
              </w:rPr>
            </w:pPr>
          </w:p>
          <w:p w:rsidR="000573B7" w:rsidRPr="000573B7" w:rsidRDefault="000573B7" w:rsidP="003D4C65">
            <w:pPr>
              <w:rPr>
                <w:rFonts w:eastAsia="Times New Roman" w:cstheme="minorHAnsi"/>
              </w:rPr>
            </w:pPr>
          </w:p>
        </w:tc>
        <w:tc>
          <w:tcPr>
            <w:tcW w:w="2079" w:type="dxa"/>
            <w:tcBorders>
              <w:top w:val="single" w:sz="4" w:space="0" w:color="auto"/>
              <w:left w:val="single" w:sz="6" w:space="0" w:color="auto"/>
              <w:bottom w:val="single" w:sz="4" w:space="0" w:color="auto"/>
              <w:right w:val="single" w:sz="4" w:space="0" w:color="auto"/>
            </w:tcBorders>
          </w:tcPr>
          <w:p w:rsidR="000573B7" w:rsidRPr="000573B7" w:rsidRDefault="00611EBA" w:rsidP="003D4C65">
            <w:pPr>
              <w:rPr>
                <w:rFonts w:cstheme="minorHAnsi"/>
              </w:rPr>
            </w:pPr>
            <w:r>
              <w:rPr>
                <w:rFonts w:cstheme="minorHAnsi"/>
              </w:rPr>
              <w:t xml:space="preserve">NUR 221 </w:t>
            </w:r>
            <w:r w:rsidR="00CE1C78">
              <w:rPr>
                <w:rFonts w:cstheme="minorHAnsi"/>
              </w:rPr>
              <w:t>Clinical Evaluation Tool</w:t>
            </w:r>
          </w:p>
          <w:p w:rsidR="000573B7" w:rsidRPr="000573B7" w:rsidRDefault="000573B7" w:rsidP="003D4C65">
            <w:pPr>
              <w:rPr>
                <w:rFonts w:cstheme="minorHAnsi"/>
              </w:rPr>
            </w:pPr>
          </w:p>
          <w:p w:rsidR="000573B7" w:rsidRPr="000573B7" w:rsidRDefault="000573B7" w:rsidP="003D4C65">
            <w:pPr>
              <w:rPr>
                <w:rFonts w:cstheme="minorHAnsi"/>
              </w:rPr>
            </w:pPr>
          </w:p>
          <w:p w:rsidR="000573B7" w:rsidRPr="000573B7" w:rsidRDefault="000573B7" w:rsidP="003D4C65">
            <w:pPr>
              <w:rPr>
                <w:rFonts w:cstheme="minorHAnsi"/>
              </w:rPr>
            </w:pPr>
          </w:p>
          <w:p w:rsidR="000573B7" w:rsidRPr="000573B7" w:rsidRDefault="000573B7"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27709B" w:rsidRDefault="0027709B" w:rsidP="003D4C65">
            <w:pPr>
              <w:rPr>
                <w:rFonts w:cstheme="minorHAnsi"/>
                <w:b/>
              </w:rPr>
            </w:pPr>
          </w:p>
          <w:p w:rsidR="00D637B5" w:rsidRDefault="00D637B5" w:rsidP="003D4C65">
            <w:pPr>
              <w:rPr>
                <w:rFonts w:cstheme="minorHAnsi"/>
              </w:rPr>
            </w:pPr>
          </w:p>
          <w:p w:rsidR="00D637B5" w:rsidRDefault="00D637B5" w:rsidP="003D4C65">
            <w:pPr>
              <w:rPr>
                <w:rFonts w:cstheme="minorHAnsi"/>
              </w:rPr>
            </w:pPr>
          </w:p>
          <w:p w:rsidR="00D637B5" w:rsidRDefault="00D637B5" w:rsidP="003D4C65">
            <w:pPr>
              <w:rPr>
                <w:rFonts w:cstheme="minorHAnsi"/>
              </w:rPr>
            </w:pPr>
          </w:p>
          <w:p w:rsidR="00D637B5" w:rsidRDefault="00D637B5" w:rsidP="003D4C65">
            <w:pPr>
              <w:rPr>
                <w:rFonts w:cstheme="minorHAnsi"/>
              </w:rPr>
            </w:pPr>
          </w:p>
          <w:p w:rsidR="00D637B5" w:rsidRDefault="00D637B5" w:rsidP="003D4C65">
            <w:pPr>
              <w:rPr>
                <w:rFonts w:cstheme="minorHAnsi"/>
              </w:rPr>
            </w:pPr>
          </w:p>
          <w:p w:rsidR="00D637B5" w:rsidRDefault="00D637B5" w:rsidP="003D4C65">
            <w:pPr>
              <w:rPr>
                <w:rFonts w:cstheme="minorHAnsi"/>
              </w:rPr>
            </w:pPr>
          </w:p>
          <w:p w:rsidR="0027709B" w:rsidRPr="00FA5023" w:rsidRDefault="00611EBA" w:rsidP="003D4C65">
            <w:pPr>
              <w:rPr>
                <w:rFonts w:cstheme="minorHAnsi"/>
              </w:rPr>
            </w:pPr>
            <w:r>
              <w:rPr>
                <w:rFonts w:cstheme="minorHAnsi"/>
              </w:rPr>
              <w:t xml:space="preserve">NUR 221 </w:t>
            </w:r>
            <w:r w:rsidR="00313C02" w:rsidRPr="00FA5023">
              <w:rPr>
                <w:rFonts w:cstheme="minorHAnsi"/>
              </w:rPr>
              <w:t>Validation Check-off sheets/CLE Tool</w:t>
            </w:r>
          </w:p>
          <w:p w:rsidR="0027709B" w:rsidRDefault="0027709B" w:rsidP="003D4C65">
            <w:pPr>
              <w:rPr>
                <w:rFonts w:cstheme="minorHAnsi"/>
                <w:b/>
              </w:rPr>
            </w:pPr>
          </w:p>
          <w:p w:rsidR="0027709B" w:rsidRDefault="0027709B" w:rsidP="003D4C65">
            <w:pPr>
              <w:rPr>
                <w:rFonts w:cstheme="minorHAnsi"/>
                <w:b/>
              </w:rPr>
            </w:pPr>
          </w:p>
          <w:p w:rsidR="00CA2E61" w:rsidRDefault="00CA2E61" w:rsidP="003D4C65">
            <w:pPr>
              <w:rPr>
                <w:rFonts w:cstheme="minorHAnsi"/>
                <w:b/>
              </w:rPr>
            </w:pPr>
          </w:p>
          <w:p w:rsidR="003A3B79" w:rsidRPr="000573B7" w:rsidRDefault="00CA2E61" w:rsidP="003D4C65">
            <w:pPr>
              <w:rPr>
                <w:rFonts w:cstheme="minorHAnsi"/>
              </w:rPr>
            </w:pPr>
            <w:r>
              <w:rPr>
                <w:rFonts w:cstheme="minorHAnsi"/>
              </w:rPr>
              <w:t xml:space="preserve"> </w:t>
            </w:r>
          </w:p>
        </w:tc>
        <w:tc>
          <w:tcPr>
            <w:tcW w:w="2185" w:type="dxa"/>
            <w:tcBorders>
              <w:top w:val="single" w:sz="4" w:space="0" w:color="auto"/>
              <w:left w:val="single" w:sz="6" w:space="0" w:color="auto"/>
              <w:bottom w:val="single" w:sz="4" w:space="0" w:color="auto"/>
              <w:right w:val="single" w:sz="4" w:space="0" w:color="auto"/>
            </w:tcBorders>
          </w:tcPr>
          <w:p w:rsidR="00CE1C78" w:rsidRPr="000573B7" w:rsidRDefault="00CE1C78" w:rsidP="00CE1C78">
            <w:pPr>
              <w:rPr>
                <w:rFonts w:cstheme="minorHAnsi"/>
              </w:rPr>
            </w:pPr>
            <w:r>
              <w:rPr>
                <w:rFonts w:cstheme="minorHAnsi"/>
                <w:b/>
              </w:rPr>
              <w:lastRenderedPageBreak/>
              <w:t>95% of graduating students will achieve a summative passing grade on critical behaviors 1, 2, and 8</w:t>
            </w:r>
            <w:r w:rsidR="00896AB5">
              <w:rPr>
                <w:rFonts w:cstheme="minorHAnsi"/>
                <w:b/>
              </w:rPr>
              <w:t xml:space="preserve">     </w:t>
            </w:r>
            <w:r w:rsidR="004767C2">
              <w:rPr>
                <w:rFonts w:cstheme="minorHAnsi"/>
                <w:b/>
              </w:rPr>
              <w:t xml:space="preserve"> </w:t>
            </w:r>
            <w:r w:rsidR="006A6D3B">
              <w:rPr>
                <w:rFonts w:cstheme="minorHAnsi"/>
                <w:b/>
              </w:rPr>
              <w:t xml:space="preserve"> </w:t>
            </w:r>
            <w:proofErr w:type="gramStart"/>
            <w:r>
              <w:rPr>
                <w:rFonts w:cstheme="minorHAnsi"/>
                <w:b/>
              </w:rPr>
              <w:t xml:space="preserve">  </w:t>
            </w:r>
            <w:r w:rsidR="004767C2">
              <w:rPr>
                <w:rFonts w:cstheme="minorHAnsi"/>
                <w:b/>
              </w:rPr>
              <w:t xml:space="preserve"> </w:t>
            </w:r>
            <w:r>
              <w:rPr>
                <w:rFonts w:cstheme="minorHAnsi"/>
                <w:b/>
              </w:rPr>
              <w:t>(</w:t>
            </w:r>
            <w:proofErr w:type="gramEnd"/>
            <w:r>
              <w:rPr>
                <w:rFonts w:cstheme="minorHAnsi"/>
                <w:b/>
              </w:rPr>
              <w:t>Safety) of the clinical evaluation tool.</w:t>
            </w:r>
          </w:p>
          <w:p w:rsidR="00CE1C78" w:rsidRPr="000573B7" w:rsidRDefault="00CE1C78" w:rsidP="00CE1C78">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313C02" w:rsidRDefault="00313C02" w:rsidP="003D4C65">
            <w:pPr>
              <w:rPr>
                <w:rFonts w:cstheme="minorHAnsi"/>
              </w:rPr>
            </w:pPr>
          </w:p>
          <w:p w:rsidR="00D637B5" w:rsidRDefault="00D637B5" w:rsidP="003D4C65">
            <w:pPr>
              <w:rPr>
                <w:rFonts w:cstheme="minorHAnsi"/>
              </w:rPr>
            </w:pPr>
          </w:p>
          <w:p w:rsidR="00D637B5" w:rsidRDefault="00D637B5" w:rsidP="003D4C65">
            <w:pPr>
              <w:rPr>
                <w:rFonts w:cstheme="minorHAnsi"/>
              </w:rPr>
            </w:pPr>
          </w:p>
          <w:p w:rsidR="00D637B5" w:rsidRDefault="00D637B5" w:rsidP="003D4C65">
            <w:pPr>
              <w:rPr>
                <w:rFonts w:cstheme="minorHAnsi"/>
              </w:rPr>
            </w:pPr>
          </w:p>
          <w:p w:rsidR="00D637B5" w:rsidRDefault="00D637B5" w:rsidP="003D4C65">
            <w:pPr>
              <w:rPr>
                <w:rFonts w:cstheme="minorHAnsi"/>
              </w:rPr>
            </w:pPr>
          </w:p>
          <w:p w:rsidR="00D637B5" w:rsidRDefault="00D637B5" w:rsidP="003D4C65">
            <w:pPr>
              <w:rPr>
                <w:rFonts w:cstheme="minorHAnsi"/>
              </w:rPr>
            </w:pPr>
          </w:p>
          <w:p w:rsidR="00D637B5" w:rsidRDefault="00D637B5" w:rsidP="003D4C65">
            <w:pPr>
              <w:rPr>
                <w:rFonts w:cstheme="minorHAnsi"/>
              </w:rPr>
            </w:pPr>
          </w:p>
          <w:p w:rsidR="00313C02" w:rsidRPr="000573B7" w:rsidRDefault="007E14F1" w:rsidP="003D4C65">
            <w:pPr>
              <w:rPr>
                <w:rFonts w:cstheme="minorHAnsi"/>
              </w:rPr>
            </w:pPr>
            <w:r>
              <w:rPr>
                <w:rFonts w:cstheme="minorHAnsi"/>
              </w:rPr>
              <w:t>9</w:t>
            </w:r>
            <w:r w:rsidR="00313C02">
              <w:rPr>
                <w:rFonts w:cstheme="minorHAnsi"/>
              </w:rPr>
              <w:t xml:space="preserve">5% of students will achieve a passing satisfactory rating per each validation check-off </w:t>
            </w:r>
            <w:r w:rsidR="004767C2">
              <w:rPr>
                <w:rFonts w:cstheme="minorHAnsi"/>
              </w:rPr>
              <w:t>i</w:t>
            </w:r>
            <w:r w:rsidR="00313C02">
              <w:rPr>
                <w:rFonts w:cstheme="minorHAnsi"/>
              </w:rPr>
              <w:t>n skills blitz</w:t>
            </w:r>
          </w:p>
        </w:tc>
        <w:tc>
          <w:tcPr>
            <w:tcW w:w="4450" w:type="dxa"/>
            <w:tcBorders>
              <w:top w:val="single" w:sz="4" w:space="0" w:color="auto"/>
              <w:left w:val="single" w:sz="4" w:space="0" w:color="auto"/>
              <w:bottom w:val="single" w:sz="4" w:space="0" w:color="auto"/>
              <w:right w:val="single" w:sz="6" w:space="0" w:color="auto"/>
            </w:tcBorders>
          </w:tcPr>
          <w:p w:rsidR="009F21AA" w:rsidRDefault="00CE1C78" w:rsidP="003D4C65">
            <w:pPr>
              <w:rPr>
                <w:rFonts w:cstheme="minorHAnsi"/>
                <w:b/>
              </w:rPr>
            </w:pPr>
            <w:r>
              <w:rPr>
                <w:rFonts w:cstheme="minorHAnsi"/>
                <w:b/>
              </w:rPr>
              <w:lastRenderedPageBreak/>
              <w:t>NUR 221 Clinical Evaluation Tool</w:t>
            </w:r>
            <w:r w:rsidR="00313C02">
              <w:rPr>
                <w:rFonts w:cstheme="minorHAnsi"/>
                <w:b/>
              </w:rPr>
              <w:t xml:space="preserve"> – </w:t>
            </w:r>
          </w:p>
          <w:p w:rsidR="000573B7" w:rsidRPr="000573B7" w:rsidRDefault="009F21AA" w:rsidP="003D4C65">
            <w:pPr>
              <w:rPr>
                <w:rFonts w:cstheme="minorHAnsi"/>
                <w:b/>
              </w:rPr>
            </w:pPr>
            <w:r>
              <w:rPr>
                <w:rFonts w:cstheme="minorHAnsi"/>
                <w:b/>
              </w:rPr>
              <w:t>S</w:t>
            </w:r>
            <w:r w:rsidR="00313C02">
              <w:rPr>
                <w:rFonts w:cstheme="minorHAnsi"/>
                <w:b/>
              </w:rPr>
              <w:t>pring 2019</w:t>
            </w:r>
          </w:p>
          <w:p w:rsidR="009F21AA" w:rsidRPr="008E5FD3" w:rsidRDefault="009F21AA" w:rsidP="009F21AA">
            <w:pPr>
              <w:rPr>
                <w:rFonts w:cstheme="minorHAnsi"/>
              </w:rPr>
            </w:pPr>
            <w:r w:rsidRPr="008E5FD3">
              <w:rPr>
                <w:rFonts w:cstheme="minorHAnsi"/>
              </w:rPr>
              <w:t xml:space="preserve">Jefferson: </w:t>
            </w:r>
            <w:r>
              <w:rPr>
                <w:rFonts w:cstheme="minorHAnsi"/>
              </w:rPr>
              <w:t>22/22</w:t>
            </w:r>
            <w:r w:rsidR="002157C8">
              <w:rPr>
                <w:rFonts w:cstheme="minorHAnsi"/>
              </w:rPr>
              <w:t xml:space="preserve"> </w:t>
            </w:r>
            <w:r w:rsidR="002157C8">
              <w:rPr>
                <w:rFonts w:cstheme="minorHAnsi"/>
              </w:rPr>
              <w:t>(100%)</w:t>
            </w:r>
          </w:p>
          <w:p w:rsidR="009F21AA" w:rsidRDefault="009F21AA" w:rsidP="009F21AA">
            <w:pPr>
              <w:rPr>
                <w:rFonts w:cstheme="minorHAnsi"/>
              </w:rPr>
            </w:pPr>
            <w:r w:rsidRPr="008E5FD3">
              <w:rPr>
                <w:rFonts w:cstheme="minorHAnsi"/>
              </w:rPr>
              <w:t xml:space="preserve">Shelby: </w:t>
            </w:r>
            <w:r>
              <w:rPr>
                <w:rFonts w:cstheme="minorHAnsi"/>
              </w:rPr>
              <w:t>11/11</w:t>
            </w:r>
            <w:r w:rsidR="002157C8">
              <w:rPr>
                <w:rFonts w:cstheme="minorHAnsi"/>
              </w:rPr>
              <w:t xml:space="preserve"> </w:t>
            </w:r>
            <w:r w:rsidR="002157C8">
              <w:rPr>
                <w:rFonts w:cstheme="minorHAnsi"/>
              </w:rPr>
              <w:t>(100%)</w:t>
            </w:r>
          </w:p>
          <w:p w:rsidR="009F21AA" w:rsidRDefault="009F21AA" w:rsidP="009F21AA">
            <w:pPr>
              <w:rPr>
                <w:rFonts w:cstheme="minorHAnsi"/>
              </w:rPr>
            </w:pPr>
            <w:r>
              <w:rPr>
                <w:rFonts w:cstheme="minorHAnsi"/>
              </w:rPr>
              <w:t>Evening: 29/29</w:t>
            </w:r>
            <w:r w:rsidR="002157C8">
              <w:rPr>
                <w:rFonts w:cstheme="minorHAnsi"/>
              </w:rPr>
              <w:t xml:space="preserve"> </w:t>
            </w:r>
            <w:r w:rsidR="002157C8">
              <w:rPr>
                <w:rFonts w:cstheme="minorHAnsi"/>
              </w:rPr>
              <w:t>(100%)</w:t>
            </w:r>
          </w:p>
          <w:p w:rsidR="009F21AA" w:rsidRDefault="009F21AA" w:rsidP="009F21AA">
            <w:pPr>
              <w:rPr>
                <w:rFonts w:cstheme="minorHAnsi"/>
              </w:rPr>
            </w:pPr>
            <w:r>
              <w:rPr>
                <w:rFonts w:cstheme="minorHAnsi"/>
              </w:rPr>
              <w:t>Pell City: 17/17</w:t>
            </w:r>
            <w:r w:rsidR="002157C8">
              <w:rPr>
                <w:rFonts w:cstheme="minorHAnsi"/>
              </w:rPr>
              <w:t xml:space="preserve"> </w:t>
            </w:r>
            <w:r w:rsidR="002157C8">
              <w:rPr>
                <w:rFonts w:cstheme="minorHAnsi"/>
              </w:rPr>
              <w:t>(100%)</w:t>
            </w:r>
            <w:r w:rsidR="002157C8">
              <w:rPr>
                <w:rFonts w:cstheme="minorHAnsi"/>
              </w:rPr>
              <w:t xml:space="preserve"> </w:t>
            </w:r>
          </w:p>
          <w:p w:rsidR="009F21AA" w:rsidRPr="008E5FD3" w:rsidRDefault="009F21AA" w:rsidP="009F21AA">
            <w:pPr>
              <w:rPr>
                <w:rFonts w:cstheme="minorHAnsi"/>
              </w:rPr>
            </w:pPr>
            <w:r>
              <w:rPr>
                <w:rFonts w:cstheme="minorHAnsi"/>
              </w:rPr>
              <w:t>Clanton: 29/29</w:t>
            </w:r>
            <w:r w:rsidR="002157C8">
              <w:rPr>
                <w:rFonts w:cstheme="minorHAnsi"/>
              </w:rPr>
              <w:t xml:space="preserve"> </w:t>
            </w:r>
            <w:r w:rsidR="002157C8">
              <w:rPr>
                <w:rFonts w:cstheme="minorHAnsi"/>
              </w:rPr>
              <w:t>(100%)</w:t>
            </w:r>
          </w:p>
          <w:p w:rsidR="009F21AA" w:rsidRDefault="009F21AA" w:rsidP="009F21AA">
            <w:pPr>
              <w:rPr>
                <w:rFonts w:cstheme="minorHAnsi"/>
                <w:b/>
              </w:rPr>
            </w:pPr>
          </w:p>
          <w:p w:rsidR="007E14F1" w:rsidRPr="000539F4" w:rsidRDefault="009F21AA" w:rsidP="007E14F1">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108/108 = 100%</w:t>
            </w:r>
            <w:r w:rsidR="007E14F1">
              <w:rPr>
                <w:rFonts w:cstheme="minorHAnsi"/>
              </w:rPr>
              <w:t xml:space="preserve"> </w:t>
            </w:r>
            <w:r w:rsidR="007E14F1">
              <w:rPr>
                <w:rFonts w:cstheme="minorHAnsi"/>
              </w:rPr>
              <w:t xml:space="preserve">of graduating students achieved a summative passing grade on </w:t>
            </w:r>
            <w:r w:rsidR="007E14F1">
              <w:rPr>
                <w:rFonts w:cstheme="minorHAnsi"/>
              </w:rPr>
              <w:t>critical behaviors 1, 2, and 8 (Safety)</w:t>
            </w:r>
            <w:r w:rsidR="007E14F1">
              <w:rPr>
                <w:rFonts w:cstheme="minorHAnsi"/>
              </w:rPr>
              <w:t xml:space="preserve"> of the clinical evaluation tool</w:t>
            </w:r>
          </w:p>
          <w:p w:rsidR="009F21AA" w:rsidRDefault="009F21AA" w:rsidP="009F21AA">
            <w:pPr>
              <w:rPr>
                <w:rFonts w:cstheme="minorHAnsi"/>
              </w:rPr>
            </w:pPr>
          </w:p>
          <w:p w:rsidR="007E14F1" w:rsidRDefault="007E14F1" w:rsidP="009F21AA">
            <w:pPr>
              <w:rPr>
                <w:rFonts w:cstheme="minorHAnsi"/>
                <w:b/>
              </w:rPr>
            </w:pPr>
            <w:r>
              <w:rPr>
                <w:rFonts w:cstheme="minorHAnsi"/>
                <w:b/>
              </w:rPr>
              <w:t>NUR 221 Clinical Evaluation Tool</w:t>
            </w:r>
          </w:p>
          <w:p w:rsidR="009F21AA" w:rsidRDefault="009F21AA" w:rsidP="009F21AA">
            <w:pPr>
              <w:rPr>
                <w:rFonts w:cstheme="minorHAnsi"/>
                <w:b/>
              </w:rPr>
            </w:pPr>
            <w:r w:rsidRPr="000539F4">
              <w:rPr>
                <w:rFonts w:cstheme="minorHAnsi"/>
                <w:b/>
              </w:rPr>
              <w:t>Summer 2019</w:t>
            </w:r>
          </w:p>
          <w:p w:rsidR="009F21AA" w:rsidRPr="00EF1451" w:rsidRDefault="009F21AA" w:rsidP="009F21AA">
            <w:pPr>
              <w:rPr>
                <w:rFonts w:cstheme="minorHAnsi"/>
              </w:rPr>
            </w:pPr>
            <w:r w:rsidRPr="00EF1451">
              <w:rPr>
                <w:rFonts w:cstheme="minorHAnsi"/>
              </w:rPr>
              <w:t>Jefferson: 17/17</w:t>
            </w:r>
            <w:r w:rsidR="002157C8">
              <w:rPr>
                <w:rFonts w:cstheme="minorHAnsi"/>
              </w:rPr>
              <w:t xml:space="preserve"> </w:t>
            </w:r>
            <w:r w:rsidR="002157C8">
              <w:rPr>
                <w:rFonts w:cstheme="minorHAnsi"/>
              </w:rPr>
              <w:t>(100%)</w:t>
            </w:r>
          </w:p>
          <w:p w:rsidR="009F21AA" w:rsidRDefault="009F21AA" w:rsidP="009F21AA">
            <w:pPr>
              <w:rPr>
                <w:rFonts w:cstheme="minorHAnsi"/>
                <w:b/>
              </w:rPr>
            </w:pPr>
            <w:r w:rsidRPr="00EF1451">
              <w:rPr>
                <w:rFonts w:cstheme="minorHAnsi"/>
              </w:rPr>
              <w:t>Shelby: 26/26</w:t>
            </w:r>
            <w:r w:rsidR="002157C8">
              <w:rPr>
                <w:rFonts w:cstheme="minorHAnsi"/>
              </w:rPr>
              <w:t xml:space="preserve"> </w:t>
            </w:r>
            <w:r w:rsidR="002157C8">
              <w:rPr>
                <w:rFonts w:cstheme="minorHAnsi"/>
              </w:rPr>
              <w:t>(100%)</w:t>
            </w:r>
          </w:p>
          <w:p w:rsidR="009F21AA" w:rsidRDefault="009F21AA" w:rsidP="009F21AA">
            <w:pPr>
              <w:rPr>
                <w:rFonts w:cstheme="minorHAnsi"/>
                <w:b/>
              </w:rPr>
            </w:pPr>
          </w:p>
          <w:p w:rsidR="007E14F1" w:rsidRPr="0060724E" w:rsidRDefault="009F21AA" w:rsidP="0060724E">
            <w:pPr>
              <w:rPr>
                <w:rFonts w:cstheme="minorHAnsi"/>
                <w:b/>
              </w:rPr>
            </w:pPr>
            <w:r>
              <w:rPr>
                <w:rFonts w:cstheme="minorHAnsi"/>
                <w:b/>
              </w:rPr>
              <w:t>Aggregate: 43/43 -100%</w:t>
            </w:r>
            <w:r w:rsidR="007E14F1">
              <w:rPr>
                <w:rFonts w:cstheme="minorHAnsi"/>
                <w:b/>
              </w:rPr>
              <w:t xml:space="preserve"> </w:t>
            </w:r>
            <w:r w:rsidR="007E14F1">
              <w:rPr>
                <w:rFonts w:cstheme="minorHAnsi"/>
              </w:rPr>
              <w:t>of graduating students achieved a summative passing grade on critical behaviors 1, 2, and 8 (Safety) of the clinical evaluation tool</w:t>
            </w:r>
          </w:p>
          <w:p w:rsidR="009F21AA" w:rsidRDefault="009F21AA" w:rsidP="009F21AA">
            <w:pPr>
              <w:rPr>
                <w:rFonts w:cstheme="minorHAnsi"/>
              </w:rPr>
            </w:pPr>
          </w:p>
          <w:p w:rsidR="009F21AA" w:rsidRDefault="009F21AA" w:rsidP="009F21AA">
            <w:pPr>
              <w:rPr>
                <w:rFonts w:cstheme="minorHAnsi"/>
              </w:rPr>
            </w:pPr>
          </w:p>
          <w:p w:rsidR="009F21AA" w:rsidRDefault="009F21AA" w:rsidP="009F21AA">
            <w:pPr>
              <w:rPr>
                <w:rFonts w:cstheme="minorHAnsi"/>
              </w:rPr>
            </w:pPr>
            <w:r>
              <w:rPr>
                <w:rFonts w:cstheme="minorHAnsi"/>
              </w:rPr>
              <w:t xml:space="preserve"> </w:t>
            </w:r>
          </w:p>
          <w:p w:rsidR="00FE79C6" w:rsidRDefault="00FE79C6" w:rsidP="003D4C65">
            <w:pPr>
              <w:rPr>
                <w:rFonts w:cstheme="minorHAnsi"/>
              </w:rPr>
            </w:pPr>
          </w:p>
          <w:p w:rsidR="007E2BC9" w:rsidRDefault="007E2BC9" w:rsidP="00D637B5">
            <w:pPr>
              <w:rPr>
                <w:rFonts w:cstheme="minorHAnsi"/>
                <w:b/>
              </w:rPr>
            </w:pPr>
          </w:p>
          <w:p w:rsidR="007E2BC9" w:rsidRDefault="007E2BC9" w:rsidP="00D637B5">
            <w:pPr>
              <w:rPr>
                <w:rFonts w:cstheme="minorHAnsi"/>
                <w:b/>
              </w:rPr>
            </w:pPr>
          </w:p>
          <w:p w:rsidR="00D637B5" w:rsidRPr="000573B7" w:rsidRDefault="0060724E" w:rsidP="00D637B5">
            <w:pPr>
              <w:rPr>
                <w:rFonts w:cstheme="minorHAnsi"/>
                <w:b/>
              </w:rPr>
            </w:pPr>
            <w:r w:rsidRPr="0060724E">
              <w:rPr>
                <w:rFonts w:cstheme="minorHAnsi"/>
                <w:b/>
              </w:rPr>
              <w:t xml:space="preserve">NUR 221 </w:t>
            </w:r>
            <w:r w:rsidR="00313C02" w:rsidRPr="0060724E">
              <w:rPr>
                <w:rFonts w:cstheme="minorHAnsi"/>
                <w:b/>
              </w:rPr>
              <w:t>Validation Check-Off in Skill</w:t>
            </w:r>
            <w:r w:rsidRPr="0060724E">
              <w:rPr>
                <w:rFonts w:cstheme="minorHAnsi"/>
                <w:b/>
              </w:rPr>
              <w:t>s</w:t>
            </w:r>
            <w:r w:rsidR="00313C02" w:rsidRPr="0060724E">
              <w:rPr>
                <w:rFonts w:cstheme="minorHAnsi"/>
                <w:b/>
              </w:rPr>
              <w:t xml:space="preserve"> Blitz</w:t>
            </w:r>
            <w:r>
              <w:rPr>
                <w:rFonts w:cstheme="minorHAnsi"/>
                <w:b/>
              </w:rPr>
              <w:t xml:space="preserve"> </w:t>
            </w:r>
            <w:r w:rsidR="00313C02">
              <w:rPr>
                <w:rFonts w:cstheme="minorHAnsi"/>
              </w:rPr>
              <w:t xml:space="preserve">  </w:t>
            </w:r>
            <w:r w:rsidR="00D637B5">
              <w:rPr>
                <w:rFonts w:cstheme="minorHAnsi"/>
                <w:b/>
              </w:rPr>
              <w:t>Spring 2019</w:t>
            </w:r>
          </w:p>
          <w:p w:rsidR="00D637B5" w:rsidRPr="008E5FD3" w:rsidRDefault="00D637B5" w:rsidP="00D637B5">
            <w:pPr>
              <w:rPr>
                <w:rFonts w:cstheme="minorHAnsi"/>
              </w:rPr>
            </w:pPr>
            <w:r w:rsidRPr="008E5FD3">
              <w:rPr>
                <w:rFonts w:cstheme="minorHAnsi"/>
              </w:rPr>
              <w:t xml:space="preserve">Jefferson: </w:t>
            </w:r>
            <w:r>
              <w:rPr>
                <w:rFonts w:cstheme="minorHAnsi"/>
              </w:rPr>
              <w:t>22/22</w:t>
            </w:r>
            <w:r w:rsidR="002157C8">
              <w:rPr>
                <w:rFonts w:cstheme="minorHAnsi"/>
              </w:rPr>
              <w:t xml:space="preserve"> </w:t>
            </w:r>
            <w:r w:rsidR="002157C8">
              <w:rPr>
                <w:rFonts w:cstheme="minorHAnsi"/>
              </w:rPr>
              <w:t>(100%)</w:t>
            </w:r>
          </w:p>
          <w:p w:rsidR="00D637B5" w:rsidRDefault="00D637B5" w:rsidP="00D637B5">
            <w:pPr>
              <w:rPr>
                <w:rFonts w:cstheme="minorHAnsi"/>
              </w:rPr>
            </w:pPr>
            <w:r w:rsidRPr="008E5FD3">
              <w:rPr>
                <w:rFonts w:cstheme="minorHAnsi"/>
              </w:rPr>
              <w:t xml:space="preserve">Shelby: </w:t>
            </w:r>
            <w:r>
              <w:rPr>
                <w:rFonts w:cstheme="minorHAnsi"/>
              </w:rPr>
              <w:t>11/11</w:t>
            </w:r>
            <w:r w:rsidR="002157C8">
              <w:rPr>
                <w:rFonts w:cstheme="minorHAnsi"/>
              </w:rPr>
              <w:t xml:space="preserve"> </w:t>
            </w:r>
            <w:r w:rsidR="002157C8">
              <w:rPr>
                <w:rFonts w:cstheme="minorHAnsi"/>
              </w:rPr>
              <w:t>(100%)</w:t>
            </w:r>
          </w:p>
          <w:p w:rsidR="00D637B5" w:rsidRDefault="00D637B5" w:rsidP="00D637B5">
            <w:pPr>
              <w:rPr>
                <w:rFonts w:cstheme="minorHAnsi"/>
              </w:rPr>
            </w:pPr>
            <w:r>
              <w:rPr>
                <w:rFonts w:cstheme="minorHAnsi"/>
              </w:rPr>
              <w:t>Evening: 29/29</w:t>
            </w:r>
            <w:r w:rsidR="002157C8">
              <w:rPr>
                <w:rFonts w:cstheme="minorHAnsi"/>
              </w:rPr>
              <w:t xml:space="preserve"> </w:t>
            </w:r>
            <w:r w:rsidR="002157C8">
              <w:rPr>
                <w:rFonts w:cstheme="minorHAnsi"/>
              </w:rPr>
              <w:t>(100%)</w:t>
            </w:r>
          </w:p>
          <w:p w:rsidR="00D637B5" w:rsidRDefault="00D637B5" w:rsidP="00D637B5">
            <w:pPr>
              <w:rPr>
                <w:rFonts w:cstheme="minorHAnsi"/>
              </w:rPr>
            </w:pPr>
            <w:r>
              <w:rPr>
                <w:rFonts w:cstheme="minorHAnsi"/>
              </w:rPr>
              <w:t>Pell City: 17/17</w:t>
            </w:r>
            <w:r w:rsidR="002157C8">
              <w:rPr>
                <w:rFonts w:cstheme="minorHAnsi"/>
              </w:rPr>
              <w:t xml:space="preserve"> </w:t>
            </w:r>
            <w:r w:rsidR="002157C8">
              <w:rPr>
                <w:rFonts w:cstheme="minorHAnsi"/>
              </w:rPr>
              <w:t>(100%)</w:t>
            </w:r>
            <w:r w:rsidR="002157C8">
              <w:rPr>
                <w:rFonts w:cstheme="minorHAnsi"/>
              </w:rPr>
              <w:t xml:space="preserve"> </w:t>
            </w:r>
          </w:p>
          <w:p w:rsidR="00D637B5" w:rsidRPr="008E5FD3" w:rsidRDefault="00D637B5" w:rsidP="00D637B5">
            <w:pPr>
              <w:rPr>
                <w:rFonts w:cstheme="minorHAnsi"/>
              </w:rPr>
            </w:pPr>
            <w:r>
              <w:rPr>
                <w:rFonts w:cstheme="minorHAnsi"/>
              </w:rPr>
              <w:t>Clanton: 29/29</w:t>
            </w:r>
            <w:r w:rsidR="002157C8">
              <w:rPr>
                <w:rFonts w:cstheme="minorHAnsi"/>
              </w:rPr>
              <w:t xml:space="preserve"> </w:t>
            </w:r>
            <w:r w:rsidR="002157C8">
              <w:rPr>
                <w:rFonts w:cstheme="minorHAnsi"/>
              </w:rPr>
              <w:t>(100%)</w:t>
            </w:r>
          </w:p>
          <w:p w:rsidR="00D637B5" w:rsidRDefault="00D637B5" w:rsidP="00D637B5">
            <w:pPr>
              <w:rPr>
                <w:rFonts w:cstheme="minorHAnsi"/>
                <w:b/>
              </w:rPr>
            </w:pPr>
          </w:p>
          <w:p w:rsidR="00D637B5" w:rsidRDefault="00D637B5" w:rsidP="00D637B5">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108/108 = 100%</w:t>
            </w:r>
            <w:r w:rsidR="0060724E">
              <w:rPr>
                <w:rFonts w:cstheme="minorHAnsi"/>
              </w:rPr>
              <w:t xml:space="preserve"> of graduating students achieved a passing satisfactory rating per each validation check-off in skills blitz.</w:t>
            </w:r>
          </w:p>
          <w:p w:rsidR="00D637B5" w:rsidRDefault="00D637B5" w:rsidP="00D637B5">
            <w:pPr>
              <w:rPr>
                <w:rFonts w:cstheme="minorHAnsi"/>
              </w:rPr>
            </w:pPr>
          </w:p>
          <w:p w:rsidR="0060724E" w:rsidRDefault="0060724E" w:rsidP="00D637B5">
            <w:pPr>
              <w:rPr>
                <w:rFonts w:cstheme="minorHAnsi"/>
                <w:b/>
              </w:rPr>
            </w:pPr>
            <w:r>
              <w:rPr>
                <w:rFonts w:cstheme="minorHAnsi"/>
                <w:b/>
              </w:rPr>
              <w:t>NUR 221 Validation Check-off in Skills Blitz</w:t>
            </w:r>
          </w:p>
          <w:p w:rsidR="00D637B5" w:rsidRDefault="00D637B5" w:rsidP="00D637B5">
            <w:pPr>
              <w:rPr>
                <w:rFonts w:cstheme="minorHAnsi"/>
                <w:b/>
              </w:rPr>
            </w:pPr>
            <w:r w:rsidRPr="000539F4">
              <w:rPr>
                <w:rFonts w:cstheme="minorHAnsi"/>
                <w:b/>
              </w:rPr>
              <w:t>Summer 2019</w:t>
            </w:r>
          </w:p>
          <w:p w:rsidR="00D637B5" w:rsidRPr="00EF1451" w:rsidRDefault="00D637B5" w:rsidP="00D637B5">
            <w:pPr>
              <w:rPr>
                <w:rFonts w:cstheme="minorHAnsi"/>
              </w:rPr>
            </w:pPr>
            <w:r w:rsidRPr="00EF1451">
              <w:rPr>
                <w:rFonts w:cstheme="minorHAnsi"/>
              </w:rPr>
              <w:t>Jefferson: 17/17</w:t>
            </w:r>
            <w:r w:rsidR="002157C8">
              <w:rPr>
                <w:rFonts w:cstheme="minorHAnsi"/>
              </w:rPr>
              <w:t xml:space="preserve"> </w:t>
            </w:r>
            <w:r w:rsidR="002157C8">
              <w:rPr>
                <w:rFonts w:cstheme="minorHAnsi"/>
              </w:rPr>
              <w:t>(100%)</w:t>
            </w:r>
          </w:p>
          <w:p w:rsidR="00D637B5" w:rsidRDefault="00D637B5" w:rsidP="00D637B5">
            <w:pPr>
              <w:rPr>
                <w:rFonts w:cstheme="minorHAnsi"/>
                <w:b/>
              </w:rPr>
            </w:pPr>
            <w:r w:rsidRPr="00EF1451">
              <w:rPr>
                <w:rFonts w:cstheme="minorHAnsi"/>
              </w:rPr>
              <w:t>Shelby: 26/26</w:t>
            </w:r>
            <w:r w:rsidR="002157C8">
              <w:rPr>
                <w:rFonts w:cstheme="minorHAnsi"/>
              </w:rPr>
              <w:t xml:space="preserve"> </w:t>
            </w:r>
            <w:r w:rsidR="002157C8">
              <w:rPr>
                <w:rFonts w:cstheme="minorHAnsi"/>
              </w:rPr>
              <w:t>(100%)</w:t>
            </w:r>
          </w:p>
          <w:p w:rsidR="00D637B5" w:rsidRDefault="00D637B5" w:rsidP="00D637B5">
            <w:pPr>
              <w:rPr>
                <w:rFonts w:cstheme="minorHAnsi"/>
                <w:b/>
              </w:rPr>
            </w:pPr>
          </w:p>
          <w:p w:rsidR="0060724E" w:rsidRPr="000539F4" w:rsidRDefault="00D637B5" w:rsidP="0060724E">
            <w:pPr>
              <w:rPr>
                <w:rFonts w:cstheme="minorHAnsi"/>
              </w:rPr>
            </w:pPr>
            <w:r>
              <w:rPr>
                <w:rFonts w:cstheme="minorHAnsi"/>
                <w:b/>
              </w:rPr>
              <w:t>Aggregate: 43/43 -100%</w:t>
            </w:r>
            <w:r w:rsidR="0060724E">
              <w:rPr>
                <w:rFonts w:cstheme="minorHAnsi"/>
                <w:b/>
              </w:rPr>
              <w:t xml:space="preserve"> </w:t>
            </w:r>
            <w:r w:rsidR="0060724E">
              <w:rPr>
                <w:rFonts w:cstheme="minorHAnsi"/>
              </w:rPr>
              <w:t xml:space="preserve">of graduating students achieved a </w:t>
            </w:r>
            <w:r w:rsidR="0060724E">
              <w:rPr>
                <w:rFonts w:cstheme="minorHAnsi"/>
              </w:rPr>
              <w:t>passing satisfactory rating per each validation check-off in skills blitz.</w:t>
            </w:r>
          </w:p>
          <w:p w:rsidR="00D637B5" w:rsidRPr="000539F4" w:rsidRDefault="00D637B5" w:rsidP="00D637B5">
            <w:pPr>
              <w:rPr>
                <w:rFonts w:cstheme="minorHAnsi"/>
                <w:b/>
              </w:rPr>
            </w:pPr>
          </w:p>
          <w:p w:rsidR="00D637B5" w:rsidRDefault="00D637B5" w:rsidP="00D637B5">
            <w:pPr>
              <w:rPr>
                <w:rFonts w:cstheme="minorHAnsi"/>
              </w:rPr>
            </w:pPr>
          </w:p>
          <w:p w:rsidR="00D637B5" w:rsidRDefault="00D637B5" w:rsidP="00D637B5">
            <w:pPr>
              <w:rPr>
                <w:rFonts w:cstheme="minorHAnsi"/>
              </w:rPr>
            </w:pPr>
          </w:p>
          <w:p w:rsidR="00D637B5" w:rsidRDefault="00D637B5" w:rsidP="00D637B5">
            <w:pPr>
              <w:rPr>
                <w:rFonts w:cstheme="minorHAnsi"/>
              </w:rPr>
            </w:pPr>
          </w:p>
          <w:p w:rsidR="0060724E" w:rsidRDefault="0060724E" w:rsidP="00D637B5">
            <w:pPr>
              <w:rPr>
                <w:rFonts w:cstheme="minorHAnsi"/>
              </w:rPr>
            </w:pPr>
          </w:p>
          <w:p w:rsidR="0060724E" w:rsidRDefault="0060724E" w:rsidP="00D637B5">
            <w:pPr>
              <w:rPr>
                <w:rFonts w:cstheme="minorHAnsi"/>
              </w:rPr>
            </w:pPr>
          </w:p>
          <w:p w:rsidR="0060724E" w:rsidRDefault="0060724E" w:rsidP="00D637B5">
            <w:pPr>
              <w:rPr>
                <w:rFonts w:cstheme="minorHAnsi"/>
              </w:rPr>
            </w:pPr>
          </w:p>
          <w:p w:rsidR="0060724E" w:rsidRDefault="0060724E" w:rsidP="00D637B5">
            <w:pPr>
              <w:rPr>
                <w:rFonts w:cstheme="minorHAnsi"/>
              </w:rPr>
            </w:pPr>
          </w:p>
          <w:p w:rsidR="00D637B5" w:rsidRPr="000573B7" w:rsidRDefault="00D637B5" w:rsidP="00D637B5">
            <w:pPr>
              <w:rPr>
                <w:rFonts w:cstheme="minorHAnsi"/>
              </w:rPr>
            </w:pPr>
          </w:p>
        </w:tc>
        <w:tc>
          <w:tcPr>
            <w:tcW w:w="2670" w:type="dxa"/>
            <w:tcBorders>
              <w:top w:val="single" w:sz="4" w:space="0" w:color="auto"/>
              <w:left w:val="single" w:sz="6" w:space="0" w:color="auto"/>
              <w:bottom w:val="single" w:sz="4" w:space="0" w:color="auto"/>
            </w:tcBorders>
          </w:tcPr>
          <w:p w:rsidR="005F023D" w:rsidRPr="002F523E" w:rsidRDefault="005F023D" w:rsidP="003D4C65">
            <w:pPr>
              <w:rPr>
                <w:rFonts w:cs="Arial"/>
              </w:rPr>
            </w:pPr>
          </w:p>
          <w:p w:rsidR="005F023D" w:rsidRPr="002F523E" w:rsidRDefault="005F023D" w:rsidP="003D4C65">
            <w:pPr>
              <w:rPr>
                <w:rFonts w:cs="Arial"/>
              </w:rPr>
            </w:pPr>
          </w:p>
          <w:p w:rsidR="005F023D" w:rsidRPr="002F523E" w:rsidRDefault="005F023D" w:rsidP="003D4C65">
            <w:pPr>
              <w:rPr>
                <w:rFonts w:cs="Arial"/>
              </w:rPr>
            </w:pPr>
          </w:p>
          <w:p w:rsidR="005F023D" w:rsidRDefault="005F023D" w:rsidP="003D4C65">
            <w:pPr>
              <w:rPr>
                <w:rFonts w:ascii="Arial" w:hAnsi="Arial" w:cs="Arial"/>
              </w:rPr>
            </w:pPr>
          </w:p>
          <w:p w:rsidR="005F023D" w:rsidRDefault="005F023D" w:rsidP="003D4C65">
            <w:pPr>
              <w:rPr>
                <w:rFonts w:ascii="Arial" w:hAnsi="Arial" w:cs="Arial"/>
              </w:rPr>
            </w:pPr>
          </w:p>
          <w:p w:rsidR="005F023D" w:rsidRDefault="005F023D"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4F7DC7" w:rsidRDefault="004F7DC7" w:rsidP="003D4C65">
            <w:pPr>
              <w:rPr>
                <w:rFonts w:cs="Arial"/>
              </w:rPr>
            </w:pPr>
          </w:p>
          <w:p w:rsidR="00C74C41" w:rsidRDefault="00C74C41" w:rsidP="003D4C65">
            <w:pPr>
              <w:rPr>
                <w:rFonts w:cs="Arial"/>
              </w:rPr>
            </w:pPr>
          </w:p>
          <w:p w:rsidR="00C74C41" w:rsidRDefault="00C74C41" w:rsidP="003D4C65">
            <w:pPr>
              <w:rPr>
                <w:rFonts w:cs="Arial"/>
              </w:rPr>
            </w:pPr>
          </w:p>
          <w:p w:rsidR="004F7DC7" w:rsidRDefault="004F7DC7" w:rsidP="003D4C65">
            <w:pPr>
              <w:rPr>
                <w:rFonts w:cs="Arial"/>
              </w:rPr>
            </w:pPr>
          </w:p>
          <w:p w:rsidR="004F7DC7" w:rsidRDefault="004F7DC7" w:rsidP="003D4C65">
            <w:pPr>
              <w:rPr>
                <w:rFonts w:cs="Arial"/>
              </w:rPr>
            </w:pPr>
          </w:p>
          <w:p w:rsidR="004F7DC7" w:rsidRPr="007E34DD" w:rsidRDefault="004F7DC7" w:rsidP="003D4C65">
            <w:pPr>
              <w:rPr>
                <w:rFonts w:cs="Arial"/>
              </w:rPr>
            </w:pPr>
          </w:p>
        </w:tc>
      </w:tr>
      <w:tr w:rsidR="000573B7" w:rsidRPr="000573B7" w:rsidTr="003D4C65">
        <w:tc>
          <w:tcPr>
            <w:tcW w:w="13968" w:type="dxa"/>
            <w:gridSpan w:val="5"/>
            <w:tcBorders>
              <w:bottom w:val="single" w:sz="6" w:space="0" w:color="auto"/>
            </w:tcBorders>
            <w:shd w:val="clear" w:color="auto" w:fill="D9D9D9" w:themeFill="background1" w:themeFillShade="D9"/>
          </w:tcPr>
          <w:p w:rsidR="000573B7" w:rsidRPr="000573B7" w:rsidRDefault="000573B7" w:rsidP="003D4C65">
            <w:pPr>
              <w:jc w:val="center"/>
              <w:rPr>
                <w:rFonts w:ascii="Arial" w:hAnsi="Arial" w:cs="Arial"/>
                <w:b/>
                <w:sz w:val="20"/>
                <w:szCs w:val="20"/>
              </w:rPr>
            </w:pPr>
          </w:p>
          <w:p w:rsidR="000573B7" w:rsidRPr="000573B7" w:rsidRDefault="000573B7" w:rsidP="003D4C65">
            <w:pPr>
              <w:jc w:val="center"/>
              <w:rPr>
                <w:rFonts w:ascii="Arial" w:hAnsi="Arial" w:cs="Arial"/>
                <w:b/>
                <w:sz w:val="20"/>
                <w:szCs w:val="20"/>
              </w:rPr>
            </w:pPr>
            <w:r w:rsidRPr="000573B7">
              <w:rPr>
                <w:rFonts w:ascii="Arial" w:hAnsi="Arial" w:cs="Arial"/>
                <w:b/>
                <w:sz w:val="20"/>
                <w:szCs w:val="20"/>
              </w:rPr>
              <w:t>Instructional Program Student Learning Outcomes &amp; Assessment Plan</w:t>
            </w:r>
          </w:p>
          <w:p w:rsidR="000573B7" w:rsidRPr="000573B7" w:rsidRDefault="000573B7" w:rsidP="003D4C65">
            <w:pPr>
              <w:jc w:val="center"/>
              <w:rPr>
                <w:rFonts w:ascii="Arial" w:hAnsi="Arial" w:cs="Arial"/>
                <w:b/>
                <w:sz w:val="20"/>
                <w:szCs w:val="20"/>
              </w:rPr>
            </w:pPr>
          </w:p>
        </w:tc>
      </w:tr>
      <w:tr w:rsidR="003D4C65" w:rsidRPr="000573B7" w:rsidTr="003D4C65">
        <w:trPr>
          <w:trHeight w:val="495"/>
        </w:trPr>
        <w:tc>
          <w:tcPr>
            <w:tcW w:w="2584" w:type="dxa"/>
            <w:tcBorders>
              <w:left w:val="single" w:sz="6" w:space="0" w:color="auto"/>
              <w:bottom w:val="single" w:sz="4" w:space="0" w:color="auto"/>
              <w:right w:val="single" w:sz="6" w:space="0" w:color="auto"/>
            </w:tcBorders>
            <w:vAlign w:val="center"/>
          </w:tcPr>
          <w:p w:rsidR="000573B7" w:rsidRPr="000573B7" w:rsidRDefault="000573B7" w:rsidP="003D4C65">
            <w:pPr>
              <w:jc w:val="center"/>
              <w:rPr>
                <w:b/>
                <w:sz w:val="24"/>
                <w:szCs w:val="24"/>
              </w:rPr>
            </w:pPr>
            <w:r w:rsidRPr="000573B7">
              <w:rPr>
                <w:b/>
                <w:sz w:val="24"/>
                <w:szCs w:val="24"/>
              </w:rPr>
              <w:t>Intended Outcomes</w:t>
            </w:r>
          </w:p>
          <w:p w:rsidR="000573B7" w:rsidRPr="000573B7" w:rsidRDefault="000573B7" w:rsidP="003D4C65">
            <w:pPr>
              <w:jc w:val="center"/>
              <w:rPr>
                <w:b/>
                <w:sz w:val="24"/>
                <w:szCs w:val="24"/>
              </w:rPr>
            </w:pPr>
          </w:p>
        </w:tc>
        <w:tc>
          <w:tcPr>
            <w:tcW w:w="2079"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Means of Assessment</w:t>
            </w:r>
          </w:p>
          <w:p w:rsidR="000573B7" w:rsidRPr="000573B7" w:rsidRDefault="000573B7" w:rsidP="003D4C65">
            <w:pPr>
              <w:jc w:val="center"/>
              <w:rPr>
                <w:rFonts w:ascii="Arial" w:hAnsi="Arial" w:cs="Arial"/>
                <w:b/>
                <w:sz w:val="20"/>
                <w:szCs w:val="20"/>
              </w:rPr>
            </w:pPr>
          </w:p>
        </w:tc>
        <w:tc>
          <w:tcPr>
            <w:tcW w:w="2185"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Criteria for Success</w:t>
            </w:r>
          </w:p>
          <w:p w:rsidR="000573B7" w:rsidRPr="000573B7" w:rsidRDefault="000573B7" w:rsidP="003D4C65">
            <w:pPr>
              <w:jc w:val="center"/>
              <w:rPr>
                <w:rFonts w:ascii="Arial" w:hAnsi="Arial" w:cs="Arial"/>
                <w:b/>
                <w:sz w:val="20"/>
                <w:szCs w:val="20"/>
              </w:rPr>
            </w:pPr>
          </w:p>
        </w:tc>
        <w:tc>
          <w:tcPr>
            <w:tcW w:w="4450" w:type="dxa"/>
            <w:tcBorders>
              <w:left w:val="single" w:sz="4" w:space="0" w:color="auto"/>
              <w:bottom w:val="single" w:sz="4" w:space="0" w:color="auto"/>
              <w:right w:val="single" w:sz="6"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Summary &amp; Analysis of Assessment Evidence</w:t>
            </w:r>
          </w:p>
        </w:tc>
        <w:tc>
          <w:tcPr>
            <w:tcW w:w="2670" w:type="dxa"/>
            <w:tcBorders>
              <w:left w:val="single" w:sz="6" w:space="0" w:color="auto"/>
              <w:bottom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Use of Results</w:t>
            </w:r>
          </w:p>
          <w:p w:rsidR="000573B7" w:rsidRPr="000573B7" w:rsidRDefault="000573B7" w:rsidP="003D4C65">
            <w:pPr>
              <w:jc w:val="center"/>
              <w:rPr>
                <w:rFonts w:ascii="Arial" w:hAnsi="Arial" w:cs="Arial"/>
                <w:b/>
                <w:sz w:val="20"/>
                <w:szCs w:val="20"/>
              </w:rPr>
            </w:pPr>
          </w:p>
        </w:tc>
      </w:tr>
      <w:tr w:rsidR="003D4C65" w:rsidRPr="000573B7" w:rsidTr="003D4C65">
        <w:trPr>
          <w:trHeight w:val="710"/>
        </w:trPr>
        <w:tc>
          <w:tcPr>
            <w:tcW w:w="2584" w:type="dxa"/>
            <w:tcBorders>
              <w:top w:val="single" w:sz="4" w:space="0" w:color="auto"/>
              <w:bottom w:val="single" w:sz="4" w:space="0" w:color="auto"/>
              <w:right w:val="single" w:sz="6" w:space="0" w:color="auto"/>
            </w:tcBorders>
          </w:tcPr>
          <w:p w:rsidR="00FA5023" w:rsidRDefault="000573B7" w:rsidP="003D4C65">
            <w:pPr>
              <w:autoSpaceDE w:val="0"/>
              <w:autoSpaceDN w:val="0"/>
              <w:adjustRightInd w:val="0"/>
              <w:rPr>
                <w:sz w:val="24"/>
                <w:szCs w:val="24"/>
              </w:rPr>
            </w:pPr>
            <w:r w:rsidRPr="000573B7">
              <w:rPr>
                <w:rFonts w:eastAsia="Times New Roman" w:cstheme="minorHAnsi"/>
              </w:rPr>
              <w:lastRenderedPageBreak/>
              <w:t>5.</w:t>
            </w:r>
            <w:r>
              <w:rPr>
                <w:rFonts w:eastAsia="Times New Roman" w:cstheme="minorHAnsi"/>
              </w:rPr>
              <w:t xml:space="preserve"> </w:t>
            </w:r>
            <w:r w:rsidR="00220E68">
              <w:rPr>
                <w:sz w:val="24"/>
                <w:szCs w:val="24"/>
              </w:rPr>
              <w:t xml:space="preserve"> </w:t>
            </w:r>
            <w:r w:rsidR="00FA5023" w:rsidRPr="00FA5023">
              <w:rPr>
                <w:b/>
                <w:sz w:val="24"/>
                <w:szCs w:val="24"/>
              </w:rPr>
              <w:t>Informatics</w:t>
            </w:r>
            <w:r w:rsidR="00FA5023">
              <w:rPr>
                <w:sz w:val="24"/>
                <w:szCs w:val="24"/>
              </w:rPr>
              <w:t>:</w:t>
            </w:r>
          </w:p>
          <w:p w:rsidR="000573B7" w:rsidRPr="000573B7" w:rsidRDefault="00220E68" w:rsidP="003D4C65">
            <w:pPr>
              <w:autoSpaceDE w:val="0"/>
              <w:autoSpaceDN w:val="0"/>
              <w:adjustRightInd w:val="0"/>
              <w:rPr>
                <w:rFonts w:eastAsia="Times New Roman" w:cstheme="minorHAnsi"/>
              </w:rPr>
            </w:pPr>
            <w:r>
              <w:rPr>
                <w:sz w:val="24"/>
                <w:szCs w:val="24"/>
              </w:rPr>
              <w:t>Use informatics and technology to communicate, manage knowledge, mitigate error, and support decision making</w:t>
            </w:r>
          </w:p>
        </w:tc>
        <w:tc>
          <w:tcPr>
            <w:tcW w:w="2079" w:type="dxa"/>
            <w:tcBorders>
              <w:top w:val="single" w:sz="4" w:space="0" w:color="auto"/>
              <w:left w:val="single" w:sz="6" w:space="0" w:color="auto"/>
              <w:bottom w:val="single" w:sz="4" w:space="0" w:color="auto"/>
              <w:right w:val="single" w:sz="4" w:space="0" w:color="auto"/>
            </w:tcBorders>
          </w:tcPr>
          <w:p w:rsidR="000573B7" w:rsidRDefault="00611EBA" w:rsidP="003D4C65">
            <w:pPr>
              <w:rPr>
                <w:rFonts w:cstheme="minorHAnsi"/>
              </w:rPr>
            </w:pPr>
            <w:r>
              <w:rPr>
                <w:rFonts w:cstheme="minorHAnsi"/>
              </w:rPr>
              <w:t xml:space="preserve">NUR 221 </w:t>
            </w:r>
            <w:proofErr w:type="spellStart"/>
            <w:r w:rsidR="00234942">
              <w:rPr>
                <w:rFonts w:cstheme="minorHAnsi"/>
              </w:rPr>
              <w:t>Docu</w:t>
            </w:r>
            <w:proofErr w:type="spellEnd"/>
            <w:r w:rsidR="00C31B53">
              <w:rPr>
                <w:rFonts w:cstheme="minorHAnsi"/>
              </w:rPr>
              <w:t>-C</w:t>
            </w:r>
            <w:r w:rsidR="00234942">
              <w:rPr>
                <w:rFonts w:cstheme="minorHAnsi"/>
              </w:rPr>
              <w:t>are Assignment</w:t>
            </w:r>
            <w:r w:rsidR="009C4C1A">
              <w:rPr>
                <w:rFonts w:cstheme="minorHAnsi"/>
              </w:rPr>
              <w:t>s</w:t>
            </w:r>
            <w:r w:rsidR="000573B7" w:rsidRPr="000573B7">
              <w:rPr>
                <w:rFonts w:cstheme="minorHAnsi"/>
              </w:rPr>
              <w:t xml:space="preserve">. </w:t>
            </w:r>
          </w:p>
          <w:p w:rsidR="00C31B53" w:rsidRDefault="005565C5" w:rsidP="003D4C65">
            <w:pPr>
              <w:rPr>
                <w:rFonts w:cstheme="minorHAnsi"/>
              </w:rPr>
            </w:pPr>
            <w:r>
              <w:rPr>
                <w:rFonts w:cstheme="minorHAnsi"/>
              </w:rPr>
              <w:t>(Blackboard Gradebook)</w:t>
            </w:r>
          </w:p>
          <w:p w:rsidR="00C31B53" w:rsidRDefault="00C31B53" w:rsidP="003D4C65">
            <w:pPr>
              <w:rPr>
                <w:rFonts w:cstheme="minorHAnsi"/>
              </w:rPr>
            </w:pPr>
          </w:p>
          <w:p w:rsidR="00C31B53" w:rsidRDefault="00C31B53" w:rsidP="003D4C65">
            <w:pPr>
              <w:rPr>
                <w:rFonts w:cstheme="minorHAnsi"/>
              </w:rPr>
            </w:pPr>
          </w:p>
          <w:p w:rsidR="00C31B53" w:rsidRDefault="00C31B53" w:rsidP="003D4C65">
            <w:pPr>
              <w:rPr>
                <w:rFonts w:cstheme="minorHAnsi"/>
              </w:rPr>
            </w:pPr>
          </w:p>
          <w:p w:rsidR="00C31B53" w:rsidRDefault="00C31B53" w:rsidP="003D4C65">
            <w:pPr>
              <w:rPr>
                <w:rFonts w:cstheme="minorHAnsi"/>
              </w:rPr>
            </w:pPr>
          </w:p>
          <w:p w:rsidR="00C31B53" w:rsidRDefault="00C31B53" w:rsidP="003D4C65">
            <w:pPr>
              <w:rPr>
                <w:rFonts w:cstheme="minorHAnsi"/>
              </w:rPr>
            </w:pPr>
          </w:p>
          <w:p w:rsidR="00C31B53" w:rsidRDefault="00C31B53" w:rsidP="003D4C65">
            <w:pPr>
              <w:rPr>
                <w:rFonts w:cstheme="minorHAnsi"/>
              </w:rPr>
            </w:pPr>
          </w:p>
          <w:p w:rsidR="00C31B53" w:rsidRDefault="00C31B53" w:rsidP="003D4C65">
            <w:pPr>
              <w:rPr>
                <w:rFonts w:cstheme="minorHAnsi"/>
              </w:rPr>
            </w:pPr>
          </w:p>
          <w:p w:rsidR="00C31B53" w:rsidRDefault="00C31B53" w:rsidP="003D4C65">
            <w:pPr>
              <w:rPr>
                <w:rFonts w:cstheme="minorHAnsi"/>
              </w:rPr>
            </w:pPr>
          </w:p>
          <w:p w:rsidR="00C31B53" w:rsidRDefault="00C31B53"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E813C1" w:rsidRDefault="00E813C1" w:rsidP="003D4C65">
            <w:pPr>
              <w:rPr>
                <w:rFonts w:cstheme="minorHAnsi"/>
              </w:rPr>
            </w:pPr>
          </w:p>
          <w:p w:rsidR="000573B7" w:rsidRPr="000573B7" w:rsidRDefault="00611EBA" w:rsidP="003D4C65">
            <w:pPr>
              <w:rPr>
                <w:rFonts w:cstheme="minorHAnsi"/>
              </w:rPr>
            </w:pPr>
            <w:r>
              <w:rPr>
                <w:rFonts w:cstheme="minorHAnsi"/>
              </w:rPr>
              <w:t xml:space="preserve">NUR 221 </w:t>
            </w:r>
            <w:r w:rsidR="00C31B53">
              <w:rPr>
                <w:rFonts w:cstheme="minorHAnsi"/>
              </w:rPr>
              <w:t>Simulation Evaluat</w:t>
            </w:r>
            <w:r w:rsidR="005565C5">
              <w:rPr>
                <w:rFonts w:cstheme="minorHAnsi"/>
              </w:rPr>
              <w:t>ion</w:t>
            </w:r>
          </w:p>
        </w:tc>
        <w:tc>
          <w:tcPr>
            <w:tcW w:w="2185" w:type="dxa"/>
            <w:tcBorders>
              <w:top w:val="single" w:sz="4" w:space="0" w:color="auto"/>
              <w:left w:val="single" w:sz="6" w:space="0" w:color="auto"/>
              <w:bottom w:val="single" w:sz="4" w:space="0" w:color="auto"/>
              <w:right w:val="single" w:sz="4" w:space="0" w:color="auto"/>
            </w:tcBorders>
          </w:tcPr>
          <w:p w:rsidR="000573B7" w:rsidRPr="002227B5" w:rsidRDefault="000573B7" w:rsidP="003D4C65">
            <w:pPr>
              <w:rPr>
                <w:rFonts w:cstheme="minorHAnsi"/>
              </w:rPr>
            </w:pPr>
            <w:r w:rsidRPr="002227B5">
              <w:rPr>
                <w:rFonts w:cstheme="minorHAnsi"/>
              </w:rPr>
              <w:t xml:space="preserve">80% of students, will </w:t>
            </w:r>
            <w:r w:rsidR="00C31B53">
              <w:rPr>
                <w:rFonts w:cstheme="minorHAnsi"/>
              </w:rPr>
              <w:t xml:space="preserve">achieve a passing score of 2 on all </w:t>
            </w:r>
            <w:proofErr w:type="spellStart"/>
            <w:r w:rsidR="00C31B53">
              <w:rPr>
                <w:rFonts w:cstheme="minorHAnsi"/>
              </w:rPr>
              <w:t>Docu</w:t>
            </w:r>
            <w:proofErr w:type="spellEnd"/>
            <w:r w:rsidR="00C31B53">
              <w:rPr>
                <w:rFonts w:cstheme="minorHAnsi"/>
              </w:rPr>
              <w:t xml:space="preserve">-Care assignments using the </w:t>
            </w:r>
            <w:proofErr w:type="spellStart"/>
            <w:r w:rsidR="00C31B53">
              <w:rPr>
                <w:rFonts w:cstheme="minorHAnsi"/>
              </w:rPr>
              <w:t>Docu</w:t>
            </w:r>
            <w:proofErr w:type="spellEnd"/>
            <w:r w:rsidR="00C31B53">
              <w:rPr>
                <w:rFonts w:cstheme="minorHAnsi"/>
              </w:rPr>
              <w:t xml:space="preserve">-Care grading rubric.  </w:t>
            </w:r>
          </w:p>
          <w:p w:rsidR="000573B7" w:rsidRPr="00746BE7" w:rsidRDefault="000573B7" w:rsidP="003D4C65">
            <w:pPr>
              <w:rPr>
                <w:rFonts w:cstheme="minorHAnsi"/>
                <w:highlight w:val="yellow"/>
              </w:rPr>
            </w:pPr>
          </w:p>
          <w:p w:rsidR="000573B7" w:rsidRPr="00746BE7" w:rsidRDefault="000573B7" w:rsidP="003D4C65">
            <w:pPr>
              <w:rPr>
                <w:rFonts w:cstheme="minorHAnsi"/>
                <w:highlight w:val="yellow"/>
              </w:rPr>
            </w:pPr>
          </w:p>
          <w:p w:rsidR="000573B7" w:rsidRPr="00746BE7" w:rsidRDefault="000573B7" w:rsidP="003D4C65">
            <w:pPr>
              <w:rPr>
                <w:rFonts w:cstheme="minorHAnsi"/>
                <w:highlight w:val="yellow"/>
              </w:rPr>
            </w:pPr>
          </w:p>
          <w:p w:rsidR="000573B7" w:rsidRPr="00746BE7" w:rsidRDefault="000573B7" w:rsidP="003D4C65">
            <w:pPr>
              <w:rPr>
                <w:rFonts w:cstheme="minorHAnsi"/>
                <w:highlight w:val="yellow"/>
              </w:rPr>
            </w:pPr>
          </w:p>
          <w:p w:rsidR="00F03F57" w:rsidRPr="00746BE7" w:rsidRDefault="00F03F57" w:rsidP="003D4C65">
            <w:pPr>
              <w:rPr>
                <w:b/>
                <w:highlight w:val="yellow"/>
              </w:rPr>
            </w:pPr>
          </w:p>
          <w:p w:rsidR="00F03F57" w:rsidRPr="00746BE7" w:rsidRDefault="00F03F57" w:rsidP="003D4C65">
            <w:pPr>
              <w:rPr>
                <w:b/>
                <w:highlight w:val="yellow"/>
              </w:rPr>
            </w:pPr>
          </w:p>
          <w:p w:rsidR="00E813C1" w:rsidRDefault="00E813C1" w:rsidP="003D4C65"/>
          <w:p w:rsidR="00E813C1" w:rsidRDefault="00E813C1" w:rsidP="003D4C65"/>
          <w:p w:rsidR="00E813C1" w:rsidRDefault="00E813C1" w:rsidP="003D4C65"/>
          <w:p w:rsidR="00E813C1" w:rsidRDefault="00E813C1" w:rsidP="003D4C65"/>
          <w:p w:rsidR="00E813C1" w:rsidRDefault="00E813C1" w:rsidP="003D4C65"/>
          <w:p w:rsidR="00E813C1" w:rsidRDefault="00E813C1" w:rsidP="003D4C65"/>
          <w:p w:rsidR="00E813C1" w:rsidRDefault="00E813C1" w:rsidP="003D4C65"/>
          <w:p w:rsidR="00E813C1" w:rsidRDefault="00E813C1" w:rsidP="003D4C65"/>
          <w:p w:rsidR="00E813C1" w:rsidRDefault="00E813C1" w:rsidP="003D4C65"/>
          <w:p w:rsidR="00E813C1" w:rsidRDefault="00E813C1" w:rsidP="003D4C65"/>
          <w:p w:rsidR="00E813C1" w:rsidRDefault="00E813C1" w:rsidP="003D4C65"/>
          <w:p w:rsidR="00E813C1" w:rsidRDefault="00E813C1" w:rsidP="003D4C65"/>
          <w:p w:rsidR="00E813C1" w:rsidRDefault="00E813C1" w:rsidP="003D4C65"/>
          <w:p w:rsidR="00F03F57" w:rsidRPr="00C31B53" w:rsidRDefault="00C31B53" w:rsidP="003D4C65">
            <w:r w:rsidRPr="00C31B53">
              <w:t>100% of students will achieve a satisfactory rating which is considered passing on selected simulations</w:t>
            </w:r>
          </w:p>
          <w:p w:rsidR="00F03F57" w:rsidRPr="00C31B53" w:rsidRDefault="00F03F57" w:rsidP="003D4C65">
            <w:pPr>
              <w:rPr>
                <w:highlight w:val="yellow"/>
              </w:rPr>
            </w:pPr>
          </w:p>
          <w:p w:rsidR="00F03F57" w:rsidRPr="00746BE7" w:rsidRDefault="00F03F57" w:rsidP="003D4C65">
            <w:pPr>
              <w:rPr>
                <w:b/>
                <w:highlight w:val="yellow"/>
              </w:rPr>
            </w:pPr>
          </w:p>
          <w:p w:rsidR="00F03F57" w:rsidRPr="00746BE7" w:rsidRDefault="00F03F57" w:rsidP="003D4C65">
            <w:pPr>
              <w:rPr>
                <w:b/>
                <w:highlight w:val="yellow"/>
              </w:rPr>
            </w:pPr>
          </w:p>
          <w:p w:rsidR="00F03F57" w:rsidRPr="00746BE7" w:rsidRDefault="00F03F57" w:rsidP="003D4C65">
            <w:pPr>
              <w:rPr>
                <w:b/>
                <w:highlight w:val="yellow"/>
              </w:rPr>
            </w:pPr>
          </w:p>
          <w:p w:rsidR="00F03F57" w:rsidRPr="00746BE7" w:rsidRDefault="00F03F57" w:rsidP="003D4C65">
            <w:pPr>
              <w:rPr>
                <w:b/>
                <w:highlight w:val="yellow"/>
              </w:rPr>
            </w:pPr>
          </w:p>
          <w:p w:rsidR="00F03F57" w:rsidRPr="00746BE7" w:rsidRDefault="00F03F57" w:rsidP="003D4C65">
            <w:pPr>
              <w:rPr>
                <w:b/>
                <w:highlight w:val="yellow"/>
              </w:rPr>
            </w:pPr>
          </w:p>
          <w:p w:rsidR="00F03F57" w:rsidRPr="00746BE7" w:rsidRDefault="00F03F57" w:rsidP="003D4C65">
            <w:pPr>
              <w:rPr>
                <w:b/>
                <w:highlight w:val="yellow"/>
              </w:rPr>
            </w:pPr>
          </w:p>
          <w:p w:rsidR="000573B7" w:rsidRPr="00746BE7" w:rsidRDefault="000573B7" w:rsidP="003D4C65">
            <w:pPr>
              <w:rPr>
                <w:rFonts w:cstheme="minorHAnsi"/>
                <w:highlight w:val="yellow"/>
              </w:rPr>
            </w:pPr>
          </w:p>
        </w:tc>
        <w:tc>
          <w:tcPr>
            <w:tcW w:w="4450" w:type="dxa"/>
            <w:tcBorders>
              <w:top w:val="single" w:sz="4" w:space="0" w:color="auto"/>
              <w:left w:val="single" w:sz="4" w:space="0" w:color="auto"/>
              <w:bottom w:val="single" w:sz="4" w:space="0" w:color="auto"/>
              <w:right w:val="single" w:sz="6" w:space="0" w:color="auto"/>
            </w:tcBorders>
          </w:tcPr>
          <w:p w:rsidR="009F21AA" w:rsidRDefault="0060724E" w:rsidP="009F21AA">
            <w:pPr>
              <w:rPr>
                <w:rFonts w:cstheme="minorHAnsi"/>
                <w:b/>
              </w:rPr>
            </w:pPr>
            <w:r>
              <w:rPr>
                <w:rFonts w:cstheme="minorHAnsi"/>
                <w:b/>
              </w:rPr>
              <w:lastRenderedPageBreak/>
              <w:t xml:space="preserve">NUR 221 </w:t>
            </w:r>
            <w:proofErr w:type="spellStart"/>
            <w:r w:rsidR="009F21AA">
              <w:rPr>
                <w:rFonts w:cstheme="minorHAnsi"/>
                <w:b/>
              </w:rPr>
              <w:t>DocuCare</w:t>
            </w:r>
            <w:proofErr w:type="spellEnd"/>
            <w:r w:rsidR="009F21AA">
              <w:rPr>
                <w:rFonts w:cstheme="minorHAnsi"/>
                <w:b/>
              </w:rPr>
              <w:t xml:space="preserve"> Assignment</w:t>
            </w:r>
          </w:p>
          <w:p w:rsidR="009F21AA" w:rsidRPr="000573B7" w:rsidRDefault="009F21AA" w:rsidP="009F21AA">
            <w:pPr>
              <w:rPr>
                <w:rFonts w:cstheme="minorHAnsi"/>
                <w:b/>
              </w:rPr>
            </w:pPr>
            <w:r>
              <w:rPr>
                <w:rFonts w:cstheme="minorHAnsi"/>
                <w:b/>
              </w:rPr>
              <w:t>Spring 2019</w:t>
            </w:r>
          </w:p>
          <w:p w:rsidR="009F21AA" w:rsidRPr="008E5FD3" w:rsidRDefault="009F21AA" w:rsidP="009F21AA">
            <w:pPr>
              <w:rPr>
                <w:rFonts w:cstheme="minorHAnsi"/>
              </w:rPr>
            </w:pPr>
            <w:r w:rsidRPr="008E5FD3">
              <w:rPr>
                <w:rFonts w:cstheme="minorHAnsi"/>
              </w:rPr>
              <w:t xml:space="preserve">Jefferson: </w:t>
            </w:r>
            <w:r>
              <w:rPr>
                <w:rFonts w:cstheme="minorHAnsi"/>
              </w:rPr>
              <w:t>22/22</w:t>
            </w:r>
            <w:r w:rsidR="002157C8">
              <w:rPr>
                <w:rFonts w:cstheme="minorHAnsi"/>
              </w:rPr>
              <w:t xml:space="preserve"> </w:t>
            </w:r>
            <w:r w:rsidR="002157C8">
              <w:rPr>
                <w:rFonts w:cstheme="minorHAnsi"/>
              </w:rPr>
              <w:t>(100%)</w:t>
            </w:r>
          </w:p>
          <w:p w:rsidR="009F21AA" w:rsidRDefault="009F21AA" w:rsidP="009F21AA">
            <w:pPr>
              <w:rPr>
                <w:rFonts w:cstheme="minorHAnsi"/>
              </w:rPr>
            </w:pPr>
            <w:r w:rsidRPr="008E5FD3">
              <w:rPr>
                <w:rFonts w:cstheme="minorHAnsi"/>
              </w:rPr>
              <w:t xml:space="preserve">Shelby: </w:t>
            </w:r>
            <w:r>
              <w:rPr>
                <w:rFonts w:cstheme="minorHAnsi"/>
              </w:rPr>
              <w:t>11/11</w:t>
            </w:r>
            <w:r w:rsidR="002157C8">
              <w:rPr>
                <w:rFonts w:cstheme="minorHAnsi"/>
              </w:rPr>
              <w:t xml:space="preserve"> </w:t>
            </w:r>
            <w:r w:rsidR="002157C8">
              <w:rPr>
                <w:rFonts w:cstheme="minorHAnsi"/>
              </w:rPr>
              <w:t>(100%)</w:t>
            </w:r>
            <w:r w:rsidR="002157C8">
              <w:rPr>
                <w:rFonts w:cstheme="minorHAnsi"/>
              </w:rPr>
              <w:t xml:space="preserve"> </w:t>
            </w:r>
          </w:p>
          <w:p w:rsidR="009F21AA" w:rsidRDefault="009F21AA" w:rsidP="009F21AA">
            <w:pPr>
              <w:rPr>
                <w:rFonts w:cstheme="minorHAnsi"/>
              </w:rPr>
            </w:pPr>
            <w:r>
              <w:rPr>
                <w:rFonts w:cstheme="minorHAnsi"/>
              </w:rPr>
              <w:t>Evening: 29/29</w:t>
            </w:r>
            <w:r w:rsidR="002157C8">
              <w:rPr>
                <w:rFonts w:cstheme="minorHAnsi"/>
              </w:rPr>
              <w:t xml:space="preserve"> </w:t>
            </w:r>
            <w:r w:rsidR="002157C8">
              <w:rPr>
                <w:rFonts w:cstheme="minorHAnsi"/>
              </w:rPr>
              <w:t>(100%)</w:t>
            </w:r>
          </w:p>
          <w:p w:rsidR="009F21AA" w:rsidRDefault="009F21AA" w:rsidP="009F21AA">
            <w:pPr>
              <w:rPr>
                <w:rFonts w:cstheme="minorHAnsi"/>
              </w:rPr>
            </w:pPr>
            <w:r>
              <w:rPr>
                <w:rFonts w:cstheme="minorHAnsi"/>
              </w:rPr>
              <w:t>Pell City: 17/17</w:t>
            </w:r>
            <w:r w:rsidR="002157C8">
              <w:rPr>
                <w:rFonts w:cstheme="minorHAnsi"/>
              </w:rPr>
              <w:t>(100%)</w:t>
            </w:r>
            <w:r w:rsidR="002157C8">
              <w:rPr>
                <w:rFonts w:cstheme="minorHAnsi"/>
              </w:rPr>
              <w:t xml:space="preserve"> </w:t>
            </w:r>
          </w:p>
          <w:p w:rsidR="009F21AA" w:rsidRDefault="009F21AA" w:rsidP="009F21AA">
            <w:pPr>
              <w:rPr>
                <w:rFonts w:cstheme="minorHAnsi"/>
              </w:rPr>
            </w:pPr>
            <w:r>
              <w:rPr>
                <w:rFonts w:cstheme="minorHAnsi"/>
              </w:rPr>
              <w:t>Clanton: 29/29</w:t>
            </w:r>
            <w:r w:rsidR="002157C8">
              <w:rPr>
                <w:rFonts w:cstheme="minorHAnsi"/>
              </w:rPr>
              <w:t xml:space="preserve"> </w:t>
            </w:r>
            <w:r w:rsidR="002157C8">
              <w:rPr>
                <w:rFonts w:cstheme="minorHAnsi"/>
              </w:rPr>
              <w:t>(100%)</w:t>
            </w:r>
          </w:p>
          <w:p w:rsidR="0060724E" w:rsidRPr="008E5FD3" w:rsidRDefault="0060724E" w:rsidP="009F21AA">
            <w:pPr>
              <w:rPr>
                <w:rFonts w:cstheme="minorHAnsi"/>
              </w:rPr>
            </w:pPr>
          </w:p>
          <w:p w:rsidR="009F21AA" w:rsidRDefault="009F21AA" w:rsidP="009F21AA">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108/108 = 100%</w:t>
            </w:r>
            <w:r w:rsidR="0060724E">
              <w:rPr>
                <w:rFonts w:cstheme="minorHAnsi"/>
              </w:rPr>
              <w:t xml:space="preserve"> of graduating students achieved a passing score of 2 on all </w:t>
            </w:r>
            <w:proofErr w:type="spellStart"/>
            <w:r w:rsidR="0060724E">
              <w:rPr>
                <w:rFonts w:cstheme="minorHAnsi"/>
              </w:rPr>
              <w:t>DocuCare</w:t>
            </w:r>
            <w:proofErr w:type="spellEnd"/>
            <w:r w:rsidR="0060724E">
              <w:rPr>
                <w:rFonts w:cstheme="minorHAnsi"/>
              </w:rPr>
              <w:t xml:space="preserve"> assignments using the </w:t>
            </w:r>
            <w:proofErr w:type="spellStart"/>
            <w:r w:rsidR="0060724E">
              <w:rPr>
                <w:rFonts w:cstheme="minorHAnsi"/>
              </w:rPr>
              <w:t>DocuCare</w:t>
            </w:r>
            <w:proofErr w:type="spellEnd"/>
            <w:r w:rsidR="0060724E">
              <w:rPr>
                <w:rFonts w:cstheme="minorHAnsi"/>
              </w:rPr>
              <w:t xml:space="preserve"> grading rubric.</w:t>
            </w:r>
          </w:p>
          <w:p w:rsidR="0060724E" w:rsidRDefault="0060724E" w:rsidP="009F21AA">
            <w:pPr>
              <w:rPr>
                <w:rFonts w:cstheme="minorHAnsi"/>
              </w:rPr>
            </w:pPr>
          </w:p>
          <w:p w:rsidR="009F21AA" w:rsidRPr="0060724E" w:rsidRDefault="0060724E" w:rsidP="009F21AA">
            <w:pPr>
              <w:rPr>
                <w:rFonts w:cstheme="minorHAnsi"/>
                <w:b/>
              </w:rPr>
            </w:pPr>
            <w:r w:rsidRPr="0060724E">
              <w:rPr>
                <w:rFonts w:cstheme="minorHAnsi"/>
                <w:b/>
              </w:rPr>
              <w:t xml:space="preserve">NUR 221 </w:t>
            </w:r>
            <w:proofErr w:type="spellStart"/>
            <w:r w:rsidRPr="0060724E">
              <w:rPr>
                <w:rFonts w:cstheme="minorHAnsi"/>
                <w:b/>
              </w:rPr>
              <w:t>DocuCare</w:t>
            </w:r>
            <w:proofErr w:type="spellEnd"/>
            <w:r w:rsidRPr="0060724E">
              <w:rPr>
                <w:rFonts w:cstheme="minorHAnsi"/>
                <w:b/>
              </w:rPr>
              <w:t xml:space="preserve"> Assignment</w:t>
            </w:r>
          </w:p>
          <w:p w:rsidR="009F21AA" w:rsidRDefault="009F21AA" w:rsidP="009F21AA">
            <w:pPr>
              <w:rPr>
                <w:rFonts w:cstheme="minorHAnsi"/>
                <w:b/>
              </w:rPr>
            </w:pPr>
            <w:r w:rsidRPr="000539F4">
              <w:rPr>
                <w:rFonts w:cstheme="minorHAnsi"/>
                <w:b/>
              </w:rPr>
              <w:t>Summer 2019</w:t>
            </w:r>
          </w:p>
          <w:p w:rsidR="009F21AA" w:rsidRPr="00EF1451" w:rsidRDefault="009F21AA" w:rsidP="009F21AA">
            <w:pPr>
              <w:rPr>
                <w:rFonts w:cstheme="minorHAnsi"/>
              </w:rPr>
            </w:pPr>
            <w:r w:rsidRPr="00EF1451">
              <w:rPr>
                <w:rFonts w:cstheme="minorHAnsi"/>
              </w:rPr>
              <w:t>Jefferson: 17/17</w:t>
            </w:r>
            <w:r w:rsidR="002157C8">
              <w:rPr>
                <w:rFonts w:cstheme="minorHAnsi"/>
              </w:rPr>
              <w:t xml:space="preserve"> </w:t>
            </w:r>
            <w:r w:rsidR="002157C8">
              <w:rPr>
                <w:rFonts w:cstheme="minorHAnsi"/>
              </w:rPr>
              <w:t>(100%)</w:t>
            </w:r>
          </w:p>
          <w:p w:rsidR="009F21AA" w:rsidRDefault="009F21AA" w:rsidP="009F21AA">
            <w:pPr>
              <w:rPr>
                <w:rFonts w:cstheme="minorHAnsi"/>
              </w:rPr>
            </w:pPr>
            <w:r w:rsidRPr="00EF1451">
              <w:rPr>
                <w:rFonts w:cstheme="minorHAnsi"/>
              </w:rPr>
              <w:t>Shelby: 26/26</w:t>
            </w:r>
            <w:r w:rsidR="002157C8">
              <w:rPr>
                <w:rFonts w:cstheme="minorHAnsi"/>
              </w:rPr>
              <w:t xml:space="preserve"> </w:t>
            </w:r>
            <w:r w:rsidR="002157C8">
              <w:rPr>
                <w:rFonts w:cstheme="minorHAnsi"/>
              </w:rPr>
              <w:t>(100%)</w:t>
            </w:r>
          </w:p>
          <w:p w:rsidR="0060724E" w:rsidRDefault="0060724E" w:rsidP="009F21AA">
            <w:pPr>
              <w:rPr>
                <w:rFonts w:cstheme="minorHAnsi"/>
                <w:b/>
              </w:rPr>
            </w:pPr>
          </w:p>
          <w:p w:rsidR="0060724E" w:rsidRDefault="009F21AA" w:rsidP="0060724E">
            <w:pPr>
              <w:rPr>
                <w:rFonts w:cstheme="minorHAnsi"/>
              </w:rPr>
            </w:pPr>
            <w:r>
              <w:rPr>
                <w:rFonts w:cstheme="minorHAnsi"/>
                <w:b/>
              </w:rPr>
              <w:t>Aggregate: 43/43 -100%</w:t>
            </w:r>
            <w:r w:rsidR="0060724E">
              <w:rPr>
                <w:rFonts w:cstheme="minorHAnsi"/>
                <w:b/>
              </w:rPr>
              <w:t xml:space="preserve"> </w:t>
            </w:r>
            <w:r w:rsidR="0060724E">
              <w:rPr>
                <w:rFonts w:cstheme="minorHAnsi"/>
              </w:rPr>
              <w:t xml:space="preserve">of graduating students achieved a passing score of 2 on all </w:t>
            </w:r>
            <w:proofErr w:type="spellStart"/>
            <w:r w:rsidR="0060724E">
              <w:rPr>
                <w:rFonts w:cstheme="minorHAnsi"/>
              </w:rPr>
              <w:t>DocuCare</w:t>
            </w:r>
            <w:proofErr w:type="spellEnd"/>
            <w:r w:rsidR="0060724E">
              <w:rPr>
                <w:rFonts w:cstheme="minorHAnsi"/>
              </w:rPr>
              <w:t xml:space="preserve"> assignments using the </w:t>
            </w:r>
            <w:proofErr w:type="spellStart"/>
            <w:r w:rsidR="0060724E">
              <w:rPr>
                <w:rFonts w:cstheme="minorHAnsi"/>
              </w:rPr>
              <w:t>DocuCare</w:t>
            </w:r>
            <w:proofErr w:type="spellEnd"/>
            <w:r w:rsidR="0060724E">
              <w:rPr>
                <w:rFonts w:cstheme="minorHAnsi"/>
              </w:rPr>
              <w:t xml:space="preserve"> grading rubric.</w:t>
            </w:r>
          </w:p>
          <w:p w:rsidR="009F21AA" w:rsidRPr="000539F4" w:rsidRDefault="009F21AA" w:rsidP="009F21AA">
            <w:pPr>
              <w:rPr>
                <w:rFonts w:cstheme="minorHAnsi"/>
                <w:b/>
              </w:rPr>
            </w:pPr>
          </w:p>
          <w:p w:rsidR="009F21AA" w:rsidRDefault="009F21AA" w:rsidP="009F21AA">
            <w:pPr>
              <w:rPr>
                <w:rFonts w:cstheme="minorHAnsi"/>
              </w:rPr>
            </w:pPr>
          </w:p>
          <w:p w:rsidR="009F21AA" w:rsidRDefault="009F21AA" w:rsidP="009F21AA">
            <w:pPr>
              <w:rPr>
                <w:rFonts w:cstheme="minorHAnsi"/>
              </w:rPr>
            </w:pPr>
          </w:p>
          <w:p w:rsidR="00D637B5" w:rsidRDefault="00D637B5" w:rsidP="009F21AA">
            <w:pPr>
              <w:rPr>
                <w:rFonts w:cstheme="minorHAnsi"/>
              </w:rPr>
            </w:pPr>
          </w:p>
          <w:p w:rsidR="009F21AA" w:rsidRPr="00E813C1" w:rsidRDefault="00E813C1" w:rsidP="009F21AA">
            <w:pPr>
              <w:rPr>
                <w:rFonts w:cstheme="minorHAnsi"/>
                <w:b/>
              </w:rPr>
            </w:pPr>
            <w:r w:rsidRPr="00E813C1">
              <w:rPr>
                <w:rFonts w:cstheme="minorHAnsi"/>
                <w:b/>
              </w:rPr>
              <w:t xml:space="preserve">NUR 221 </w:t>
            </w:r>
            <w:r w:rsidR="009F21AA" w:rsidRPr="00E813C1">
              <w:rPr>
                <w:rFonts w:cstheme="minorHAnsi"/>
                <w:b/>
              </w:rPr>
              <w:t>Simulation Evaluation</w:t>
            </w:r>
          </w:p>
          <w:p w:rsidR="009F21AA" w:rsidRPr="000573B7" w:rsidRDefault="009F21AA" w:rsidP="009F21AA">
            <w:pPr>
              <w:rPr>
                <w:rFonts w:cstheme="minorHAnsi"/>
                <w:b/>
              </w:rPr>
            </w:pPr>
            <w:r>
              <w:rPr>
                <w:rFonts w:cstheme="minorHAnsi"/>
                <w:b/>
              </w:rPr>
              <w:t>Spring 2019</w:t>
            </w:r>
          </w:p>
          <w:p w:rsidR="009F21AA" w:rsidRPr="008E5FD3" w:rsidRDefault="009F21AA" w:rsidP="009F21AA">
            <w:pPr>
              <w:rPr>
                <w:rFonts w:cstheme="minorHAnsi"/>
              </w:rPr>
            </w:pPr>
            <w:r w:rsidRPr="008E5FD3">
              <w:rPr>
                <w:rFonts w:cstheme="minorHAnsi"/>
              </w:rPr>
              <w:t xml:space="preserve">Jefferson: </w:t>
            </w:r>
            <w:r>
              <w:rPr>
                <w:rFonts w:cstheme="minorHAnsi"/>
              </w:rPr>
              <w:t>22/22</w:t>
            </w:r>
            <w:r w:rsidR="002157C8">
              <w:rPr>
                <w:rFonts w:cstheme="minorHAnsi"/>
              </w:rPr>
              <w:t xml:space="preserve"> </w:t>
            </w:r>
            <w:r w:rsidR="002157C8">
              <w:rPr>
                <w:rFonts w:cstheme="minorHAnsi"/>
              </w:rPr>
              <w:t>(100%)</w:t>
            </w:r>
          </w:p>
          <w:p w:rsidR="009F21AA" w:rsidRDefault="009F21AA" w:rsidP="009F21AA">
            <w:pPr>
              <w:rPr>
                <w:rFonts w:cstheme="minorHAnsi"/>
              </w:rPr>
            </w:pPr>
            <w:r w:rsidRPr="008E5FD3">
              <w:rPr>
                <w:rFonts w:cstheme="minorHAnsi"/>
              </w:rPr>
              <w:t xml:space="preserve">Shelby: </w:t>
            </w:r>
            <w:r>
              <w:rPr>
                <w:rFonts w:cstheme="minorHAnsi"/>
              </w:rPr>
              <w:t>11/11</w:t>
            </w:r>
            <w:r w:rsidR="002157C8">
              <w:rPr>
                <w:rFonts w:cstheme="minorHAnsi"/>
              </w:rPr>
              <w:t>(100%)</w:t>
            </w:r>
          </w:p>
          <w:p w:rsidR="009F21AA" w:rsidRDefault="009F21AA" w:rsidP="009F21AA">
            <w:pPr>
              <w:rPr>
                <w:rFonts w:cstheme="minorHAnsi"/>
              </w:rPr>
            </w:pPr>
            <w:r>
              <w:rPr>
                <w:rFonts w:cstheme="minorHAnsi"/>
              </w:rPr>
              <w:t>Evening: 29/29</w:t>
            </w:r>
            <w:r w:rsidR="002157C8">
              <w:rPr>
                <w:rFonts w:cstheme="minorHAnsi"/>
              </w:rPr>
              <w:t xml:space="preserve"> </w:t>
            </w:r>
            <w:r w:rsidR="002157C8">
              <w:rPr>
                <w:rFonts w:cstheme="minorHAnsi"/>
              </w:rPr>
              <w:t>(100%)</w:t>
            </w:r>
          </w:p>
          <w:p w:rsidR="009F21AA" w:rsidRDefault="009F21AA" w:rsidP="009F21AA">
            <w:pPr>
              <w:rPr>
                <w:rFonts w:cstheme="minorHAnsi"/>
              </w:rPr>
            </w:pPr>
            <w:r>
              <w:rPr>
                <w:rFonts w:cstheme="minorHAnsi"/>
              </w:rPr>
              <w:t>Pell City: 17/17</w:t>
            </w:r>
            <w:r w:rsidR="002157C8">
              <w:rPr>
                <w:rFonts w:cstheme="minorHAnsi"/>
              </w:rPr>
              <w:t>(100%)</w:t>
            </w:r>
          </w:p>
          <w:p w:rsidR="009F21AA" w:rsidRDefault="009F21AA" w:rsidP="009F21AA">
            <w:pPr>
              <w:rPr>
                <w:rFonts w:cstheme="minorHAnsi"/>
              </w:rPr>
            </w:pPr>
            <w:r>
              <w:rPr>
                <w:rFonts w:cstheme="minorHAnsi"/>
              </w:rPr>
              <w:t>Clanton: 29/29</w:t>
            </w:r>
            <w:r w:rsidR="002157C8">
              <w:rPr>
                <w:rFonts w:cstheme="minorHAnsi"/>
              </w:rPr>
              <w:t xml:space="preserve"> </w:t>
            </w:r>
            <w:r w:rsidR="002157C8">
              <w:rPr>
                <w:rFonts w:cstheme="minorHAnsi"/>
              </w:rPr>
              <w:t>(100%)</w:t>
            </w:r>
          </w:p>
          <w:p w:rsidR="00E813C1" w:rsidRPr="002157C8" w:rsidRDefault="00E813C1" w:rsidP="009F21AA">
            <w:pPr>
              <w:rPr>
                <w:rFonts w:cstheme="minorHAnsi"/>
              </w:rPr>
            </w:pPr>
          </w:p>
          <w:p w:rsidR="00E813C1" w:rsidRPr="00E813C1" w:rsidRDefault="009F21AA" w:rsidP="00E813C1">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108/108 = 100%</w:t>
            </w:r>
            <w:r w:rsidR="00E813C1">
              <w:rPr>
                <w:rFonts w:cstheme="minorHAnsi"/>
              </w:rPr>
              <w:t xml:space="preserve"> </w:t>
            </w:r>
            <w:r w:rsidR="00E813C1" w:rsidRPr="00E813C1">
              <w:rPr>
                <w:rFonts w:cstheme="minorHAnsi"/>
              </w:rPr>
              <w:t>of graduating students achieved a satisfactory rating on selected simulations</w:t>
            </w:r>
          </w:p>
          <w:p w:rsidR="00E813C1" w:rsidRDefault="00E813C1" w:rsidP="009F21AA">
            <w:pPr>
              <w:rPr>
                <w:rFonts w:cstheme="minorHAnsi"/>
              </w:rPr>
            </w:pPr>
          </w:p>
          <w:p w:rsidR="009F21AA" w:rsidRPr="00E813C1" w:rsidRDefault="00E813C1" w:rsidP="009F21AA">
            <w:pPr>
              <w:rPr>
                <w:rFonts w:cstheme="minorHAnsi"/>
                <w:b/>
              </w:rPr>
            </w:pPr>
            <w:r w:rsidRPr="00E813C1">
              <w:rPr>
                <w:rFonts w:cstheme="minorHAnsi"/>
                <w:b/>
              </w:rPr>
              <w:t>NUR 221 Simulation Evaluation</w:t>
            </w:r>
          </w:p>
          <w:p w:rsidR="009F21AA" w:rsidRPr="00E813C1" w:rsidRDefault="009F21AA" w:rsidP="009F21AA">
            <w:pPr>
              <w:rPr>
                <w:rFonts w:cstheme="minorHAnsi"/>
                <w:b/>
              </w:rPr>
            </w:pPr>
            <w:r w:rsidRPr="00E813C1">
              <w:rPr>
                <w:rFonts w:cstheme="minorHAnsi"/>
                <w:b/>
              </w:rPr>
              <w:t>Summer 2019</w:t>
            </w:r>
          </w:p>
          <w:p w:rsidR="009F21AA" w:rsidRPr="00EF1451" w:rsidRDefault="009F21AA" w:rsidP="009F21AA">
            <w:pPr>
              <w:rPr>
                <w:rFonts w:cstheme="minorHAnsi"/>
              </w:rPr>
            </w:pPr>
            <w:r w:rsidRPr="00EF1451">
              <w:rPr>
                <w:rFonts w:cstheme="minorHAnsi"/>
              </w:rPr>
              <w:t>Jefferson: 17/17</w:t>
            </w:r>
            <w:r w:rsidR="002157C8">
              <w:rPr>
                <w:rFonts w:cstheme="minorHAnsi"/>
              </w:rPr>
              <w:t xml:space="preserve"> </w:t>
            </w:r>
            <w:r w:rsidR="002157C8">
              <w:rPr>
                <w:rFonts w:cstheme="minorHAnsi"/>
              </w:rPr>
              <w:t>(100%)</w:t>
            </w:r>
          </w:p>
          <w:p w:rsidR="009F21AA" w:rsidRDefault="009F21AA" w:rsidP="009F21AA">
            <w:pPr>
              <w:rPr>
                <w:rFonts w:cstheme="minorHAnsi"/>
                <w:b/>
              </w:rPr>
            </w:pPr>
            <w:r w:rsidRPr="00EF1451">
              <w:rPr>
                <w:rFonts w:cstheme="minorHAnsi"/>
              </w:rPr>
              <w:t>Shelby: 26/26</w:t>
            </w:r>
            <w:r w:rsidR="002157C8">
              <w:rPr>
                <w:rFonts w:cstheme="minorHAnsi"/>
              </w:rPr>
              <w:t xml:space="preserve"> </w:t>
            </w:r>
            <w:r w:rsidR="002157C8">
              <w:rPr>
                <w:rFonts w:cstheme="minorHAnsi"/>
              </w:rPr>
              <w:t>(100%)</w:t>
            </w:r>
          </w:p>
          <w:p w:rsidR="009F21AA" w:rsidRDefault="009F21AA" w:rsidP="009F21AA">
            <w:pPr>
              <w:rPr>
                <w:rFonts w:cstheme="minorHAnsi"/>
                <w:b/>
              </w:rPr>
            </w:pPr>
          </w:p>
          <w:p w:rsidR="009F21AA" w:rsidRPr="00E813C1" w:rsidRDefault="009F21AA" w:rsidP="009F21AA">
            <w:pPr>
              <w:rPr>
                <w:rFonts w:cstheme="minorHAnsi"/>
              </w:rPr>
            </w:pPr>
            <w:r>
              <w:rPr>
                <w:rFonts w:cstheme="minorHAnsi"/>
                <w:b/>
              </w:rPr>
              <w:t>Aggregate: 43/43 -100%</w:t>
            </w:r>
            <w:r w:rsidR="00E813C1">
              <w:rPr>
                <w:rFonts w:cstheme="minorHAnsi"/>
                <w:b/>
              </w:rPr>
              <w:t xml:space="preserve"> </w:t>
            </w:r>
            <w:r w:rsidR="00E813C1" w:rsidRPr="00E813C1">
              <w:rPr>
                <w:rFonts w:cstheme="minorHAnsi"/>
              </w:rPr>
              <w:t>of graduating students achieved a satisfactory rating on selected simulations</w:t>
            </w:r>
          </w:p>
          <w:p w:rsidR="009F21AA" w:rsidRDefault="009F21AA" w:rsidP="009F21AA">
            <w:pPr>
              <w:rPr>
                <w:rFonts w:cstheme="minorHAnsi"/>
              </w:rPr>
            </w:pPr>
          </w:p>
          <w:p w:rsidR="009F21AA" w:rsidRDefault="009F21AA" w:rsidP="009F21AA">
            <w:pPr>
              <w:rPr>
                <w:rFonts w:cstheme="minorHAnsi"/>
              </w:rPr>
            </w:pPr>
          </w:p>
          <w:p w:rsidR="002B2838" w:rsidRPr="002B2838" w:rsidRDefault="002B2838" w:rsidP="003D4C65">
            <w:pPr>
              <w:rPr>
                <w:u w:val="single"/>
              </w:rPr>
            </w:pPr>
          </w:p>
        </w:tc>
        <w:tc>
          <w:tcPr>
            <w:tcW w:w="2670" w:type="dxa"/>
            <w:tcBorders>
              <w:top w:val="single" w:sz="4" w:space="0" w:color="auto"/>
              <w:left w:val="single" w:sz="6" w:space="0" w:color="auto"/>
              <w:bottom w:val="single" w:sz="4" w:space="0" w:color="auto"/>
            </w:tcBorders>
          </w:tcPr>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4C2934" w:rsidRDefault="004C2934"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Default="002F523E" w:rsidP="003D4C65">
            <w:pPr>
              <w:rPr>
                <w:rFonts w:cs="Arial"/>
              </w:rPr>
            </w:pPr>
          </w:p>
          <w:p w:rsidR="002F523E" w:rsidRPr="002F523E" w:rsidRDefault="002F523E" w:rsidP="003D4C65">
            <w:pPr>
              <w:rPr>
                <w:rFonts w:cs="Arial"/>
              </w:rPr>
            </w:pPr>
          </w:p>
        </w:tc>
      </w:tr>
      <w:tr w:rsidR="003D4C65" w:rsidRPr="000573B7" w:rsidTr="003D4C65">
        <w:trPr>
          <w:trHeight w:val="890"/>
        </w:trPr>
        <w:tc>
          <w:tcPr>
            <w:tcW w:w="2584" w:type="dxa"/>
            <w:tcBorders>
              <w:top w:val="single" w:sz="4" w:space="0" w:color="auto"/>
              <w:bottom w:val="single" w:sz="4" w:space="0" w:color="auto"/>
              <w:right w:val="single" w:sz="6" w:space="0" w:color="auto"/>
            </w:tcBorders>
          </w:tcPr>
          <w:p w:rsidR="00903984" w:rsidRDefault="000573B7" w:rsidP="003D4C65">
            <w:pPr>
              <w:autoSpaceDE w:val="0"/>
              <w:autoSpaceDN w:val="0"/>
              <w:adjustRightInd w:val="0"/>
              <w:rPr>
                <w:rFonts w:eastAsia="Times New Roman" w:cstheme="minorHAnsi"/>
              </w:rPr>
            </w:pPr>
            <w:r w:rsidRPr="000573B7">
              <w:rPr>
                <w:rFonts w:eastAsia="Times New Roman" w:cstheme="minorHAnsi"/>
              </w:rPr>
              <w:lastRenderedPageBreak/>
              <w:t>6.</w:t>
            </w:r>
            <w:r w:rsidR="00220E68">
              <w:rPr>
                <w:rFonts w:eastAsia="Times New Roman" w:cstheme="minorHAnsi"/>
              </w:rPr>
              <w:t xml:space="preserve">  </w:t>
            </w:r>
            <w:r w:rsidR="00903984" w:rsidRPr="00903984">
              <w:rPr>
                <w:rFonts w:eastAsia="Times New Roman" w:cstheme="minorHAnsi"/>
                <w:b/>
              </w:rPr>
              <w:t>Professional Identity</w:t>
            </w:r>
            <w:r w:rsidR="00903984">
              <w:rPr>
                <w:rFonts w:eastAsia="Times New Roman" w:cstheme="minorHAnsi"/>
              </w:rPr>
              <w:t>:</w:t>
            </w:r>
          </w:p>
          <w:p w:rsidR="000573B7" w:rsidRPr="000573B7" w:rsidRDefault="00220E68" w:rsidP="003D4C65">
            <w:pPr>
              <w:autoSpaceDE w:val="0"/>
              <w:autoSpaceDN w:val="0"/>
              <w:adjustRightInd w:val="0"/>
              <w:rPr>
                <w:rFonts w:eastAsia="Times New Roman" w:cstheme="minorHAnsi"/>
              </w:rPr>
            </w:pPr>
            <w:r w:rsidRPr="00220E68">
              <w:rPr>
                <w:rFonts w:eastAsia="Times New Roman" w:cstheme="minorHAnsi"/>
              </w:rPr>
              <w:t>Implement one’s role as a nurse in ways that reflect integrity, responsibility, ethical practices, and an evolving identity as a nurse committed to evidence-based practice, caring, advocacy, and safe, quality care for diverse patients within a family and community context.</w:t>
            </w:r>
          </w:p>
        </w:tc>
        <w:tc>
          <w:tcPr>
            <w:tcW w:w="2079" w:type="dxa"/>
            <w:tcBorders>
              <w:top w:val="single" w:sz="4" w:space="0" w:color="auto"/>
              <w:left w:val="single" w:sz="6" w:space="0" w:color="auto"/>
              <w:bottom w:val="single" w:sz="4" w:space="0" w:color="auto"/>
              <w:right w:val="single" w:sz="4" w:space="0" w:color="auto"/>
            </w:tcBorders>
          </w:tcPr>
          <w:p w:rsidR="00D42C2A" w:rsidRDefault="00493B5A" w:rsidP="003D4C65">
            <w:pPr>
              <w:rPr>
                <w:rFonts w:cstheme="minorHAnsi"/>
              </w:rPr>
            </w:pPr>
            <w:r>
              <w:rPr>
                <w:rFonts w:cstheme="minorHAnsi"/>
              </w:rPr>
              <w:t>NUR</w:t>
            </w:r>
            <w:r w:rsidR="00E813C1">
              <w:rPr>
                <w:rFonts w:cstheme="minorHAnsi"/>
              </w:rPr>
              <w:t xml:space="preserve"> </w:t>
            </w:r>
            <w:r>
              <w:rPr>
                <w:rFonts w:cstheme="minorHAnsi"/>
              </w:rPr>
              <w:t xml:space="preserve">221 </w:t>
            </w:r>
          </w:p>
          <w:p w:rsidR="00493B5A" w:rsidRDefault="00493B5A" w:rsidP="003D4C65">
            <w:pPr>
              <w:rPr>
                <w:rFonts w:cstheme="minorHAnsi"/>
              </w:rPr>
            </w:pPr>
            <w:r>
              <w:rPr>
                <w:rFonts w:cstheme="minorHAnsi"/>
              </w:rPr>
              <w:t>Cli</w:t>
            </w:r>
            <w:r w:rsidR="007635E8">
              <w:rPr>
                <w:rFonts w:cstheme="minorHAnsi"/>
              </w:rPr>
              <w:t>n</w:t>
            </w:r>
            <w:r>
              <w:rPr>
                <w:rFonts w:cstheme="minorHAnsi"/>
              </w:rPr>
              <w:t>ical Evaluation Tool</w:t>
            </w:r>
          </w:p>
          <w:p w:rsidR="00D42C2A" w:rsidRDefault="00D42C2A" w:rsidP="003D4C65">
            <w:pPr>
              <w:rPr>
                <w:rFonts w:cstheme="minorHAnsi"/>
              </w:rPr>
            </w:pPr>
          </w:p>
          <w:p w:rsidR="00D42C2A" w:rsidRPr="000573B7" w:rsidRDefault="00D42C2A" w:rsidP="003D4C65">
            <w:pPr>
              <w:rPr>
                <w:rFonts w:cstheme="minorHAnsi"/>
              </w:rPr>
            </w:pPr>
          </w:p>
          <w:p w:rsidR="000573B7" w:rsidRPr="000573B7" w:rsidRDefault="000573B7" w:rsidP="003D4C65">
            <w:pPr>
              <w:rPr>
                <w:rFonts w:cstheme="minorHAnsi"/>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4C2934" w:rsidRDefault="004C2934" w:rsidP="003D4C65">
            <w:pPr>
              <w:rPr>
                <w:rFonts w:cstheme="minorHAnsi"/>
                <w:b/>
              </w:rPr>
            </w:pPr>
          </w:p>
          <w:p w:rsidR="004C2934" w:rsidRDefault="004C2934" w:rsidP="003D4C65">
            <w:pPr>
              <w:rPr>
                <w:rFonts w:cstheme="minorHAnsi"/>
                <w:b/>
              </w:rPr>
            </w:pPr>
          </w:p>
          <w:p w:rsidR="004C2934" w:rsidRDefault="004C2934" w:rsidP="003D4C65">
            <w:pPr>
              <w:rPr>
                <w:rFonts w:cstheme="minorHAnsi"/>
                <w:b/>
              </w:rPr>
            </w:pPr>
          </w:p>
          <w:p w:rsidR="008E5FD3" w:rsidRDefault="008E5FD3" w:rsidP="003D4C65">
            <w:pPr>
              <w:rPr>
                <w:rFonts w:cstheme="minorHAnsi"/>
                <w:b/>
              </w:rPr>
            </w:pPr>
          </w:p>
          <w:p w:rsidR="004407E2" w:rsidRPr="000573B7" w:rsidRDefault="002907B7" w:rsidP="003D4C65">
            <w:pPr>
              <w:rPr>
                <w:rFonts w:cstheme="minorHAnsi"/>
              </w:rPr>
            </w:pPr>
            <w:r>
              <w:rPr>
                <w:rFonts w:cstheme="minorHAnsi"/>
              </w:rPr>
              <w:t xml:space="preserve"> </w:t>
            </w:r>
          </w:p>
        </w:tc>
        <w:tc>
          <w:tcPr>
            <w:tcW w:w="2185" w:type="dxa"/>
            <w:tcBorders>
              <w:top w:val="single" w:sz="4" w:space="0" w:color="auto"/>
              <w:left w:val="single" w:sz="6" w:space="0" w:color="auto"/>
              <w:bottom w:val="single" w:sz="4" w:space="0" w:color="auto"/>
              <w:right w:val="single" w:sz="4" w:space="0" w:color="auto"/>
            </w:tcBorders>
          </w:tcPr>
          <w:p w:rsidR="007635E8" w:rsidRPr="000573B7" w:rsidRDefault="007635E8" w:rsidP="007635E8">
            <w:pPr>
              <w:rPr>
                <w:rFonts w:cstheme="minorHAnsi"/>
              </w:rPr>
            </w:pPr>
            <w:r>
              <w:rPr>
                <w:rFonts w:cstheme="minorHAnsi"/>
                <w:b/>
              </w:rPr>
              <w:lastRenderedPageBreak/>
              <w:t>95% of graduating students will achieve a summative passing grade on section 3.0 (Professional Identity) of the clinical evaluation tool.</w:t>
            </w:r>
          </w:p>
          <w:p w:rsidR="005565C5" w:rsidRDefault="005565C5" w:rsidP="003D4C65">
            <w:pPr>
              <w:rPr>
                <w:rFonts w:cstheme="minorHAnsi"/>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6252EC" w:rsidRDefault="006252EC" w:rsidP="003D4C65">
            <w:pPr>
              <w:rPr>
                <w:rFonts w:cstheme="minorHAnsi"/>
                <w:b/>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FA5023" w:rsidRDefault="00FA5023" w:rsidP="003D4C65">
            <w:pPr>
              <w:rPr>
                <w:rFonts w:cstheme="minorHAnsi"/>
              </w:rPr>
            </w:pPr>
          </w:p>
          <w:p w:rsidR="006252EC" w:rsidRPr="00264798" w:rsidRDefault="006252EC" w:rsidP="003D4C65">
            <w:pPr>
              <w:rPr>
                <w:rFonts w:cstheme="minorHAnsi"/>
              </w:rPr>
            </w:pPr>
          </w:p>
          <w:p w:rsidR="006252EC" w:rsidRDefault="006252EC" w:rsidP="003D4C65">
            <w:pPr>
              <w:rPr>
                <w:rFonts w:cstheme="minorHAnsi"/>
                <w:b/>
              </w:rPr>
            </w:pPr>
          </w:p>
          <w:p w:rsidR="004407E2" w:rsidRPr="000573B7" w:rsidRDefault="004407E2" w:rsidP="003D4C65">
            <w:pPr>
              <w:rPr>
                <w:rFonts w:cstheme="minorHAnsi"/>
              </w:rPr>
            </w:pPr>
          </w:p>
        </w:tc>
        <w:tc>
          <w:tcPr>
            <w:tcW w:w="4450" w:type="dxa"/>
            <w:tcBorders>
              <w:top w:val="single" w:sz="4" w:space="0" w:color="auto"/>
              <w:left w:val="single" w:sz="4" w:space="0" w:color="auto"/>
              <w:bottom w:val="single" w:sz="4" w:space="0" w:color="auto"/>
              <w:right w:val="single" w:sz="6" w:space="0" w:color="auto"/>
            </w:tcBorders>
          </w:tcPr>
          <w:p w:rsidR="00E813C1" w:rsidRDefault="007635E8" w:rsidP="003D4C65">
            <w:pPr>
              <w:rPr>
                <w:rFonts w:cstheme="minorHAnsi"/>
                <w:b/>
              </w:rPr>
            </w:pPr>
            <w:r>
              <w:rPr>
                <w:rFonts w:cstheme="minorHAnsi"/>
                <w:b/>
              </w:rPr>
              <w:lastRenderedPageBreak/>
              <w:t>NUR 221 Clinical Evaluation Tool</w:t>
            </w:r>
            <w:r w:rsidR="00264798">
              <w:rPr>
                <w:rFonts w:cstheme="minorHAnsi"/>
                <w:b/>
              </w:rPr>
              <w:t xml:space="preserve"> </w:t>
            </w:r>
          </w:p>
          <w:p w:rsidR="000573B7" w:rsidRDefault="00264798" w:rsidP="003D4C65">
            <w:pPr>
              <w:rPr>
                <w:rFonts w:cstheme="minorHAnsi"/>
                <w:b/>
              </w:rPr>
            </w:pPr>
            <w:r>
              <w:rPr>
                <w:rFonts w:cstheme="minorHAnsi"/>
                <w:b/>
              </w:rPr>
              <w:t>Spring 2019</w:t>
            </w:r>
          </w:p>
          <w:p w:rsidR="00D637B5" w:rsidRPr="008E5FD3" w:rsidRDefault="00D637B5" w:rsidP="00D637B5">
            <w:pPr>
              <w:rPr>
                <w:rFonts w:cstheme="minorHAnsi"/>
              </w:rPr>
            </w:pPr>
            <w:r w:rsidRPr="008E5FD3">
              <w:rPr>
                <w:rFonts w:cstheme="minorHAnsi"/>
              </w:rPr>
              <w:t xml:space="preserve">Jefferson: </w:t>
            </w:r>
            <w:r>
              <w:rPr>
                <w:rFonts w:cstheme="minorHAnsi"/>
              </w:rPr>
              <w:t>22/22</w:t>
            </w:r>
            <w:r w:rsidR="002157C8">
              <w:rPr>
                <w:rFonts w:cstheme="minorHAnsi"/>
              </w:rPr>
              <w:t xml:space="preserve"> </w:t>
            </w:r>
            <w:r w:rsidR="002157C8">
              <w:rPr>
                <w:rFonts w:cstheme="minorHAnsi"/>
              </w:rPr>
              <w:t>(100%)</w:t>
            </w:r>
          </w:p>
          <w:p w:rsidR="00D637B5" w:rsidRDefault="00D637B5" w:rsidP="00D637B5">
            <w:pPr>
              <w:rPr>
                <w:rFonts w:cstheme="minorHAnsi"/>
              </w:rPr>
            </w:pPr>
            <w:r w:rsidRPr="008E5FD3">
              <w:rPr>
                <w:rFonts w:cstheme="minorHAnsi"/>
              </w:rPr>
              <w:t xml:space="preserve">Shelby: </w:t>
            </w:r>
            <w:r>
              <w:rPr>
                <w:rFonts w:cstheme="minorHAnsi"/>
              </w:rPr>
              <w:t>11/11</w:t>
            </w:r>
            <w:r w:rsidR="002157C8">
              <w:rPr>
                <w:rFonts w:cstheme="minorHAnsi"/>
              </w:rPr>
              <w:t>(100%)</w:t>
            </w:r>
          </w:p>
          <w:p w:rsidR="00D637B5" w:rsidRDefault="00D637B5" w:rsidP="00D637B5">
            <w:pPr>
              <w:rPr>
                <w:rFonts w:cstheme="minorHAnsi"/>
              </w:rPr>
            </w:pPr>
            <w:r>
              <w:rPr>
                <w:rFonts w:cstheme="minorHAnsi"/>
              </w:rPr>
              <w:t>Evening: 29/29</w:t>
            </w:r>
            <w:r w:rsidR="002157C8">
              <w:rPr>
                <w:rFonts w:cstheme="minorHAnsi"/>
              </w:rPr>
              <w:t xml:space="preserve"> </w:t>
            </w:r>
            <w:r w:rsidR="002157C8">
              <w:rPr>
                <w:rFonts w:cstheme="minorHAnsi"/>
              </w:rPr>
              <w:t>(100%)</w:t>
            </w:r>
          </w:p>
          <w:p w:rsidR="00D637B5" w:rsidRDefault="00D637B5" w:rsidP="00D637B5">
            <w:pPr>
              <w:rPr>
                <w:rFonts w:cstheme="minorHAnsi"/>
              </w:rPr>
            </w:pPr>
            <w:r>
              <w:rPr>
                <w:rFonts w:cstheme="minorHAnsi"/>
              </w:rPr>
              <w:t>Pell City: 17/17</w:t>
            </w:r>
            <w:r w:rsidR="002157C8">
              <w:rPr>
                <w:rFonts w:cstheme="minorHAnsi"/>
              </w:rPr>
              <w:t>(100%)</w:t>
            </w:r>
          </w:p>
          <w:p w:rsidR="00D637B5" w:rsidRPr="008E5FD3" w:rsidRDefault="00D637B5" w:rsidP="00D637B5">
            <w:pPr>
              <w:rPr>
                <w:rFonts w:cstheme="minorHAnsi"/>
              </w:rPr>
            </w:pPr>
            <w:r>
              <w:rPr>
                <w:rFonts w:cstheme="minorHAnsi"/>
              </w:rPr>
              <w:t>Clanton: 29/29</w:t>
            </w:r>
            <w:r w:rsidR="002157C8">
              <w:rPr>
                <w:rFonts w:cstheme="minorHAnsi"/>
              </w:rPr>
              <w:t xml:space="preserve"> </w:t>
            </w:r>
            <w:r w:rsidR="002157C8">
              <w:rPr>
                <w:rFonts w:cstheme="minorHAnsi"/>
              </w:rPr>
              <w:t>(100%)</w:t>
            </w:r>
          </w:p>
          <w:p w:rsidR="00D637B5" w:rsidRDefault="00D637B5" w:rsidP="00D637B5">
            <w:pPr>
              <w:rPr>
                <w:rFonts w:cstheme="minorHAnsi"/>
                <w:b/>
              </w:rPr>
            </w:pPr>
          </w:p>
          <w:p w:rsidR="00D637B5" w:rsidRDefault="00D637B5" w:rsidP="00D637B5">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108/108 = 100%</w:t>
            </w:r>
            <w:r w:rsidR="00E813C1">
              <w:rPr>
                <w:rFonts w:cstheme="minorHAnsi"/>
              </w:rPr>
              <w:t xml:space="preserve"> of graduating students achieved a summative passing grade on section 3.0 (Professional Identity) of the clinical evaluation tool.</w:t>
            </w:r>
          </w:p>
          <w:p w:rsidR="00D637B5" w:rsidRDefault="00D637B5" w:rsidP="00D637B5">
            <w:pPr>
              <w:rPr>
                <w:rFonts w:cstheme="minorHAnsi"/>
              </w:rPr>
            </w:pPr>
          </w:p>
          <w:p w:rsidR="00E813C1" w:rsidRDefault="00E813C1" w:rsidP="00D637B5">
            <w:pPr>
              <w:rPr>
                <w:rFonts w:cstheme="minorHAnsi"/>
                <w:b/>
              </w:rPr>
            </w:pPr>
            <w:r>
              <w:rPr>
                <w:rFonts w:cstheme="minorHAnsi"/>
                <w:b/>
              </w:rPr>
              <w:t>NUR 221 Clinical Evaluation Tool</w:t>
            </w:r>
          </w:p>
          <w:p w:rsidR="00D637B5" w:rsidRDefault="00D637B5" w:rsidP="00D637B5">
            <w:pPr>
              <w:rPr>
                <w:rFonts w:cstheme="minorHAnsi"/>
                <w:b/>
              </w:rPr>
            </w:pPr>
            <w:r w:rsidRPr="000539F4">
              <w:rPr>
                <w:rFonts w:cstheme="minorHAnsi"/>
                <w:b/>
              </w:rPr>
              <w:t>Summer 2019</w:t>
            </w:r>
          </w:p>
          <w:p w:rsidR="00D637B5" w:rsidRPr="00EF1451" w:rsidRDefault="00D637B5" w:rsidP="00D637B5">
            <w:pPr>
              <w:rPr>
                <w:rFonts w:cstheme="minorHAnsi"/>
              </w:rPr>
            </w:pPr>
            <w:r w:rsidRPr="00EF1451">
              <w:rPr>
                <w:rFonts w:cstheme="minorHAnsi"/>
              </w:rPr>
              <w:t>Jefferson: 17/17</w:t>
            </w:r>
            <w:r w:rsidR="002157C8">
              <w:rPr>
                <w:rFonts w:cstheme="minorHAnsi"/>
              </w:rPr>
              <w:t xml:space="preserve"> </w:t>
            </w:r>
            <w:r w:rsidR="002157C8">
              <w:rPr>
                <w:rFonts w:cstheme="minorHAnsi"/>
              </w:rPr>
              <w:t>(100%)</w:t>
            </w:r>
          </w:p>
          <w:p w:rsidR="00D637B5" w:rsidRDefault="00D637B5" w:rsidP="00D637B5">
            <w:pPr>
              <w:rPr>
                <w:rFonts w:cstheme="minorHAnsi"/>
                <w:b/>
              </w:rPr>
            </w:pPr>
            <w:r w:rsidRPr="00EF1451">
              <w:rPr>
                <w:rFonts w:cstheme="minorHAnsi"/>
              </w:rPr>
              <w:t>Shelby: 26/26</w:t>
            </w:r>
            <w:r w:rsidR="002157C8">
              <w:rPr>
                <w:rFonts w:cstheme="minorHAnsi"/>
              </w:rPr>
              <w:t xml:space="preserve"> </w:t>
            </w:r>
            <w:r w:rsidR="002157C8">
              <w:rPr>
                <w:rFonts w:cstheme="minorHAnsi"/>
              </w:rPr>
              <w:t>(100%)</w:t>
            </w:r>
          </w:p>
          <w:p w:rsidR="00D637B5" w:rsidRDefault="00D637B5" w:rsidP="00D637B5">
            <w:pPr>
              <w:rPr>
                <w:rFonts w:cstheme="minorHAnsi"/>
                <w:b/>
              </w:rPr>
            </w:pPr>
          </w:p>
          <w:p w:rsidR="00E813C1" w:rsidRDefault="00D637B5" w:rsidP="00E813C1">
            <w:pPr>
              <w:rPr>
                <w:rFonts w:cstheme="minorHAnsi"/>
              </w:rPr>
            </w:pPr>
            <w:r>
              <w:rPr>
                <w:rFonts w:cstheme="minorHAnsi"/>
                <w:b/>
              </w:rPr>
              <w:t>Aggregate: 43/43 -100%</w:t>
            </w:r>
            <w:r w:rsidR="00E813C1">
              <w:rPr>
                <w:rFonts w:cstheme="minorHAnsi"/>
                <w:b/>
              </w:rPr>
              <w:t xml:space="preserve"> </w:t>
            </w:r>
            <w:r w:rsidR="00E813C1">
              <w:rPr>
                <w:rFonts w:cstheme="minorHAnsi"/>
              </w:rPr>
              <w:t>of graduating students achieved a summative passing grade on section 3.0 (Professional Identity) of the clinical evaluation tool.</w:t>
            </w:r>
          </w:p>
          <w:p w:rsidR="00D637B5" w:rsidRPr="000539F4" w:rsidRDefault="00D637B5" w:rsidP="00D637B5">
            <w:pPr>
              <w:rPr>
                <w:rFonts w:cstheme="minorHAnsi"/>
                <w:b/>
              </w:rPr>
            </w:pPr>
          </w:p>
          <w:p w:rsidR="00D637B5" w:rsidRDefault="00D637B5" w:rsidP="00D637B5">
            <w:pPr>
              <w:rPr>
                <w:rFonts w:cstheme="minorHAnsi"/>
              </w:rPr>
            </w:pPr>
          </w:p>
          <w:p w:rsidR="00254A93" w:rsidRPr="000573B7" w:rsidRDefault="00254A93" w:rsidP="00A02686">
            <w:pPr>
              <w:rPr>
                <w:rFonts w:ascii="Arial" w:hAnsi="Arial" w:cs="Arial"/>
              </w:rPr>
            </w:pPr>
          </w:p>
        </w:tc>
        <w:tc>
          <w:tcPr>
            <w:tcW w:w="2670" w:type="dxa"/>
            <w:tcBorders>
              <w:top w:val="single" w:sz="4" w:space="0" w:color="auto"/>
              <w:left w:val="single" w:sz="6" w:space="0" w:color="auto"/>
              <w:bottom w:val="single" w:sz="4" w:space="0" w:color="auto"/>
            </w:tcBorders>
          </w:tcPr>
          <w:p w:rsidR="005D7F57" w:rsidRDefault="005D7F57"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Default="00E74E3B" w:rsidP="003D4C65">
            <w:pPr>
              <w:rPr>
                <w:rFonts w:cs="Arial"/>
              </w:rPr>
            </w:pPr>
          </w:p>
          <w:p w:rsidR="00E74E3B" w:rsidRPr="000573B7" w:rsidRDefault="00E74E3B" w:rsidP="003D4C65">
            <w:pPr>
              <w:rPr>
                <w:rFonts w:cs="Arial"/>
              </w:rPr>
            </w:pPr>
          </w:p>
        </w:tc>
      </w:tr>
      <w:tr w:rsidR="003D4C65" w:rsidRPr="000573B7" w:rsidTr="003D4C65">
        <w:trPr>
          <w:trHeight w:val="440"/>
        </w:trPr>
        <w:tc>
          <w:tcPr>
            <w:tcW w:w="2584" w:type="dxa"/>
            <w:tcBorders>
              <w:top w:val="single" w:sz="4" w:space="0" w:color="auto"/>
              <w:bottom w:val="single" w:sz="4" w:space="0" w:color="auto"/>
              <w:right w:val="single" w:sz="6" w:space="0" w:color="auto"/>
            </w:tcBorders>
          </w:tcPr>
          <w:p w:rsidR="00D637B5" w:rsidRDefault="000573B7" w:rsidP="003D4C65">
            <w:pPr>
              <w:autoSpaceDE w:val="0"/>
              <w:autoSpaceDN w:val="0"/>
              <w:adjustRightInd w:val="0"/>
              <w:rPr>
                <w:rFonts w:eastAsia="Times New Roman" w:cstheme="minorHAnsi"/>
              </w:rPr>
            </w:pPr>
            <w:r w:rsidRPr="000573B7">
              <w:rPr>
                <w:rFonts w:eastAsia="Times New Roman" w:cstheme="minorHAnsi"/>
              </w:rPr>
              <w:lastRenderedPageBreak/>
              <w:t>7</w:t>
            </w:r>
            <w:r w:rsidR="00D637B5">
              <w:rPr>
                <w:rFonts w:eastAsia="Times New Roman" w:cstheme="minorHAnsi"/>
              </w:rPr>
              <w:t>.</w:t>
            </w:r>
          </w:p>
          <w:p w:rsidR="006215E8" w:rsidRDefault="006215E8" w:rsidP="003D4C65">
            <w:pPr>
              <w:autoSpaceDE w:val="0"/>
              <w:autoSpaceDN w:val="0"/>
              <w:adjustRightInd w:val="0"/>
              <w:rPr>
                <w:rFonts w:eastAsia="Times New Roman" w:cstheme="minorHAnsi"/>
              </w:rPr>
            </w:pPr>
            <w:r w:rsidRPr="006215E8">
              <w:rPr>
                <w:rFonts w:eastAsia="Times New Roman" w:cstheme="minorHAnsi"/>
                <w:b/>
              </w:rPr>
              <w:t>Teamwork/Collaboration</w:t>
            </w:r>
            <w:r>
              <w:rPr>
                <w:rFonts w:eastAsia="Times New Roman" w:cstheme="minorHAnsi"/>
              </w:rPr>
              <w:t>:</w:t>
            </w:r>
          </w:p>
          <w:p w:rsidR="000573B7" w:rsidRPr="000573B7" w:rsidRDefault="00220E68" w:rsidP="003D4C65">
            <w:pPr>
              <w:autoSpaceDE w:val="0"/>
              <w:autoSpaceDN w:val="0"/>
              <w:adjustRightInd w:val="0"/>
              <w:rPr>
                <w:rFonts w:eastAsia="Times New Roman" w:cstheme="minorHAnsi"/>
              </w:rPr>
            </w:pPr>
            <w:r w:rsidRPr="00220E68">
              <w:rPr>
                <w:rFonts w:eastAsia="Times New Roman" w:cstheme="minorHAnsi"/>
              </w:rPr>
              <w:t>Function effectively within nursing and inter-professional teams, fostering open communication mutual respect, and shared decision-making to achieve quality patient care.</w:t>
            </w:r>
          </w:p>
        </w:tc>
        <w:tc>
          <w:tcPr>
            <w:tcW w:w="2079" w:type="dxa"/>
            <w:tcBorders>
              <w:top w:val="single" w:sz="4" w:space="0" w:color="auto"/>
              <w:left w:val="single" w:sz="6" w:space="0" w:color="auto"/>
              <w:bottom w:val="single" w:sz="4" w:space="0" w:color="auto"/>
              <w:right w:val="single" w:sz="4" w:space="0" w:color="auto"/>
            </w:tcBorders>
          </w:tcPr>
          <w:p w:rsidR="00AD3213" w:rsidRDefault="00AD3213" w:rsidP="003D4C65">
            <w:pPr>
              <w:rPr>
                <w:rFonts w:cstheme="minorHAnsi"/>
              </w:rPr>
            </w:pPr>
          </w:p>
          <w:p w:rsidR="000573B7" w:rsidRPr="000573B7" w:rsidRDefault="00E813C1" w:rsidP="003D4C65">
            <w:pPr>
              <w:rPr>
                <w:rFonts w:cstheme="minorHAnsi"/>
              </w:rPr>
            </w:pPr>
            <w:r>
              <w:rPr>
                <w:rFonts w:cstheme="minorHAnsi"/>
              </w:rPr>
              <w:t xml:space="preserve">NUR 221 </w:t>
            </w:r>
            <w:r w:rsidR="007635E8">
              <w:rPr>
                <w:rFonts w:cstheme="minorHAnsi"/>
              </w:rPr>
              <w:t>Clinical Evaluation Tool</w:t>
            </w:r>
          </w:p>
          <w:p w:rsidR="000573B7" w:rsidRPr="000573B7" w:rsidRDefault="000573B7" w:rsidP="003D4C65">
            <w:pPr>
              <w:rPr>
                <w:rFonts w:cstheme="minorHAnsi"/>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0573B7" w:rsidRPr="000573B7" w:rsidRDefault="000573B7" w:rsidP="003D4C65">
            <w:pPr>
              <w:rPr>
                <w:rFonts w:cstheme="minorHAnsi"/>
                <w:b/>
              </w:rPr>
            </w:pPr>
          </w:p>
          <w:p w:rsidR="00501C0D" w:rsidRDefault="00501C0D" w:rsidP="003D4C65">
            <w:pPr>
              <w:rPr>
                <w:rFonts w:cstheme="minorHAnsi"/>
                <w:b/>
              </w:rPr>
            </w:pPr>
          </w:p>
          <w:p w:rsidR="00501C0D" w:rsidRDefault="00501C0D" w:rsidP="003D4C65">
            <w:pPr>
              <w:rPr>
                <w:rFonts w:cstheme="minorHAnsi"/>
                <w:b/>
              </w:rPr>
            </w:pPr>
          </w:p>
          <w:p w:rsidR="00501C0D" w:rsidRDefault="00501C0D" w:rsidP="003D4C65">
            <w:pPr>
              <w:rPr>
                <w:rFonts w:cstheme="minorHAnsi"/>
                <w:b/>
              </w:rPr>
            </w:pPr>
          </w:p>
          <w:p w:rsidR="00501C0D" w:rsidRDefault="00501C0D" w:rsidP="003D4C65">
            <w:pPr>
              <w:rPr>
                <w:rFonts w:cstheme="minorHAnsi"/>
                <w:b/>
              </w:rPr>
            </w:pPr>
          </w:p>
          <w:p w:rsidR="00501C0D" w:rsidRDefault="00501C0D" w:rsidP="003D4C65">
            <w:pPr>
              <w:rPr>
                <w:rFonts w:cstheme="minorHAnsi"/>
                <w:b/>
              </w:rPr>
            </w:pPr>
          </w:p>
          <w:p w:rsidR="00501C0D" w:rsidRDefault="00501C0D" w:rsidP="003D4C65">
            <w:pPr>
              <w:rPr>
                <w:rFonts w:cstheme="minorHAnsi"/>
                <w:b/>
              </w:rPr>
            </w:pPr>
          </w:p>
          <w:p w:rsidR="00501C0D" w:rsidRDefault="00501C0D" w:rsidP="003D4C65">
            <w:pPr>
              <w:rPr>
                <w:rFonts w:cstheme="minorHAnsi"/>
                <w:b/>
              </w:rPr>
            </w:pPr>
          </w:p>
          <w:p w:rsidR="003F7D9C" w:rsidRPr="000573B7" w:rsidRDefault="003F7D9C" w:rsidP="003D4C65">
            <w:pPr>
              <w:rPr>
                <w:rFonts w:cstheme="minorHAnsi"/>
              </w:rPr>
            </w:pPr>
          </w:p>
        </w:tc>
        <w:tc>
          <w:tcPr>
            <w:tcW w:w="2185" w:type="dxa"/>
            <w:tcBorders>
              <w:top w:val="single" w:sz="4" w:space="0" w:color="auto"/>
              <w:left w:val="single" w:sz="6" w:space="0" w:color="auto"/>
              <w:bottom w:val="single" w:sz="4" w:space="0" w:color="auto"/>
              <w:right w:val="single" w:sz="4" w:space="0" w:color="auto"/>
            </w:tcBorders>
          </w:tcPr>
          <w:p w:rsidR="0011725C" w:rsidRDefault="0011725C" w:rsidP="003D4C65">
            <w:pPr>
              <w:rPr>
                <w:i/>
              </w:rPr>
            </w:pPr>
          </w:p>
          <w:p w:rsidR="007635E8" w:rsidRPr="000573B7" w:rsidRDefault="007635E8" w:rsidP="007635E8">
            <w:pPr>
              <w:rPr>
                <w:rFonts w:cstheme="minorHAnsi"/>
              </w:rPr>
            </w:pPr>
            <w:r>
              <w:rPr>
                <w:rFonts w:cstheme="minorHAnsi"/>
                <w:b/>
              </w:rPr>
              <w:t>95% of graduating students will achieve a summative passing grade on section 3.0 (Professional Identity) of the clinical evaluation tool.</w:t>
            </w:r>
          </w:p>
          <w:p w:rsidR="0011725C" w:rsidRDefault="0011725C" w:rsidP="003D4C65">
            <w:pPr>
              <w:rPr>
                <w:i/>
              </w:rPr>
            </w:pPr>
          </w:p>
          <w:p w:rsidR="0011725C" w:rsidRDefault="0011725C" w:rsidP="003D4C65">
            <w:pPr>
              <w:rPr>
                <w:i/>
              </w:rPr>
            </w:pPr>
          </w:p>
          <w:p w:rsidR="0011725C" w:rsidRDefault="0011725C" w:rsidP="003D4C65">
            <w:pPr>
              <w:rPr>
                <w:i/>
              </w:rPr>
            </w:pPr>
          </w:p>
          <w:p w:rsidR="0011725C" w:rsidRDefault="0011725C" w:rsidP="003D4C65">
            <w:pPr>
              <w:rPr>
                <w:i/>
              </w:rPr>
            </w:pPr>
          </w:p>
          <w:p w:rsidR="0011725C" w:rsidRDefault="0011725C" w:rsidP="003D4C65">
            <w:pPr>
              <w:rPr>
                <w:i/>
              </w:rPr>
            </w:pPr>
          </w:p>
          <w:p w:rsidR="0011725C" w:rsidRDefault="0011725C" w:rsidP="003D4C65">
            <w:pPr>
              <w:rPr>
                <w:i/>
              </w:rPr>
            </w:pPr>
          </w:p>
          <w:p w:rsidR="0011725C" w:rsidRDefault="0011725C" w:rsidP="003D4C65">
            <w:pPr>
              <w:rPr>
                <w:i/>
              </w:rPr>
            </w:pPr>
          </w:p>
          <w:p w:rsidR="0011725C" w:rsidRDefault="0011725C" w:rsidP="003D4C65">
            <w:pPr>
              <w:rPr>
                <w:i/>
              </w:rPr>
            </w:pPr>
          </w:p>
          <w:p w:rsidR="0011725C" w:rsidRPr="00501C0D" w:rsidRDefault="0011725C" w:rsidP="003D4C65">
            <w:pPr>
              <w:rPr>
                <w:i/>
              </w:rPr>
            </w:pPr>
          </w:p>
          <w:p w:rsidR="000573B7" w:rsidRPr="00501C0D" w:rsidRDefault="000573B7" w:rsidP="003D4C65">
            <w:pPr>
              <w:rPr>
                <w:b/>
                <w:i/>
              </w:rPr>
            </w:pPr>
          </w:p>
          <w:p w:rsidR="000573B7" w:rsidRPr="00501C0D" w:rsidRDefault="000573B7" w:rsidP="003D4C65">
            <w:pPr>
              <w:rPr>
                <w:b/>
                <w:i/>
              </w:rPr>
            </w:pPr>
          </w:p>
          <w:p w:rsidR="000573B7" w:rsidRPr="00501C0D" w:rsidRDefault="000573B7" w:rsidP="003D4C65">
            <w:pPr>
              <w:rPr>
                <w:b/>
                <w:i/>
              </w:rPr>
            </w:pPr>
          </w:p>
          <w:p w:rsidR="000573B7" w:rsidRPr="00501C0D" w:rsidRDefault="000573B7" w:rsidP="003D4C65">
            <w:pPr>
              <w:rPr>
                <w:b/>
                <w:i/>
              </w:rPr>
            </w:pPr>
          </w:p>
          <w:p w:rsidR="000573B7" w:rsidRPr="00501C0D" w:rsidRDefault="000573B7" w:rsidP="003D4C65">
            <w:pPr>
              <w:rPr>
                <w:b/>
                <w:i/>
              </w:rPr>
            </w:pPr>
          </w:p>
          <w:p w:rsidR="000573B7" w:rsidRPr="00501C0D" w:rsidRDefault="000573B7" w:rsidP="003D4C65">
            <w:pPr>
              <w:rPr>
                <w:rFonts w:cstheme="minorHAnsi"/>
                <w:i/>
              </w:rPr>
            </w:pPr>
          </w:p>
        </w:tc>
        <w:tc>
          <w:tcPr>
            <w:tcW w:w="4450" w:type="dxa"/>
            <w:tcBorders>
              <w:top w:val="single" w:sz="4" w:space="0" w:color="auto"/>
              <w:left w:val="single" w:sz="4" w:space="0" w:color="auto"/>
              <w:bottom w:val="single" w:sz="4" w:space="0" w:color="auto"/>
              <w:right w:val="single" w:sz="6" w:space="0" w:color="auto"/>
            </w:tcBorders>
          </w:tcPr>
          <w:p w:rsidR="00BA434B" w:rsidRDefault="00BA434B" w:rsidP="003D4C65">
            <w:pPr>
              <w:rPr>
                <w:rFonts w:cstheme="minorHAnsi"/>
                <w:b/>
                <w:szCs w:val="20"/>
              </w:rPr>
            </w:pPr>
          </w:p>
          <w:p w:rsidR="001355F4" w:rsidRDefault="00E813C1" w:rsidP="003D4C65">
            <w:pPr>
              <w:rPr>
                <w:rFonts w:cstheme="minorHAnsi"/>
                <w:b/>
                <w:szCs w:val="20"/>
              </w:rPr>
            </w:pPr>
            <w:r>
              <w:rPr>
                <w:rFonts w:cstheme="minorHAnsi"/>
                <w:b/>
                <w:szCs w:val="20"/>
              </w:rPr>
              <w:t xml:space="preserve">NUR 221 </w:t>
            </w:r>
            <w:r w:rsidR="00AD3213">
              <w:rPr>
                <w:rFonts w:cstheme="minorHAnsi"/>
                <w:b/>
                <w:szCs w:val="20"/>
              </w:rPr>
              <w:t>Clinical Evaluation Tool</w:t>
            </w:r>
            <w:r w:rsidR="0011725C">
              <w:rPr>
                <w:rFonts w:cstheme="minorHAnsi"/>
                <w:b/>
                <w:szCs w:val="20"/>
              </w:rPr>
              <w:t xml:space="preserve"> </w:t>
            </w:r>
          </w:p>
          <w:p w:rsidR="00D637B5" w:rsidRPr="000573B7" w:rsidRDefault="00D637B5" w:rsidP="00D637B5">
            <w:pPr>
              <w:rPr>
                <w:rFonts w:cstheme="minorHAnsi"/>
                <w:b/>
              </w:rPr>
            </w:pPr>
            <w:r>
              <w:rPr>
                <w:rFonts w:cstheme="minorHAnsi"/>
                <w:b/>
              </w:rPr>
              <w:t>Spring 2019</w:t>
            </w:r>
          </w:p>
          <w:p w:rsidR="00D637B5" w:rsidRPr="008E5FD3" w:rsidRDefault="00D637B5" w:rsidP="00D637B5">
            <w:pPr>
              <w:rPr>
                <w:rFonts w:cstheme="minorHAnsi"/>
              </w:rPr>
            </w:pPr>
            <w:r w:rsidRPr="008E5FD3">
              <w:rPr>
                <w:rFonts w:cstheme="minorHAnsi"/>
              </w:rPr>
              <w:t xml:space="preserve">Jefferson: </w:t>
            </w:r>
            <w:r>
              <w:rPr>
                <w:rFonts w:cstheme="minorHAnsi"/>
              </w:rPr>
              <w:t>22/22</w:t>
            </w:r>
            <w:r w:rsidR="002157C8">
              <w:rPr>
                <w:rFonts w:cstheme="minorHAnsi"/>
              </w:rPr>
              <w:t xml:space="preserve"> </w:t>
            </w:r>
            <w:r w:rsidR="002157C8">
              <w:rPr>
                <w:rFonts w:cstheme="minorHAnsi"/>
              </w:rPr>
              <w:t>(100%)</w:t>
            </w:r>
          </w:p>
          <w:p w:rsidR="00D637B5" w:rsidRDefault="00D637B5" w:rsidP="00D637B5">
            <w:pPr>
              <w:rPr>
                <w:rFonts w:cstheme="minorHAnsi"/>
              </w:rPr>
            </w:pPr>
            <w:r w:rsidRPr="008E5FD3">
              <w:rPr>
                <w:rFonts w:cstheme="minorHAnsi"/>
              </w:rPr>
              <w:t xml:space="preserve">Shelby: </w:t>
            </w:r>
            <w:r>
              <w:rPr>
                <w:rFonts w:cstheme="minorHAnsi"/>
              </w:rPr>
              <w:t>11/11</w:t>
            </w:r>
            <w:r w:rsidR="002157C8">
              <w:rPr>
                <w:rFonts w:cstheme="minorHAnsi"/>
              </w:rPr>
              <w:t xml:space="preserve"> </w:t>
            </w:r>
            <w:r w:rsidR="002157C8">
              <w:rPr>
                <w:rFonts w:cstheme="minorHAnsi"/>
              </w:rPr>
              <w:t>(100%)</w:t>
            </w:r>
          </w:p>
          <w:p w:rsidR="00D637B5" w:rsidRDefault="00D637B5" w:rsidP="00D637B5">
            <w:pPr>
              <w:rPr>
                <w:rFonts w:cstheme="minorHAnsi"/>
              </w:rPr>
            </w:pPr>
            <w:r>
              <w:rPr>
                <w:rFonts w:cstheme="minorHAnsi"/>
              </w:rPr>
              <w:t>Evening: 29/29</w:t>
            </w:r>
            <w:r w:rsidR="002157C8">
              <w:rPr>
                <w:rFonts w:cstheme="minorHAnsi"/>
              </w:rPr>
              <w:t xml:space="preserve"> </w:t>
            </w:r>
            <w:r w:rsidR="002157C8">
              <w:rPr>
                <w:rFonts w:cstheme="minorHAnsi"/>
              </w:rPr>
              <w:t>(100%)</w:t>
            </w:r>
          </w:p>
          <w:p w:rsidR="00D637B5" w:rsidRDefault="00D637B5" w:rsidP="00D637B5">
            <w:pPr>
              <w:rPr>
                <w:rFonts w:cstheme="minorHAnsi"/>
              </w:rPr>
            </w:pPr>
            <w:r>
              <w:rPr>
                <w:rFonts w:cstheme="minorHAnsi"/>
              </w:rPr>
              <w:t>Pell City: 17/17</w:t>
            </w:r>
            <w:r w:rsidR="002157C8">
              <w:rPr>
                <w:rFonts w:cstheme="minorHAnsi"/>
              </w:rPr>
              <w:t xml:space="preserve"> </w:t>
            </w:r>
            <w:r w:rsidR="002157C8">
              <w:rPr>
                <w:rFonts w:cstheme="minorHAnsi"/>
              </w:rPr>
              <w:t>(100%)</w:t>
            </w:r>
          </w:p>
          <w:p w:rsidR="00D637B5" w:rsidRPr="008E5FD3" w:rsidRDefault="00D637B5" w:rsidP="00D637B5">
            <w:pPr>
              <w:rPr>
                <w:rFonts w:cstheme="minorHAnsi"/>
              </w:rPr>
            </w:pPr>
            <w:r>
              <w:rPr>
                <w:rFonts w:cstheme="minorHAnsi"/>
              </w:rPr>
              <w:t>Clanton: 29/29</w:t>
            </w:r>
            <w:r w:rsidR="002157C8">
              <w:rPr>
                <w:rFonts w:cstheme="minorHAnsi"/>
              </w:rPr>
              <w:t xml:space="preserve"> </w:t>
            </w:r>
            <w:r w:rsidR="002157C8">
              <w:rPr>
                <w:rFonts w:cstheme="minorHAnsi"/>
              </w:rPr>
              <w:t>(100%)</w:t>
            </w:r>
          </w:p>
          <w:p w:rsidR="00D637B5" w:rsidRDefault="00D637B5" w:rsidP="00D637B5">
            <w:pPr>
              <w:rPr>
                <w:rFonts w:cstheme="minorHAnsi"/>
                <w:b/>
              </w:rPr>
            </w:pPr>
          </w:p>
          <w:p w:rsidR="00D637B5" w:rsidRDefault="00D637B5" w:rsidP="00D637B5">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108/108 = 100%</w:t>
            </w:r>
            <w:r w:rsidR="00E813C1">
              <w:rPr>
                <w:rFonts w:cstheme="minorHAnsi"/>
              </w:rPr>
              <w:t xml:space="preserve"> of graduating students achieved a summative passing grade on section 3.0 (Professional Identity) of the clinical evaluation tool.</w:t>
            </w:r>
          </w:p>
          <w:p w:rsidR="00D637B5" w:rsidRDefault="00D637B5" w:rsidP="00D637B5">
            <w:pPr>
              <w:rPr>
                <w:rFonts w:cstheme="minorHAnsi"/>
              </w:rPr>
            </w:pPr>
          </w:p>
          <w:p w:rsidR="00D637B5" w:rsidRDefault="00E813C1" w:rsidP="00D637B5">
            <w:pPr>
              <w:rPr>
                <w:rFonts w:cstheme="minorHAnsi"/>
                <w:b/>
              </w:rPr>
            </w:pPr>
            <w:r>
              <w:rPr>
                <w:rFonts w:cstheme="minorHAnsi"/>
                <w:b/>
              </w:rPr>
              <w:t>NUR 221 Clinical Evaluation</w:t>
            </w:r>
            <w:r w:rsidR="00935FC7">
              <w:rPr>
                <w:rFonts w:cstheme="minorHAnsi"/>
                <w:b/>
              </w:rPr>
              <w:t xml:space="preserve"> </w:t>
            </w:r>
            <w:r>
              <w:rPr>
                <w:rFonts w:cstheme="minorHAnsi"/>
                <w:b/>
              </w:rPr>
              <w:t>Tool</w:t>
            </w:r>
          </w:p>
          <w:p w:rsidR="00D637B5" w:rsidRDefault="00D637B5" w:rsidP="00D637B5">
            <w:pPr>
              <w:rPr>
                <w:rFonts w:cstheme="minorHAnsi"/>
                <w:b/>
              </w:rPr>
            </w:pPr>
            <w:r w:rsidRPr="000539F4">
              <w:rPr>
                <w:rFonts w:cstheme="minorHAnsi"/>
                <w:b/>
              </w:rPr>
              <w:t>Summer 2019</w:t>
            </w:r>
          </w:p>
          <w:p w:rsidR="00D637B5" w:rsidRPr="00EF1451" w:rsidRDefault="00D637B5" w:rsidP="00D637B5">
            <w:pPr>
              <w:rPr>
                <w:rFonts w:cstheme="minorHAnsi"/>
              </w:rPr>
            </w:pPr>
            <w:r w:rsidRPr="00EF1451">
              <w:rPr>
                <w:rFonts w:cstheme="minorHAnsi"/>
              </w:rPr>
              <w:t>Jefferson: 17/17</w:t>
            </w:r>
            <w:r w:rsidR="002157C8">
              <w:rPr>
                <w:rFonts w:cstheme="minorHAnsi"/>
              </w:rPr>
              <w:t xml:space="preserve"> </w:t>
            </w:r>
            <w:r w:rsidR="002157C8">
              <w:rPr>
                <w:rFonts w:cstheme="minorHAnsi"/>
              </w:rPr>
              <w:t>(100%)</w:t>
            </w:r>
          </w:p>
          <w:p w:rsidR="00D637B5" w:rsidRDefault="00D637B5" w:rsidP="00D637B5">
            <w:pPr>
              <w:rPr>
                <w:rFonts w:cstheme="minorHAnsi"/>
                <w:b/>
              </w:rPr>
            </w:pPr>
            <w:r w:rsidRPr="00EF1451">
              <w:rPr>
                <w:rFonts w:cstheme="minorHAnsi"/>
              </w:rPr>
              <w:t>Shelby: 26/26</w:t>
            </w:r>
            <w:r w:rsidR="002157C8">
              <w:rPr>
                <w:rFonts w:cstheme="minorHAnsi"/>
              </w:rPr>
              <w:t xml:space="preserve"> </w:t>
            </w:r>
            <w:r w:rsidR="002157C8">
              <w:rPr>
                <w:rFonts w:cstheme="minorHAnsi"/>
              </w:rPr>
              <w:t>(100%)</w:t>
            </w:r>
          </w:p>
          <w:p w:rsidR="00D637B5" w:rsidRDefault="00D637B5" w:rsidP="00D637B5">
            <w:pPr>
              <w:rPr>
                <w:rFonts w:cstheme="minorHAnsi"/>
                <w:b/>
              </w:rPr>
            </w:pPr>
          </w:p>
          <w:p w:rsidR="00935FC7" w:rsidRDefault="00D637B5" w:rsidP="00935FC7">
            <w:pPr>
              <w:rPr>
                <w:rFonts w:cstheme="minorHAnsi"/>
              </w:rPr>
            </w:pPr>
            <w:r>
              <w:rPr>
                <w:rFonts w:cstheme="minorHAnsi"/>
                <w:b/>
              </w:rPr>
              <w:t>Aggregate: 43/43 -100%</w:t>
            </w:r>
            <w:r w:rsidR="00935FC7">
              <w:rPr>
                <w:rFonts w:cstheme="minorHAnsi"/>
                <w:b/>
              </w:rPr>
              <w:t xml:space="preserve"> </w:t>
            </w:r>
            <w:r w:rsidR="00935FC7">
              <w:rPr>
                <w:rFonts w:cstheme="minorHAnsi"/>
              </w:rPr>
              <w:t>of graduating students achieved a summative passing grade on section 3.0 (Professional Identity) of the clinical evaluation tool.</w:t>
            </w:r>
          </w:p>
          <w:p w:rsidR="00D637B5" w:rsidRPr="000539F4" w:rsidRDefault="00D637B5" w:rsidP="00D637B5">
            <w:pPr>
              <w:rPr>
                <w:rFonts w:cstheme="minorHAnsi"/>
                <w:b/>
              </w:rPr>
            </w:pPr>
          </w:p>
          <w:p w:rsidR="00D637B5" w:rsidRDefault="00D637B5" w:rsidP="00D637B5">
            <w:pPr>
              <w:rPr>
                <w:rFonts w:cstheme="minorHAnsi"/>
              </w:rPr>
            </w:pPr>
          </w:p>
          <w:p w:rsidR="004C2934" w:rsidRPr="007C4978" w:rsidRDefault="004C2934" w:rsidP="00A02686">
            <w:pPr>
              <w:rPr>
                <w:rFonts w:cstheme="minorHAnsi"/>
              </w:rPr>
            </w:pPr>
          </w:p>
        </w:tc>
        <w:tc>
          <w:tcPr>
            <w:tcW w:w="2670" w:type="dxa"/>
            <w:tcBorders>
              <w:top w:val="single" w:sz="4" w:space="0" w:color="auto"/>
              <w:left w:val="single" w:sz="6" w:space="0" w:color="auto"/>
              <w:bottom w:val="single" w:sz="4" w:space="0" w:color="auto"/>
            </w:tcBorders>
          </w:tcPr>
          <w:p w:rsidR="0026282F" w:rsidRPr="0026282F" w:rsidRDefault="0026282F" w:rsidP="003D4C65">
            <w:pPr>
              <w:rPr>
                <w:rFonts w:cs="Arial"/>
              </w:rPr>
            </w:pPr>
          </w:p>
        </w:tc>
      </w:tr>
      <w:tr w:rsidR="000573B7" w:rsidRPr="000573B7" w:rsidTr="003D4C65">
        <w:tc>
          <w:tcPr>
            <w:tcW w:w="13968" w:type="dxa"/>
            <w:gridSpan w:val="5"/>
            <w:tcBorders>
              <w:bottom w:val="single" w:sz="6" w:space="0" w:color="auto"/>
            </w:tcBorders>
            <w:shd w:val="clear" w:color="auto" w:fill="D9D9D9" w:themeFill="background1" w:themeFillShade="D9"/>
          </w:tcPr>
          <w:p w:rsidR="000573B7" w:rsidRPr="000573B7" w:rsidRDefault="000573B7" w:rsidP="003D4C65">
            <w:pPr>
              <w:rPr>
                <w:rFonts w:ascii="Arial" w:hAnsi="Arial" w:cs="Arial"/>
                <w:b/>
                <w:sz w:val="20"/>
                <w:szCs w:val="20"/>
              </w:rPr>
            </w:pPr>
          </w:p>
          <w:p w:rsidR="000573B7" w:rsidRPr="000573B7" w:rsidRDefault="000573B7" w:rsidP="003D4C65">
            <w:pPr>
              <w:jc w:val="center"/>
              <w:rPr>
                <w:rFonts w:ascii="Arial" w:hAnsi="Arial" w:cs="Arial"/>
                <w:b/>
                <w:sz w:val="20"/>
                <w:szCs w:val="20"/>
              </w:rPr>
            </w:pPr>
            <w:r w:rsidRPr="000573B7">
              <w:rPr>
                <w:rFonts w:ascii="Arial" w:hAnsi="Arial" w:cs="Arial"/>
                <w:b/>
                <w:sz w:val="20"/>
                <w:szCs w:val="20"/>
              </w:rPr>
              <w:t>Instructional Program Student Learning Outcomes &amp; Assessment Plan</w:t>
            </w:r>
          </w:p>
          <w:p w:rsidR="000573B7" w:rsidRPr="000573B7" w:rsidRDefault="000573B7" w:rsidP="003D4C65">
            <w:pPr>
              <w:jc w:val="center"/>
              <w:rPr>
                <w:rFonts w:ascii="Arial" w:hAnsi="Arial" w:cs="Arial"/>
                <w:b/>
                <w:sz w:val="20"/>
                <w:szCs w:val="20"/>
              </w:rPr>
            </w:pPr>
          </w:p>
        </w:tc>
      </w:tr>
      <w:tr w:rsidR="003D4C65" w:rsidRPr="000573B7" w:rsidTr="003D4C65">
        <w:trPr>
          <w:trHeight w:val="495"/>
        </w:trPr>
        <w:tc>
          <w:tcPr>
            <w:tcW w:w="2584" w:type="dxa"/>
            <w:tcBorders>
              <w:left w:val="single" w:sz="6" w:space="0" w:color="auto"/>
              <w:bottom w:val="single" w:sz="4" w:space="0" w:color="auto"/>
              <w:right w:val="single" w:sz="6" w:space="0" w:color="auto"/>
            </w:tcBorders>
            <w:vAlign w:val="center"/>
          </w:tcPr>
          <w:p w:rsidR="000573B7" w:rsidRPr="000573B7" w:rsidRDefault="000573B7" w:rsidP="003D4C65">
            <w:pPr>
              <w:jc w:val="center"/>
              <w:rPr>
                <w:b/>
                <w:sz w:val="24"/>
                <w:szCs w:val="24"/>
              </w:rPr>
            </w:pPr>
            <w:r w:rsidRPr="000573B7">
              <w:rPr>
                <w:b/>
                <w:sz w:val="24"/>
                <w:szCs w:val="24"/>
              </w:rPr>
              <w:lastRenderedPageBreak/>
              <w:t>Intended Outcomes</w:t>
            </w:r>
          </w:p>
          <w:p w:rsidR="000573B7" w:rsidRPr="000573B7" w:rsidRDefault="000573B7" w:rsidP="003D4C65">
            <w:pPr>
              <w:jc w:val="center"/>
              <w:rPr>
                <w:b/>
                <w:sz w:val="24"/>
                <w:szCs w:val="24"/>
              </w:rPr>
            </w:pPr>
          </w:p>
        </w:tc>
        <w:tc>
          <w:tcPr>
            <w:tcW w:w="2079"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Means of Assessment</w:t>
            </w:r>
          </w:p>
          <w:p w:rsidR="000573B7" w:rsidRPr="000573B7" w:rsidRDefault="000573B7" w:rsidP="003D4C65">
            <w:pPr>
              <w:jc w:val="center"/>
              <w:rPr>
                <w:rFonts w:ascii="Arial" w:hAnsi="Arial" w:cs="Arial"/>
                <w:b/>
                <w:sz w:val="20"/>
                <w:szCs w:val="20"/>
              </w:rPr>
            </w:pPr>
          </w:p>
        </w:tc>
        <w:tc>
          <w:tcPr>
            <w:tcW w:w="2185" w:type="dxa"/>
            <w:tcBorders>
              <w:left w:val="single" w:sz="6" w:space="0" w:color="auto"/>
              <w:bottom w:val="single" w:sz="4" w:space="0" w:color="auto"/>
              <w:right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Criteria for Success</w:t>
            </w:r>
          </w:p>
          <w:p w:rsidR="000573B7" w:rsidRPr="000573B7" w:rsidRDefault="000573B7" w:rsidP="003D4C65">
            <w:pPr>
              <w:jc w:val="center"/>
              <w:rPr>
                <w:rFonts w:ascii="Arial" w:hAnsi="Arial" w:cs="Arial"/>
                <w:b/>
                <w:sz w:val="20"/>
                <w:szCs w:val="20"/>
              </w:rPr>
            </w:pPr>
          </w:p>
        </w:tc>
        <w:tc>
          <w:tcPr>
            <w:tcW w:w="4450" w:type="dxa"/>
            <w:tcBorders>
              <w:left w:val="single" w:sz="4" w:space="0" w:color="auto"/>
              <w:bottom w:val="single" w:sz="4" w:space="0" w:color="auto"/>
              <w:right w:val="single" w:sz="6"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Summary &amp; Analysis of Assessment Evidence</w:t>
            </w:r>
          </w:p>
        </w:tc>
        <w:tc>
          <w:tcPr>
            <w:tcW w:w="2670" w:type="dxa"/>
            <w:tcBorders>
              <w:left w:val="single" w:sz="6" w:space="0" w:color="auto"/>
              <w:bottom w:val="single" w:sz="4" w:space="0" w:color="auto"/>
            </w:tcBorders>
            <w:vAlign w:val="center"/>
          </w:tcPr>
          <w:p w:rsidR="000573B7" w:rsidRPr="000573B7" w:rsidRDefault="000573B7" w:rsidP="003D4C65">
            <w:pPr>
              <w:jc w:val="center"/>
              <w:rPr>
                <w:rFonts w:ascii="Arial" w:hAnsi="Arial" w:cs="Arial"/>
                <w:b/>
                <w:sz w:val="20"/>
                <w:szCs w:val="20"/>
              </w:rPr>
            </w:pPr>
            <w:r w:rsidRPr="000573B7">
              <w:rPr>
                <w:rFonts w:ascii="Arial" w:hAnsi="Arial" w:cs="Arial"/>
                <w:b/>
                <w:sz w:val="20"/>
                <w:szCs w:val="20"/>
              </w:rPr>
              <w:t>Use of Results</w:t>
            </w:r>
          </w:p>
          <w:p w:rsidR="000573B7" w:rsidRPr="000573B7" w:rsidRDefault="000573B7" w:rsidP="003D4C65">
            <w:pPr>
              <w:jc w:val="center"/>
              <w:rPr>
                <w:rFonts w:ascii="Arial" w:hAnsi="Arial" w:cs="Arial"/>
                <w:b/>
                <w:sz w:val="20"/>
                <w:szCs w:val="20"/>
              </w:rPr>
            </w:pPr>
          </w:p>
        </w:tc>
      </w:tr>
      <w:tr w:rsidR="003D4C65" w:rsidRPr="000573B7" w:rsidTr="003D4C65">
        <w:trPr>
          <w:trHeight w:val="70"/>
        </w:trPr>
        <w:tc>
          <w:tcPr>
            <w:tcW w:w="2584" w:type="dxa"/>
            <w:tcBorders>
              <w:top w:val="single" w:sz="4" w:space="0" w:color="auto"/>
              <w:bottom w:val="single" w:sz="4" w:space="0" w:color="auto"/>
              <w:right w:val="single" w:sz="6" w:space="0" w:color="auto"/>
            </w:tcBorders>
          </w:tcPr>
          <w:p w:rsidR="0011725C" w:rsidRDefault="000573B7" w:rsidP="003D4C65">
            <w:pPr>
              <w:autoSpaceDE w:val="0"/>
              <w:autoSpaceDN w:val="0"/>
              <w:adjustRightInd w:val="0"/>
              <w:rPr>
                <w:rFonts w:cstheme="minorHAnsi"/>
              </w:rPr>
            </w:pPr>
            <w:bookmarkStart w:id="1" w:name="OLE_LINK2"/>
            <w:r w:rsidRPr="000573B7">
              <w:rPr>
                <w:rFonts w:cstheme="minorHAnsi"/>
              </w:rPr>
              <w:t>8.</w:t>
            </w:r>
            <w:r>
              <w:rPr>
                <w:rFonts w:cstheme="minorHAnsi"/>
              </w:rPr>
              <w:t xml:space="preserve"> </w:t>
            </w:r>
            <w:bookmarkEnd w:id="1"/>
            <w:r w:rsidR="0011725C" w:rsidRPr="00357F46">
              <w:rPr>
                <w:rFonts w:cstheme="minorHAnsi"/>
                <w:b/>
              </w:rPr>
              <w:t>Spirit of Inquiry:</w:t>
            </w:r>
          </w:p>
          <w:p w:rsidR="000573B7" w:rsidRDefault="00220E68" w:rsidP="003D4C65">
            <w:pPr>
              <w:autoSpaceDE w:val="0"/>
              <w:autoSpaceDN w:val="0"/>
              <w:adjustRightInd w:val="0"/>
              <w:rPr>
                <w:rFonts w:cstheme="minorHAnsi"/>
              </w:rPr>
            </w:pPr>
            <w:r w:rsidRPr="00220E68">
              <w:rPr>
                <w:rFonts w:cstheme="minorHAnsi"/>
              </w:rPr>
              <w:t>Examine the evidence that underlies clinical nursing practice to challenge the status quo, questions underlying assumptions, and offer new insights to improve the quality of care for patients, families, and communities.</w:t>
            </w:r>
          </w:p>
          <w:p w:rsidR="00220E68" w:rsidRPr="00220E68" w:rsidRDefault="00220E68" w:rsidP="003D4C65">
            <w:pPr>
              <w:autoSpaceDE w:val="0"/>
              <w:autoSpaceDN w:val="0"/>
              <w:adjustRightInd w:val="0"/>
              <w:rPr>
                <w:rFonts w:eastAsia="Times New Roman" w:cstheme="minorHAnsi"/>
              </w:rPr>
            </w:pPr>
          </w:p>
        </w:tc>
        <w:tc>
          <w:tcPr>
            <w:tcW w:w="2079" w:type="dxa"/>
            <w:tcBorders>
              <w:top w:val="single" w:sz="4" w:space="0" w:color="auto"/>
              <w:left w:val="single" w:sz="6" w:space="0" w:color="auto"/>
              <w:bottom w:val="single" w:sz="4" w:space="0" w:color="auto"/>
              <w:right w:val="single" w:sz="4" w:space="0" w:color="auto"/>
            </w:tcBorders>
          </w:tcPr>
          <w:p w:rsidR="00AD3213" w:rsidRDefault="00AD3213" w:rsidP="003D4C65">
            <w:pPr>
              <w:rPr>
                <w:rFonts w:cstheme="minorHAnsi"/>
              </w:rPr>
            </w:pPr>
          </w:p>
          <w:p w:rsidR="00AD3213" w:rsidRDefault="00AD3213" w:rsidP="003D4C65">
            <w:pPr>
              <w:rPr>
                <w:rFonts w:cstheme="minorHAnsi"/>
              </w:rPr>
            </w:pPr>
            <w:r>
              <w:rPr>
                <w:rFonts w:cstheme="minorHAnsi"/>
              </w:rPr>
              <w:t>NUR 221</w:t>
            </w:r>
          </w:p>
          <w:p w:rsidR="000573B7" w:rsidRPr="000573B7" w:rsidRDefault="00AD3213" w:rsidP="003D4C65">
            <w:pPr>
              <w:rPr>
                <w:rFonts w:cstheme="minorHAnsi"/>
              </w:rPr>
            </w:pPr>
            <w:r>
              <w:rPr>
                <w:rFonts w:cstheme="minorHAnsi"/>
              </w:rPr>
              <w:t>Clinical Evaluation Tool</w:t>
            </w:r>
          </w:p>
          <w:p w:rsidR="000573B7" w:rsidRPr="000573B7" w:rsidRDefault="000573B7" w:rsidP="003D4C65">
            <w:pPr>
              <w:rPr>
                <w:rFonts w:cstheme="minorHAnsi"/>
              </w:rPr>
            </w:pPr>
          </w:p>
          <w:p w:rsidR="000573B7" w:rsidRPr="000573B7" w:rsidRDefault="000573B7" w:rsidP="003D4C65">
            <w:pPr>
              <w:rPr>
                <w:rFonts w:cstheme="minorHAnsi"/>
                <w:b/>
              </w:rPr>
            </w:pPr>
          </w:p>
          <w:p w:rsidR="000573B7" w:rsidRPr="000573B7" w:rsidRDefault="000573B7" w:rsidP="003D4C65">
            <w:pPr>
              <w:rPr>
                <w:rFonts w:cstheme="minorHAnsi"/>
                <w:b/>
              </w:rPr>
            </w:pPr>
          </w:p>
          <w:p w:rsidR="006E27CA" w:rsidRDefault="006E27CA" w:rsidP="003D4C65">
            <w:pPr>
              <w:rPr>
                <w:rFonts w:cstheme="minorHAnsi"/>
                <w:b/>
              </w:rPr>
            </w:pPr>
            <w:bookmarkStart w:id="2" w:name="OLE_LINK3"/>
          </w:p>
          <w:bookmarkEnd w:id="2"/>
          <w:p w:rsidR="000573B7" w:rsidRPr="000573B7" w:rsidRDefault="000573B7" w:rsidP="003D4C65">
            <w:pPr>
              <w:rPr>
                <w:rFonts w:cstheme="minorHAnsi"/>
              </w:rPr>
            </w:pPr>
          </w:p>
        </w:tc>
        <w:tc>
          <w:tcPr>
            <w:tcW w:w="2185" w:type="dxa"/>
            <w:tcBorders>
              <w:top w:val="single" w:sz="4" w:space="0" w:color="auto"/>
              <w:left w:val="single" w:sz="6" w:space="0" w:color="auto"/>
              <w:bottom w:val="single" w:sz="4" w:space="0" w:color="auto"/>
              <w:right w:val="single" w:sz="4" w:space="0" w:color="auto"/>
            </w:tcBorders>
          </w:tcPr>
          <w:p w:rsidR="000573B7" w:rsidRPr="000573B7" w:rsidRDefault="000573B7" w:rsidP="003D4C65">
            <w:pPr>
              <w:rPr>
                <w:rFonts w:cstheme="minorHAnsi"/>
              </w:rPr>
            </w:pPr>
          </w:p>
          <w:p w:rsidR="00AD3213" w:rsidRPr="000573B7" w:rsidRDefault="00AD3213" w:rsidP="00AD3213">
            <w:pPr>
              <w:rPr>
                <w:rFonts w:cstheme="minorHAnsi"/>
              </w:rPr>
            </w:pPr>
            <w:r>
              <w:rPr>
                <w:rFonts w:cstheme="minorHAnsi"/>
                <w:b/>
              </w:rPr>
              <w:t>95% of graduating students will achieve a summative passing grade on section 4.0 (Spirit of Inquiry) of the clinical evaluation tool.</w:t>
            </w:r>
          </w:p>
          <w:p w:rsidR="00DA63BD" w:rsidRDefault="00DA63BD" w:rsidP="003D4C65">
            <w:pPr>
              <w:rPr>
                <w:rFonts w:cstheme="minorHAnsi"/>
                <w:b/>
              </w:rPr>
            </w:pPr>
          </w:p>
          <w:p w:rsidR="00DA63BD" w:rsidRDefault="00DA63BD" w:rsidP="003D4C65">
            <w:pPr>
              <w:rPr>
                <w:rFonts w:cstheme="minorHAnsi"/>
                <w:b/>
              </w:rPr>
            </w:pPr>
          </w:p>
          <w:p w:rsidR="00DA63BD" w:rsidRDefault="00DA63BD" w:rsidP="003D4C65">
            <w:pPr>
              <w:rPr>
                <w:rFonts w:cstheme="minorHAnsi"/>
                <w:b/>
              </w:rPr>
            </w:pPr>
          </w:p>
          <w:p w:rsidR="00DA63BD" w:rsidRDefault="00DA63BD" w:rsidP="003D4C65">
            <w:pPr>
              <w:rPr>
                <w:rFonts w:cstheme="minorHAnsi"/>
                <w:b/>
              </w:rPr>
            </w:pPr>
          </w:p>
          <w:p w:rsidR="001A64A5" w:rsidRPr="000573B7" w:rsidRDefault="001A64A5" w:rsidP="003D4C65">
            <w:pPr>
              <w:rPr>
                <w:rFonts w:cstheme="minorHAnsi"/>
              </w:rPr>
            </w:pPr>
          </w:p>
        </w:tc>
        <w:tc>
          <w:tcPr>
            <w:tcW w:w="4450" w:type="dxa"/>
            <w:tcBorders>
              <w:top w:val="single" w:sz="4" w:space="0" w:color="auto"/>
              <w:left w:val="single" w:sz="4" w:space="0" w:color="auto"/>
              <w:bottom w:val="single" w:sz="4" w:space="0" w:color="auto"/>
              <w:right w:val="single" w:sz="6" w:space="0" w:color="auto"/>
            </w:tcBorders>
          </w:tcPr>
          <w:p w:rsidR="00AD3213" w:rsidRDefault="00AD3213" w:rsidP="003D4C65">
            <w:pPr>
              <w:rPr>
                <w:rFonts w:cstheme="minorHAnsi"/>
                <w:b/>
              </w:rPr>
            </w:pPr>
          </w:p>
          <w:p w:rsidR="000573B7" w:rsidRPr="000573B7" w:rsidRDefault="00935FC7" w:rsidP="003D4C65">
            <w:pPr>
              <w:rPr>
                <w:rFonts w:cstheme="minorHAnsi"/>
                <w:b/>
              </w:rPr>
            </w:pPr>
            <w:r>
              <w:rPr>
                <w:rFonts w:cstheme="minorHAnsi"/>
                <w:b/>
              </w:rPr>
              <w:t>NUR 221`</w:t>
            </w:r>
            <w:r w:rsidR="00AD3213">
              <w:rPr>
                <w:rFonts w:cstheme="minorHAnsi"/>
                <w:b/>
              </w:rPr>
              <w:t>Clinical Evaluation Tool</w:t>
            </w:r>
            <w:r w:rsidR="00357F46">
              <w:rPr>
                <w:rFonts w:cstheme="minorHAnsi"/>
                <w:b/>
              </w:rPr>
              <w:t xml:space="preserve">  </w:t>
            </w:r>
          </w:p>
          <w:p w:rsidR="00D637B5" w:rsidRPr="000573B7" w:rsidRDefault="00D637B5" w:rsidP="00D637B5">
            <w:pPr>
              <w:rPr>
                <w:rFonts w:cstheme="minorHAnsi"/>
                <w:b/>
              </w:rPr>
            </w:pPr>
            <w:r>
              <w:rPr>
                <w:rFonts w:cstheme="minorHAnsi"/>
                <w:b/>
              </w:rPr>
              <w:t>Spring 2019</w:t>
            </w:r>
          </w:p>
          <w:p w:rsidR="00D637B5" w:rsidRPr="008E5FD3" w:rsidRDefault="00D637B5" w:rsidP="00D637B5">
            <w:pPr>
              <w:rPr>
                <w:rFonts w:cstheme="minorHAnsi"/>
              </w:rPr>
            </w:pPr>
            <w:r w:rsidRPr="008E5FD3">
              <w:rPr>
                <w:rFonts w:cstheme="minorHAnsi"/>
              </w:rPr>
              <w:t xml:space="preserve">Jefferson: </w:t>
            </w:r>
            <w:r>
              <w:rPr>
                <w:rFonts w:cstheme="minorHAnsi"/>
              </w:rPr>
              <w:t>22/22</w:t>
            </w:r>
            <w:r w:rsidR="002157C8">
              <w:rPr>
                <w:rFonts w:cstheme="minorHAnsi"/>
              </w:rPr>
              <w:t xml:space="preserve"> </w:t>
            </w:r>
            <w:r w:rsidR="002157C8">
              <w:rPr>
                <w:rFonts w:cstheme="minorHAnsi"/>
              </w:rPr>
              <w:t>(100%)</w:t>
            </w:r>
          </w:p>
          <w:p w:rsidR="00D637B5" w:rsidRDefault="00D637B5" w:rsidP="00D637B5">
            <w:pPr>
              <w:rPr>
                <w:rFonts w:cstheme="minorHAnsi"/>
              </w:rPr>
            </w:pPr>
            <w:r w:rsidRPr="008E5FD3">
              <w:rPr>
                <w:rFonts w:cstheme="minorHAnsi"/>
              </w:rPr>
              <w:t xml:space="preserve">Shelby: </w:t>
            </w:r>
            <w:r>
              <w:rPr>
                <w:rFonts w:cstheme="minorHAnsi"/>
              </w:rPr>
              <w:t>11/11</w:t>
            </w:r>
            <w:r w:rsidR="002157C8">
              <w:rPr>
                <w:rFonts w:cstheme="minorHAnsi"/>
              </w:rPr>
              <w:t xml:space="preserve"> </w:t>
            </w:r>
            <w:r w:rsidR="002157C8">
              <w:rPr>
                <w:rFonts w:cstheme="minorHAnsi"/>
              </w:rPr>
              <w:t>(100</w:t>
            </w:r>
            <w:r w:rsidR="002157C8">
              <w:rPr>
                <w:rFonts w:cstheme="minorHAnsi"/>
              </w:rPr>
              <w:t>%)</w:t>
            </w:r>
          </w:p>
          <w:p w:rsidR="00D637B5" w:rsidRDefault="00D637B5" w:rsidP="00D637B5">
            <w:pPr>
              <w:rPr>
                <w:rFonts w:cstheme="minorHAnsi"/>
              </w:rPr>
            </w:pPr>
            <w:r>
              <w:rPr>
                <w:rFonts w:cstheme="minorHAnsi"/>
              </w:rPr>
              <w:t>Evening: 29/29</w:t>
            </w:r>
            <w:r w:rsidR="002157C8">
              <w:rPr>
                <w:rFonts w:cstheme="minorHAnsi"/>
              </w:rPr>
              <w:t xml:space="preserve"> </w:t>
            </w:r>
            <w:r w:rsidR="002157C8">
              <w:rPr>
                <w:rFonts w:cstheme="minorHAnsi"/>
              </w:rPr>
              <w:t>(100%)</w:t>
            </w:r>
          </w:p>
          <w:p w:rsidR="00D637B5" w:rsidRDefault="00D637B5" w:rsidP="00D637B5">
            <w:pPr>
              <w:rPr>
                <w:rFonts w:cstheme="minorHAnsi"/>
              </w:rPr>
            </w:pPr>
            <w:r>
              <w:rPr>
                <w:rFonts w:cstheme="minorHAnsi"/>
              </w:rPr>
              <w:t>Pell City: 17/17</w:t>
            </w:r>
            <w:r w:rsidR="002157C8">
              <w:rPr>
                <w:rFonts w:cstheme="minorHAnsi"/>
              </w:rPr>
              <w:t xml:space="preserve"> </w:t>
            </w:r>
            <w:r w:rsidR="002157C8">
              <w:rPr>
                <w:rFonts w:cstheme="minorHAnsi"/>
              </w:rPr>
              <w:t>(100%)</w:t>
            </w:r>
          </w:p>
          <w:p w:rsidR="00D637B5" w:rsidRPr="008E5FD3" w:rsidRDefault="00D637B5" w:rsidP="00D637B5">
            <w:pPr>
              <w:rPr>
                <w:rFonts w:cstheme="minorHAnsi"/>
              </w:rPr>
            </w:pPr>
            <w:r>
              <w:rPr>
                <w:rFonts w:cstheme="minorHAnsi"/>
              </w:rPr>
              <w:t>Clanton: 29/29</w:t>
            </w:r>
            <w:r w:rsidR="002157C8">
              <w:rPr>
                <w:rFonts w:cstheme="minorHAnsi"/>
              </w:rPr>
              <w:t xml:space="preserve"> </w:t>
            </w:r>
            <w:r w:rsidR="002157C8">
              <w:rPr>
                <w:rFonts w:cstheme="minorHAnsi"/>
              </w:rPr>
              <w:t>(100%)</w:t>
            </w:r>
          </w:p>
          <w:p w:rsidR="00D637B5" w:rsidRDefault="00D637B5" w:rsidP="00D637B5">
            <w:pPr>
              <w:rPr>
                <w:rFonts w:cstheme="minorHAnsi"/>
                <w:b/>
              </w:rPr>
            </w:pPr>
          </w:p>
          <w:p w:rsidR="00D637B5" w:rsidRDefault="00D637B5" w:rsidP="00D637B5">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 xml:space="preserve">108/108 = </w:t>
            </w:r>
            <w:r w:rsidR="00935FC7">
              <w:rPr>
                <w:rFonts w:cstheme="minorHAnsi"/>
              </w:rPr>
              <w:t>(</w:t>
            </w:r>
            <w:r>
              <w:rPr>
                <w:rFonts w:cstheme="minorHAnsi"/>
              </w:rPr>
              <w:t>100</w:t>
            </w:r>
            <w:r w:rsidR="002157C8">
              <w:rPr>
                <w:rFonts w:cstheme="minorHAnsi"/>
              </w:rPr>
              <w:t>%)</w:t>
            </w:r>
            <w:r w:rsidR="00935FC7">
              <w:rPr>
                <w:rFonts w:cstheme="minorHAnsi"/>
              </w:rPr>
              <w:t xml:space="preserve"> of graduating students achieved a summative passing grade on section 4.0 (spirit of Inquiry) of the clinical evaluation.</w:t>
            </w:r>
          </w:p>
          <w:p w:rsidR="00935FC7" w:rsidRDefault="00935FC7" w:rsidP="00D637B5">
            <w:pPr>
              <w:rPr>
                <w:rFonts w:cstheme="minorHAnsi"/>
              </w:rPr>
            </w:pPr>
          </w:p>
          <w:p w:rsidR="00D637B5" w:rsidRPr="00935FC7" w:rsidRDefault="00935FC7" w:rsidP="00D637B5">
            <w:pPr>
              <w:rPr>
                <w:rFonts w:cstheme="minorHAnsi"/>
                <w:b/>
              </w:rPr>
            </w:pPr>
            <w:r w:rsidRPr="00935FC7">
              <w:rPr>
                <w:rFonts w:cstheme="minorHAnsi"/>
                <w:b/>
              </w:rPr>
              <w:t>NUR 221 Clinical Evaluation Tool</w:t>
            </w:r>
          </w:p>
          <w:p w:rsidR="00D637B5" w:rsidRPr="00935FC7" w:rsidRDefault="00D637B5" w:rsidP="00D637B5">
            <w:pPr>
              <w:rPr>
                <w:rFonts w:cstheme="minorHAnsi"/>
                <w:b/>
              </w:rPr>
            </w:pPr>
            <w:r w:rsidRPr="00935FC7">
              <w:rPr>
                <w:rFonts w:cstheme="minorHAnsi"/>
                <w:b/>
              </w:rPr>
              <w:t>Summer 2019</w:t>
            </w:r>
          </w:p>
          <w:p w:rsidR="00D637B5" w:rsidRPr="00EF1451" w:rsidRDefault="00D637B5" w:rsidP="00D637B5">
            <w:pPr>
              <w:rPr>
                <w:rFonts w:cstheme="minorHAnsi"/>
              </w:rPr>
            </w:pPr>
            <w:r w:rsidRPr="00EF1451">
              <w:rPr>
                <w:rFonts w:cstheme="minorHAnsi"/>
              </w:rPr>
              <w:t>Jefferson: 17/17</w:t>
            </w:r>
            <w:r w:rsidR="002157C8">
              <w:rPr>
                <w:rFonts w:cstheme="minorHAnsi"/>
              </w:rPr>
              <w:t xml:space="preserve"> </w:t>
            </w:r>
            <w:r w:rsidR="002157C8">
              <w:rPr>
                <w:rFonts w:cstheme="minorHAnsi"/>
              </w:rPr>
              <w:t>(100%)</w:t>
            </w:r>
          </w:p>
          <w:p w:rsidR="00D637B5" w:rsidRDefault="00D637B5" w:rsidP="00D637B5">
            <w:pPr>
              <w:rPr>
                <w:rFonts w:cstheme="minorHAnsi"/>
                <w:b/>
              </w:rPr>
            </w:pPr>
            <w:r w:rsidRPr="00EF1451">
              <w:rPr>
                <w:rFonts w:cstheme="minorHAnsi"/>
              </w:rPr>
              <w:t>Shelby: 26/26</w:t>
            </w:r>
            <w:r w:rsidR="002157C8">
              <w:rPr>
                <w:rFonts w:cstheme="minorHAnsi"/>
              </w:rPr>
              <w:t xml:space="preserve"> </w:t>
            </w:r>
            <w:r w:rsidR="002157C8">
              <w:rPr>
                <w:rFonts w:cstheme="minorHAnsi"/>
              </w:rPr>
              <w:t>(100%)</w:t>
            </w:r>
          </w:p>
          <w:p w:rsidR="00D637B5" w:rsidRDefault="00D637B5" w:rsidP="00D637B5">
            <w:pPr>
              <w:rPr>
                <w:rFonts w:cstheme="minorHAnsi"/>
                <w:b/>
              </w:rPr>
            </w:pPr>
          </w:p>
          <w:p w:rsidR="00935FC7" w:rsidRDefault="00D637B5" w:rsidP="00935FC7">
            <w:pPr>
              <w:rPr>
                <w:rFonts w:cstheme="minorHAnsi"/>
              </w:rPr>
            </w:pPr>
            <w:r>
              <w:rPr>
                <w:rFonts w:cstheme="minorHAnsi"/>
                <w:b/>
              </w:rPr>
              <w:t>Aggregate: 43/43 -100</w:t>
            </w:r>
            <w:proofErr w:type="gramStart"/>
            <w:r>
              <w:rPr>
                <w:rFonts w:cstheme="minorHAnsi"/>
                <w:b/>
              </w:rPr>
              <w:t>%</w:t>
            </w:r>
            <w:r w:rsidR="00935FC7">
              <w:rPr>
                <w:rFonts w:cstheme="minorHAnsi"/>
                <w:b/>
              </w:rPr>
              <w:t xml:space="preserve"> </w:t>
            </w:r>
            <w:r w:rsidR="00935FC7">
              <w:rPr>
                <w:rFonts w:cstheme="minorHAnsi"/>
              </w:rPr>
              <w:t xml:space="preserve"> </w:t>
            </w:r>
            <w:r w:rsidR="00935FC7">
              <w:rPr>
                <w:rFonts w:cstheme="minorHAnsi"/>
              </w:rPr>
              <w:t>of</w:t>
            </w:r>
            <w:proofErr w:type="gramEnd"/>
            <w:r w:rsidR="00935FC7">
              <w:rPr>
                <w:rFonts w:cstheme="minorHAnsi"/>
              </w:rPr>
              <w:t xml:space="preserve"> graduating students achieved a summative passing grade on section 4.0 (</w:t>
            </w:r>
            <w:r w:rsidR="00935FC7">
              <w:rPr>
                <w:rFonts w:cstheme="minorHAnsi"/>
              </w:rPr>
              <w:t>S</w:t>
            </w:r>
            <w:r w:rsidR="00935FC7">
              <w:rPr>
                <w:rFonts w:cstheme="minorHAnsi"/>
              </w:rPr>
              <w:t>pirit of Inquiry) of the clinical evaluation.</w:t>
            </w:r>
          </w:p>
          <w:p w:rsidR="00D637B5" w:rsidRPr="000539F4" w:rsidRDefault="00D637B5" w:rsidP="00D637B5">
            <w:pPr>
              <w:rPr>
                <w:rFonts w:cstheme="minorHAnsi"/>
                <w:b/>
              </w:rPr>
            </w:pPr>
          </w:p>
          <w:p w:rsidR="00D637B5" w:rsidRDefault="00D637B5" w:rsidP="00D637B5">
            <w:pPr>
              <w:rPr>
                <w:rFonts w:cstheme="minorHAnsi"/>
              </w:rPr>
            </w:pPr>
          </w:p>
          <w:p w:rsidR="00D637B5" w:rsidRDefault="00D637B5" w:rsidP="00D637B5">
            <w:pPr>
              <w:rPr>
                <w:rFonts w:cstheme="minorHAnsi"/>
              </w:rPr>
            </w:pPr>
          </w:p>
          <w:p w:rsidR="005B4B52" w:rsidRPr="00AD3213" w:rsidRDefault="005B4B52" w:rsidP="00935FC7">
            <w:pPr>
              <w:rPr>
                <w:rFonts w:cstheme="minorHAnsi"/>
              </w:rPr>
            </w:pPr>
          </w:p>
        </w:tc>
        <w:tc>
          <w:tcPr>
            <w:tcW w:w="2670" w:type="dxa"/>
            <w:tcBorders>
              <w:top w:val="single" w:sz="4" w:space="0" w:color="auto"/>
              <w:left w:val="single" w:sz="6" w:space="0" w:color="auto"/>
              <w:bottom w:val="single" w:sz="4" w:space="0" w:color="auto"/>
            </w:tcBorders>
          </w:tcPr>
          <w:p w:rsidR="001B4044" w:rsidRDefault="001B4044" w:rsidP="003D4C65">
            <w:pPr>
              <w:rPr>
                <w:rFonts w:cs="Arial"/>
              </w:rPr>
            </w:pPr>
          </w:p>
          <w:p w:rsidR="005B4B52" w:rsidRDefault="00384D23" w:rsidP="003D4C65">
            <w:pPr>
              <w:rPr>
                <w:rFonts w:cs="Arial"/>
              </w:rPr>
            </w:pPr>
            <w:r>
              <w:rPr>
                <w:rFonts w:cs="Arial"/>
              </w:rPr>
              <w:t xml:space="preserve"> </w:t>
            </w:r>
          </w:p>
          <w:p w:rsidR="005B4B52" w:rsidRDefault="005B4B52" w:rsidP="003D4C65">
            <w:pPr>
              <w:rPr>
                <w:rFonts w:cs="Arial"/>
              </w:rPr>
            </w:pPr>
          </w:p>
          <w:p w:rsidR="005B4B52" w:rsidRDefault="005B4B52" w:rsidP="003D4C65">
            <w:pPr>
              <w:rPr>
                <w:rFonts w:cs="Arial"/>
              </w:rPr>
            </w:pPr>
          </w:p>
          <w:p w:rsidR="005B4B52" w:rsidRDefault="005B4B52" w:rsidP="003D4C65">
            <w:pPr>
              <w:rPr>
                <w:rFonts w:cs="Arial"/>
              </w:rPr>
            </w:pPr>
          </w:p>
          <w:p w:rsidR="005B4B52" w:rsidRDefault="005B4B52" w:rsidP="003D4C65">
            <w:pPr>
              <w:rPr>
                <w:rFonts w:cs="Arial"/>
              </w:rPr>
            </w:pPr>
          </w:p>
          <w:p w:rsidR="005B4B52" w:rsidRDefault="005B4B52" w:rsidP="003D4C65">
            <w:pPr>
              <w:rPr>
                <w:rFonts w:cs="Arial"/>
              </w:rPr>
            </w:pPr>
          </w:p>
          <w:p w:rsidR="005B4B52" w:rsidRDefault="005B4B52" w:rsidP="003D4C65">
            <w:pPr>
              <w:rPr>
                <w:rFonts w:cs="Arial"/>
              </w:rPr>
            </w:pPr>
          </w:p>
          <w:p w:rsidR="005B4B52" w:rsidRPr="000573B7" w:rsidRDefault="005B4B52" w:rsidP="003D4C65">
            <w:pPr>
              <w:rPr>
                <w:rFonts w:cs="Arial"/>
              </w:rPr>
            </w:pPr>
          </w:p>
        </w:tc>
      </w:tr>
      <w:tr w:rsidR="003D4C65" w:rsidRPr="000573B7" w:rsidTr="003D4C65">
        <w:trPr>
          <w:trHeight w:val="70"/>
        </w:trPr>
        <w:tc>
          <w:tcPr>
            <w:tcW w:w="2584" w:type="dxa"/>
            <w:tcBorders>
              <w:top w:val="single" w:sz="4" w:space="0" w:color="auto"/>
              <w:bottom w:val="single" w:sz="4" w:space="0" w:color="auto"/>
              <w:right w:val="single" w:sz="6" w:space="0" w:color="auto"/>
            </w:tcBorders>
          </w:tcPr>
          <w:p w:rsidR="00AD42C8" w:rsidRPr="00AD42C8" w:rsidRDefault="00AD42C8" w:rsidP="003D4C65">
            <w:pPr>
              <w:autoSpaceDE w:val="0"/>
              <w:autoSpaceDN w:val="0"/>
              <w:adjustRightInd w:val="0"/>
              <w:rPr>
                <w:rFonts w:cstheme="minorHAnsi"/>
                <w:b/>
              </w:rPr>
            </w:pPr>
            <w:r>
              <w:rPr>
                <w:rFonts w:cstheme="minorHAnsi"/>
              </w:rPr>
              <w:t xml:space="preserve">9. </w:t>
            </w:r>
            <w:r w:rsidRPr="00AD42C8">
              <w:rPr>
                <w:rFonts w:cstheme="minorHAnsi"/>
                <w:b/>
              </w:rPr>
              <w:t>Evidence-Based Practice:</w:t>
            </w:r>
          </w:p>
          <w:p w:rsidR="003D4C65" w:rsidRPr="000573B7" w:rsidRDefault="00AD42C8" w:rsidP="003D4C65">
            <w:pPr>
              <w:autoSpaceDE w:val="0"/>
              <w:autoSpaceDN w:val="0"/>
              <w:adjustRightInd w:val="0"/>
              <w:rPr>
                <w:rFonts w:cstheme="minorHAnsi"/>
              </w:rPr>
            </w:pPr>
            <w:r w:rsidRPr="00AD42C8">
              <w:rPr>
                <w:rFonts w:cstheme="minorHAnsi"/>
              </w:rPr>
              <w:t xml:space="preserve">Integrate best current evidence with clinical expertise and patient/family preferences and values </w:t>
            </w:r>
            <w:r w:rsidRPr="00AD42C8">
              <w:rPr>
                <w:rFonts w:cstheme="minorHAnsi"/>
              </w:rPr>
              <w:lastRenderedPageBreak/>
              <w:t>for delivery of optimal health care.</w:t>
            </w:r>
          </w:p>
        </w:tc>
        <w:tc>
          <w:tcPr>
            <w:tcW w:w="2079" w:type="dxa"/>
            <w:tcBorders>
              <w:top w:val="single" w:sz="4" w:space="0" w:color="auto"/>
              <w:left w:val="single" w:sz="6" w:space="0" w:color="auto"/>
              <w:bottom w:val="single" w:sz="4" w:space="0" w:color="auto"/>
              <w:right w:val="single" w:sz="4" w:space="0" w:color="auto"/>
            </w:tcBorders>
          </w:tcPr>
          <w:p w:rsidR="00AD3213" w:rsidRDefault="00AD3213" w:rsidP="003D4C65">
            <w:pPr>
              <w:rPr>
                <w:rFonts w:cstheme="minorHAnsi"/>
              </w:rPr>
            </w:pPr>
            <w:r>
              <w:rPr>
                <w:rFonts w:cstheme="minorHAnsi"/>
              </w:rPr>
              <w:lastRenderedPageBreak/>
              <w:t xml:space="preserve">NUR 221 </w:t>
            </w:r>
          </w:p>
          <w:p w:rsidR="00286ABF" w:rsidRDefault="00AD3213" w:rsidP="003D4C65">
            <w:pPr>
              <w:rPr>
                <w:rFonts w:cstheme="minorHAnsi"/>
              </w:rPr>
            </w:pPr>
            <w:r>
              <w:rPr>
                <w:rFonts w:cstheme="minorHAnsi"/>
              </w:rPr>
              <w:t>Clinical Evaluation Tool</w:t>
            </w:r>
          </w:p>
        </w:tc>
        <w:tc>
          <w:tcPr>
            <w:tcW w:w="2185" w:type="dxa"/>
            <w:tcBorders>
              <w:top w:val="single" w:sz="4" w:space="0" w:color="auto"/>
              <w:left w:val="single" w:sz="6" w:space="0" w:color="auto"/>
              <w:bottom w:val="single" w:sz="4" w:space="0" w:color="auto"/>
              <w:right w:val="single" w:sz="4" w:space="0" w:color="auto"/>
            </w:tcBorders>
          </w:tcPr>
          <w:p w:rsidR="00AD3213" w:rsidRPr="000573B7" w:rsidRDefault="00AD3213" w:rsidP="00AD3213">
            <w:pPr>
              <w:rPr>
                <w:rFonts w:cstheme="minorHAnsi"/>
              </w:rPr>
            </w:pPr>
            <w:r>
              <w:rPr>
                <w:rFonts w:cstheme="minorHAnsi"/>
                <w:b/>
              </w:rPr>
              <w:t>95% of graduating students will achieve a summative passing grade on section 4.0 (Spirit of Inquiry) of the clinical evaluation tool.</w:t>
            </w:r>
          </w:p>
          <w:p w:rsidR="00286ABF" w:rsidRDefault="00286ABF" w:rsidP="00AD3213">
            <w:pPr>
              <w:autoSpaceDE w:val="0"/>
              <w:autoSpaceDN w:val="0"/>
              <w:adjustRightInd w:val="0"/>
              <w:rPr>
                <w:rFonts w:cstheme="minorHAnsi"/>
              </w:rPr>
            </w:pPr>
          </w:p>
        </w:tc>
        <w:tc>
          <w:tcPr>
            <w:tcW w:w="4450" w:type="dxa"/>
            <w:tcBorders>
              <w:top w:val="single" w:sz="4" w:space="0" w:color="auto"/>
              <w:left w:val="single" w:sz="4" w:space="0" w:color="auto"/>
              <w:bottom w:val="single" w:sz="4" w:space="0" w:color="auto"/>
              <w:right w:val="single" w:sz="6" w:space="0" w:color="auto"/>
            </w:tcBorders>
          </w:tcPr>
          <w:p w:rsidR="003D4C65" w:rsidRDefault="00935FC7" w:rsidP="003D4C65">
            <w:pPr>
              <w:rPr>
                <w:rFonts w:cstheme="minorHAnsi"/>
                <w:b/>
              </w:rPr>
            </w:pPr>
            <w:r>
              <w:rPr>
                <w:rFonts w:cstheme="minorHAnsi"/>
                <w:b/>
              </w:rPr>
              <w:lastRenderedPageBreak/>
              <w:t xml:space="preserve">NUR 221 </w:t>
            </w:r>
            <w:r w:rsidR="00AD3213">
              <w:rPr>
                <w:rFonts w:cstheme="minorHAnsi"/>
                <w:b/>
              </w:rPr>
              <w:t>Clinical Evaluation Tool</w:t>
            </w:r>
            <w:r w:rsidR="00286ABF">
              <w:rPr>
                <w:rFonts w:cstheme="minorHAnsi"/>
                <w:b/>
              </w:rPr>
              <w:t xml:space="preserve"> – </w:t>
            </w:r>
          </w:p>
          <w:p w:rsidR="00D637B5" w:rsidRPr="000573B7" w:rsidRDefault="00D637B5" w:rsidP="00D637B5">
            <w:pPr>
              <w:rPr>
                <w:rFonts w:cstheme="minorHAnsi"/>
                <w:b/>
              </w:rPr>
            </w:pPr>
            <w:r>
              <w:rPr>
                <w:rFonts w:cstheme="minorHAnsi"/>
                <w:b/>
              </w:rPr>
              <w:t>Spring 2019</w:t>
            </w:r>
          </w:p>
          <w:p w:rsidR="00D637B5" w:rsidRPr="008E5FD3" w:rsidRDefault="00D637B5" w:rsidP="00D637B5">
            <w:pPr>
              <w:rPr>
                <w:rFonts w:cstheme="minorHAnsi"/>
              </w:rPr>
            </w:pPr>
            <w:r w:rsidRPr="008E5FD3">
              <w:rPr>
                <w:rFonts w:cstheme="minorHAnsi"/>
              </w:rPr>
              <w:t xml:space="preserve">Jefferson: </w:t>
            </w:r>
            <w:r>
              <w:rPr>
                <w:rFonts w:cstheme="minorHAnsi"/>
              </w:rPr>
              <w:t>22/22</w:t>
            </w:r>
            <w:r w:rsidR="002157C8">
              <w:rPr>
                <w:rFonts w:cstheme="minorHAnsi"/>
              </w:rPr>
              <w:t xml:space="preserve"> </w:t>
            </w:r>
            <w:r w:rsidR="002157C8">
              <w:rPr>
                <w:rFonts w:cstheme="minorHAnsi"/>
              </w:rPr>
              <w:t>(100%)</w:t>
            </w:r>
          </w:p>
          <w:p w:rsidR="00D637B5" w:rsidRDefault="00D637B5" w:rsidP="00D637B5">
            <w:pPr>
              <w:rPr>
                <w:rFonts w:cstheme="minorHAnsi"/>
              </w:rPr>
            </w:pPr>
            <w:r w:rsidRPr="008E5FD3">
              <w:rPr>
                <w:rFonts w:cstheme="minorHAnsi"/>
              </w:rPr>
              <w:t xml:space="preserve">Shelby: </w:t>
            </w:r>
            <w:r>
              <w:rPr>
                <w:rFonts w:cstheme="minorHAnsi"/>
              </w:rPr>
              <w:t>11/11</w:t>
            </w:r>
            <w:r w:rsidR="002157C8">
              <w:rPr>
                <w:rFonts w:cstheme="minorHAnsi"/>
              </w:rPr>
              <w:t xml:space="preserve"> </w:t>
            </w:r>
            <w:r w:rsidR="002157C8">
              <w:rPr>
                <w:rFonts w:cstheme="minorHAnsi"/>
              </w:rPr>
              <w:t>(100%)</w:t>
            </w:r>
          </w:p>
          <w:p w:rsidR="00D637B5" w:rsidRDefault="00D637B5" w:rsidP="00D637B5">
            <w:pPr>
              <w:rPr>
                <w:rFonts w:cstheme="minorHAnsi"/>
              </w:rPr>
            </w:pPr>
            <w:r>
              <w:rPr>
                <w:rFonts w:cstheme="minorHAnsi"/>
              </w:rPr>
              <w:t>Evening: 29/29</w:t>
            </w:r>
            <w:r w:rsidR="002157C8">
              <w:rPr>
                <w:rFonts w:cstheme="minorHAnsi"/>
              </w:rPr>
              <w:t xml:space="preserve"> </w:t>
            </w:r>
            <w:r w:rsidR="002157C8">
              <w:rPr>
                <w:rFonts w:cstheme="minorHAnsi"/>
              </w:rPr>
              <w:t>(100%)</w:t>
            </w:r>
          </w:p>
          <w:p w:rsidR="00D637B5" w:rsidRDefault="00D637B5" w:rsidP="00D637B5">
            <w:pPr>
              <w:rPr>
                <w:rFonts w:cstheme="minorHAnsi"/>
              </w:rPr>
            </w:pPr>
            <w:r>
              <w:rPr>
                <w:rFonts w:cstheme="minorHAnsi"/>
              </w:rPr>
              <w:t>Pell City: 17/17</w:t>
            </w:r>
            <w:r w:rsidR="002157C8">
              <w:rPr>
                <w:rFonts w:cstheme="minorHAnsi"/>
              </w:rPr>
              <w:t xml:space="preserve"> </w:t>
            </w:r>
            <w:r w:rsidR="002157C8">
              <w:rPr>
                <w:rFonts w:cstheme="minorHAnsi"/>
              </w:rPr>
              <w:t>(100%)</w:t>
            </w:r>
          </w:p>
          <w:p w:rsidR="00D637B5" w:rsidRDefault="00D637B5" w:rsidP="00D637B5">
            <w:pPr>
              <w:rPr>
                <w:rFonts w:cstheme="minorHAnsi"/>
              </w:rPr>
            </w:pPr>
            <w:r>
              <w:rPr>
                <w:rFonts w:cstheme="minorHAnsi"/>
              </w:rPr>
              <w:t>Clanton: 29/29</w:t>
            </w:r>
            <w:r w:rsidR="002157C8">
              <w:rPr>
                <w:rFonts w:cstheme="minorHAnsi"/>
              </w:rPr>
              <w:t xml:space="preserve"> </w:t>
            </w:r>
            <w:r w:rsidR="00935FC7">
              <w:rPr>
                <w:rFonts w:cstheme="minorHAnsi"/>
              </w:rPr>
              <w:t>(</w:t>
            </w:r>
            <w:r w:rsidR="002157C8">
              <w:rPr>
                <w:rFonts w:cstheme="minorHAnsi"/>
              </w:rPr>
              <w:t>100%)</w:t>
            </w:r>
          </w:p>
          <w:p w:rsidR="00935FC7" w:rsidRDefault="00935FC7" w:rsidP="00D637B5">
            <w:pPr>
              <w:rPr>
                <w:rFonts w:cstheme="minorHAnsi"/>
              </w:rPr>
            </w:pPr>
          </w:p>
          <w:p w:rsidR="00935FC7" w:rsidRPr="00935FC7" w:rsidRDefault="00935FC7" w:rsidP="00D637B5">
            <w:pPr>
              <w:rPr>
                <w:rFonts w:cstheme="minorHAnsi"/>
              </w:rPr>
            </w:pPr>
          </w:p>
          <w:p w:rsidR="00D637B5" w:rsidRDefault="00D637B5" w:rsidP="00D637B5">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108/108 = 100%</w:t>
            </w:r>
            <w:r w:rsidR="00935FC7">
              <w:rPr>
                <w:rFonts w:cstheme="minorHAnsi"/>
              </w:rPr>
              <w:t xml:space="preserve"> of graduating students achieved a summative passing grade on section 4.0 (Spirit of Inquiry) of the clinical evaluation tool.</w:t>
            </w:r>
          </w:p>
          <w:p w:rsidR="00D637B5" w:rsidRDefault="00D637B5" w:rsidP="00D637B5">
            <w:pPr>
              <w:rPr>
                <w:rFonts w:cstheme="minorHAnsi"/>
              </w:rPr>
            </w:pPr>
          </w:p>
          <w:p w:rsidR="00935FC7" w:rsidRPr="00935FC7" w:rsidRDefault="00935FC7" w:rsidP="00D637B5">
            <w:pPr>
              <w:rPr>
                <w:rFonts w:cstheme="minorHAnsi"/>
                <w:b/>
              </w:rPr>
            </w:pPr>
            <w:r w:rsidRPr="00935FC7">
              <w:rPr>
                <w:rFonts w:cstheme="minorHAnsi"/>
                <w:b/>
              </w:rPr>
              <w:t>NUR 221 Clinical Evaluation Tool</w:t>
            </w:r>
          </w:p>
          <w:p w:rsidR="00D637B5" w:rsidRDefault="00D637B5" w:rsidP="00D637B5">
            <w:pPr>
              <w:rPr>
                <w:rFonts w:cstheme="minorHAnsi"/>
                <w:b/>
              </w:rPr>
            </w:pPr>
            <w:r w:rsidRPr="000539F4">
              <w:rPr>
                <w:rFonts w:cstheme="minorHAnsi"/>
                <w:b/>
              </w:rPr>
              <w:t>Summer 2019</w:t>
            </w:r>
          </w:p>
          <w:p w:rsidR="00D637B5" w:rsidRPr="00EF1451" w:rsidRDefault="00D637B5" w:rsidP="00D637B5">
            <w:pPr>
              <w:rPr>
                <w:rFonts w:cstheme="minorHAnsi"/>
              </w:rPr>
            </w:pPr>
            <w:r w:rsidRPr="00EF1451">
              <w:rPr>
                <w:rFonts w:cstheme="minorHAnsi"/>
              </w:rPr>
              <w:t>Jefferson: 17/17</w:t>
            </w:r>
            <w:r w:rsidR="002157C8">
              <w:rPr>
                <w:rFonts w:cstheme="minorHAnsi"/>
              </w:rPr>
              <w:t xml:space="preserve"> </w:t>
            </w:r>
            <w:r w:rsidR="002157C8">
              <w:rPr>
                <w:rFonts w:cstheme="minorHAnsi"/>
              </w:rPr>
              <w:t>(100%)</w:t>
            </w:r>
          </w:p>
          <w:p w:rsidR="00D637B5" w:rsidRDefault="00D637B5" w:rsidP="00D637B5">
            <w:pPr>
              <w:rPr>
                <w:rFonts w:cstheme="minorHAnsi"/>
                <w:b/>
              </w:rPr>
            </w:pPr>
            <w:r w:rsidRPr="00EF1451">
              <w:rPr>
                <w:rFonts w:cstheme="minorHAnsi"/>
              </w:rPr>
              <w:t>Shelby: 26/26</w:t>
            </w:r>
            <w:r w:rsidR="002157C8">
              <w:rPr>
                <w:rFonts w:cstheme="minorHAnsi"/>
              </w:rPr>
              <w:t xml:space="preserve"> </w:t>
            </w:r>
            <w:r w:rsidR="002157C8">
              <w:rPr>
                <w:rFonts w:cstheme="minorHAnsi"/>
              </w:rPr>
              <w:t>(100%)</w:t>
            </w:r>
          </w:p>
          <w:p w:rsidR="00D637B5" w:rsidRDefault="00D637B5" w:rsidP="00D637B5">
            <w:pPr>
              <w:rPr>
                <w:rFonts w:cstheme="minorHAnsi"/>
                <w:b/>
              </w:rPr>
            </w:pPr>
          </w:p>
          <w:p w:rsidR="00935FC7" w:rsidRDefault="00D637B5" w:rsidP="00935FC7">
            <w:pPr>
              <w:rPr>
                <w:rFonts w:cstheme="minorHAnsi"/>
              </w:rPr>
            </w:pPr>
            <w:r>
              <w:rPr>
                <w:rFonts w:cstheme="minorHAnsi"/>
                <w:b/>
              </w:rPr>
              <w:t>Aggregate: 43/43 -100%</w:t>
            </w:r>
            <w:r w:rsidR="00935FC7">
              <w:rPr>
                <w:rFonts w:cstheme="minorHAnsi"/>
                <w:b/>
              </w:rPr>
              <w:t xml:space="preserve"> </w:t>
            </w:r>
            <w:r w:rsidR="00935FC7">
              <w:rPr>
                <w:rFonts w:cstheme="minorHAnsi"/>
              </w:rPr>
              <w:t>of graduating students achieved a summative passing grade on section 4.0 (Spirit of Inquiry) of the clinical evaluation tool.</w:t>
            </w:r>
          </w:p>
          <w:p w:rsidR="00D637B5" w:rsidRPr="000539F4" w:rsidRDefault="00D637B5" w:rsidP="00D637B5">
            <w:pPr>
              <w:rPr>
                <w:rFonts w:cstheme="minorHAnsi"/>
                <w:b/>
              </w:rPr>
            </w:pPr>
          </w:p>
          <w:p w:rsidR="00D637B5" w:rsidRDefault="00D637B5" w:rsidP="00D637B5">
            <w:pPr>
              <w:rPr>
                <w:rFonts w:cstheme="minorHAnsi"/>
              </w:rPr>
            </w:pPr>
          </w:p>
          <w:p w:rsidR="00D637B5" w:rsidRDefault="00D637B5" w:rsidP="00D637B5">
            <w:pPr>
              <w:rPr>
                <w:rFonts w:cstheme="minorHAnsi"/>
              </w:rPr>
            </w:pPr>
          </w:p>
          <w:p w:rsidR="00D637B5" w:rsidRDefault="00D637B5" w:rsidP="00D637B5">
            <w:pPr>
              <w:rPr>
                <w:rFonts w:cstheme="minorHAnsi"/>
              </w:rPr>
            </w:pPr>
            <w:r>
              <w:rPr>
                <w:rFonts w:cstheme="minorHAnsi"/>
              </w:rPr>
              <w:t xml:space="preserve">: </w:t>
            </w:r>
          </w:p>
          <w:p w:rsidR="00FA5023" w:rsidRDefault="00FA5023" w:rsidP="003D4C65">
            <w:pPr>
              <w:rPr>
                <w:rFonts w:cstheme="minorHAnsi"/>
                <w:b/>
              </w:rPr>
            </w:pPr>
          </w:p>
          <w:p w:rsidR="00286ABF" w:rsidRDefault="00286ABF" w:rsidP="00286ABF">
            <w:pPr>
              <w:rPr>
                <w:rFonts w:cstheme="minorHAnsi"/>
                <w:b/>
              </w:rPr>
            </w:pPr>
          </w:p>
          <w:p w:rsidR="00286ABF" w:rsidRDefault="00286ABF" w:rsidP="003D4C65">
            <w:pPr>
              <w:rPr>
                <w:rFonts w:cstheme="minorHAnsi"/>
                <w:b/>
              </w:rPr>
            </w:pPr>
          </w:p>
        </w:tc>
        <w:tc>
          <w:tcPr>
            <w:tcW w:w="2670" w:type="dxa"/>
            <w:tcBorders>
              <w:top w:val="single" w:sz="4" w:space="0" w:color="auto"/>
              <w:left w:val="single" w:sz="6" w:space="0" w:color="auto"/>
              <w:bottom w:val="single" w:sz="4" w:space="0" w:color="auto"/>
            </w:tcBorders>
          </w:tcPr>
          <w:p w:rsidR="003D4C65" w:rsidRDefault="003D4C65" w:rsidP="003D4C65">
            <w:pPr>
              <w:rPr>
                <w:rFonts w:cs="Arial"/>
              </w:rPr>
            </w:pPr>
          </w:p>
        </w:tc>
      </w:tr>
      <w:tr w:rsidR="003D4C65" w:rsidRPr="000573B7" w:rsidTr="003D4C65">
        <w:trPr>
          <w:trHeight w:val="70"/>
        </w:trPr>
        <w:tc>
          <w:tcPr>
            <w:tcW w:w="2584" w:type="dxa"/>
            <w:tcBorders>
              <w:top w:val="single" w:sz="4" w:space="0" w:color="auto"/>
              <w:bottom w:val="single" w:sz="4" w:space="0" w:color="auto"/>
              <w:right w:val="single" w:sz="6" w:space="0" w:color="auto"/>
            </w:tcBorders>
          </w:tcPr>
          <w:p w:rsidR="00AD42C8" w:rsidRDefault="00AD42C8" w:rsidP="00AD42C8">
            <w:pPr>
              <w:autoSpaceDE w:val="0"/>
              <w:autoSpaceDN w:val="0"/>
              <w:adjustRightInd w:val="0"/>
              <w:rPr>
                <w:sz w:val="24"/>
                <w:szCs w:val="24"/>
              </w:rPr>
            </w:pPr>
            <w:r>
              <w:rPr>
                <w:rFonts w:cstheme="minorHAnsi"/>
              </w:rPr>
              <w:t>10.</w:t>
            </w:r>
            <w:r>
              <w:rPr>
                <w:sz w:val="24"/>
                <w:szCs w:val="24"/>
              </w:rPr>
              <w:t xml:space="preserve"> </w:t>
            </w:r>
            <w:r w:rsidRPr="00AD42C8">
              <w:rPr>
                <w:b/>
                <w:sz w:val="24"/>
                <w:szCs w:val="24"/>
              </w:rPr>
              <w:t>Quality Improvement</w:t>
            </w:r>
            <w:r>
              <w:rPr>
                <w:sz w:val="24"/>
                <w:szCs w:val="24"/>
              </w:rPr>
              <w:t>:</w:t>
            </w:r>
          </w:p>
          <w:p w:rsidR="003D4C65" w:rsidRPr="00AD42C8" w:rsidRDefault="00AD42C8" w:rsidP="00AD42C8">
            <w:pPr>
              <w:autoSpaceDE w:val="0"/>
              <w:autoSpaceDN w:val="0"/>
              <w:adjustRightInd w:val="0"/>
              <w:rPr>
                <w:rFonts w:cstheme="minorHAnsi"/>
              </w:rPr>
            </w:pPr>
            <w:r>
              <w:rPr>
                <w:sz w:val="24"/>
                <w:szCs w:val="24"/>
              </w:rPr>
              <w:t>Use data to monitor the outcomes of care processes ad use improvement methods to design and test changes to continuously improve the quality and safety of health care systems.</w:t>
            </w:r>
          </w:p>
        </w:tc>
        <w:tc>
          <w:tcPr>
            <w:tcW w:w="2079" w:type="dxa"/>
            <w:tcBorders>
              <w:top w:val="single" w:sz="4" w:space="0" w:color="auto"/>
              <w:left w:val="single" w:sz="6" w:space="0" w:color="auto"/>
              <w:bottom w:val="single" w:sz="4" w:space="0" w:color="auto"/>
              <w:right w:val="single" w:sz="4" w:space="0" w:color="auto"/>
            </w:tcBorders>
          </w:tcPr>
          <w:p w:rsidR="003D4C65" w:rsidRDefault="00AD3213" w:rsidP="003D4C65">
            <w:pPr>
              <w:rPr>
                <w:rFonts w:cstheme="minorHAnsi"/>
              </w:rPr>
            </w:pPr>
            <w:r>
              <w:rPr>
                <w:rFonts w:cstheme="minorHAnsi"/>
              </w:rPr>
              <w:t>NUR 221 clinical Evaluation Tool</w:t>
            </w:r>
          </w:p>
          <w:p w:rsidR="00DC14D2" w:rsidRDefault="00DC14D2" w:rsidP="003D4C65">
            <w:pPr>
              <w:rPr>
                <w:rFonts w:cstheme="minorHAnsi"/>
              </w:rPr>
            </w:pPr>
          </w:p>
          <w:p w:rsidR="00DC14D2" w:rsidRDefault="00DC14D2" w:rsidP="003D4C65">
            <w:pPr>
              <w:rPr>
                <w:rFonts w:cstheme="minorHAnsi"/>
              </w:rPr>
            </w:pPr>
          </w:p>
          <w:p w:rsidR="00DC14D2" w:rsidRDefault="00DC14D2" w:rsidP="003D4C65">
            <w:pPr>
              <w:rPr>
                <w:rFonts w:cstheme="minorHAnsi"/>
              </w:rPr>
            </w:pPr>
          </w:p>
          <w:p w:rsidR="00DC14D2" w:rsidRDefault="00DC14D2" w:rsidP="003D4C65">
            <w:pPr>
              <w:rPr>
                <w:rFonts w:cstheme="minorHAnsi"/>
              </w:rPr>
            </w:pPr>
          </w:p>
          <w:p w:rsidR="00DC14D2" w:rsidRDefault="00DC14D2" w:rsidP="003D4C65">
            <w:pPr>
              <w:rPr>
                <w:rFonts w:cstheme="minorHAnsi"/>
              </w:rPr>
            </w:pPr>
          </w:p>
          <w:p w:rsidR="00DC14D2" w:rsidRDefault="00DC14D2" w:rsidP="003D4C65">
            <w:pPr>
              <w:rPr>
                <w:rFonts w:cstheme="minorHAnsi"/>
              </w:rPr>
            </w:pPr>
          </w:p>
          <w:p w:rsidR="00DC14D2" w:rsidRDefault="00DC14D2" w:rsidP="003D4C65">
            <w:pPr>
              <w:rPr>
                <w:rFonts w:cstheme="minorHAnsi"/>
              </w:rPr>
            </w:pPr>
          </w:p>
          <w:p w:rsidR="00DC14D2" w:rsidRDefault="00DC14D2" w:rsidP="003D4C65">
            <w:pPr>
              <w:rPr>
                <w:rFonts w:cstheme="minorHAnsi"/>
              </w:rPr>
            </w:pPr>
          </w:p>
          <w:p w:rsidR="00DC14D2" w:rsidRDefault="00DC14D2" w:rsidP="003D4C65">
            <w:pPr>
              <w:rPr>
                <w:rFonts w:cstheme="minorHAnsi"/>
              </w:rPr>
            </w:pPr>
          </w:p>
          <w:p w:rsidR="00DC14D2" w:rsidRDefault="00DC14D2" w:rsidP="003D4C65">
            <w:pPr>
              <w:rPr>
                <w:rFonts w:cstheme="minorHAnsi"/>
              </w:rPr>
            </w:pPr>
          </w:p>
          <w:p w:rsidR="00DC14D2" w:rsidRDefault="00DC14D2" w:rsidP="003D4C65">
            <w:pPr>
              <w:rPr>
                <w:rFonts w:cstheme="minorHAnsi"/>
              </w:rPr>
            </w:pPr>
          </w:p>
        </w:tc>
        <w:tc>
          <w:tcPr>
            <w:tcW w:w="2185" w:type="dxa"/>
            <w:tcBorders>
              <w:top w:val="single" w:sz="4" w:space="0" w:color="auto"/>
              <w:left w:val="single" w:sz="6" w:space="0" w:color="auto"/>
              <w:bottom w:val="single" w:sz="4" w:space="0" w:color="auto"/>
              <w:right w:val="single" w:sz="4" w:space="0" w:color="auto"/>
            </w:tcBorders>
          </w:tcPr>
          <w:p w:rsidR="00AD3213" w:rsidRPr="000573B7" w:rsidRDefault="00AD3213" w:rsidP="00AD3213">
            <w:pPr>
              <w:rPr>
                <w:rFonts w:cstheme="minorHAnsi"/>
              </w:rPr>
            </w:pPr>
            <w:r>
              <w:rPr>
                <w:rFonts w:cstheme="minorHAnsi"/>
                <w:b/>
              </w:rPr>
              <w:t>95% of graduating students will achieve a summative passing grade on section 4.0 (Spirit of Inquiry) of the clinical evaluation tool.</w:t>
            </w:r>
          </w:p>
          <w:p w:rsidR="00DC14D2" w:rsidRDefault="00DC14D2" w:rsidP="003D4C65">
            <w:pPr>
              <w:rPr>
                <w:rFonts w:cstheme="minorHAnsi"/>
              </w:rPr>
            </w:pPr>
          </w:p>
        </w:tc>
        <w:tc>
          <w:tcPr>
            <w:tcW w:w="4450" w:type="dxa"/>
            <w:tcBorders>
              <w:top w:val="single" w:sz="4" w:space="0" w:color="auto"/>
              <w:left w:val="single" w:sz="4" w:space="0" w:color="auto"/>
              <w:bottom w:val="single" w:sz="4" w:space="0" w:color="auto"/>
              <w:right w:val="single" w:sz="6" w:space="0" w:color="auto"/>
            </w:tcBorders>
          </w:tcPr>
          <w:p w:rsidR="003D4C65" w:rsidRDefault="00935FC7" w:rsidP="003D4C65">
            <w:pPr>
              <w:rPr>
                <w:rFonts w:cstheme="minorHAnsi"/>
                <w:b/>
              </w:rPr>
            </w:pPr>
            <w:r>
              <w:rPr>
                <w:rFonts w:cstheme="minorHAnsi"/>
                <w:b/>
              </w:rPr>
              <w:t xml:space="preserve">NUR 221 </w:t>
            </w:r>
            <w:r w:rsidR="00AD3213">
              <w:rPr>
                <w:rFonts w:cstheme="minorHAnsi"/>
                <w:b/>
              </w:rPr>
              <w:t>Clinical Evaluation Tool</w:t>
            </w:r>
          </w:p>
          <w:p w:rsidR="00D637B5" w:rsidRPr="000573B7" w:rsidRDefault="00D637B5" w:rsidP="00D637B5">
            <w:pPr>
              <w:rPr>
                <w:rFonts w:cstheme="minorHAnsi"/>
                <w:b/>
              </w:rPr>
            </w:pPr>
            <w:r>
              <w:rPr>
                <w:rFonts w:cstheme="minorHAnsi"/>
                <w:b/>
              </w:rPr>
              <w:t>Spring 2019</w:t>
            </w:r>
          </w:p>
          <w:p w:rsidR="00D637B5" w:rsidRPr="008E5FD3" w:rsidRDefault="00D637B5" w:rsidP="00D637B5">
            <w:pPr>
              <w:rPr>
                <w:rFonts w:cstheme="minorHAnsi"/>
              </w:rPr>
            </w:pPr>
            <w:r w:rsidRPr="008E5FD3">
              <w:rPr>
                <w:rFonts w:cstheme="minorHAnsi"/>
              </w:rPr>
              <w:t xml:space="preserve">Jefferson: </w:t>
            </w:r>
            <w:r>
              <w:rPr>
                <w:rFonts w:cstheme="minorHAnsi"/>
              </w:rPr>
              <w:t>22/22</w:t>
            </w:r>
            <w:r w:rsidR="002157C8">
              <w:rPr>
                <w:rFonts w:cstheme="minorHAnsi"/>
              </w:rPr>
              <w:t xml:space="preserve"> </w:t>
            </w:r>
            <w:r w:rsidR="002157C8">
              <w:rPr>
                <w:rFonts w:cstheme="minorHAnsi"/>
              </w:rPr>
              <w:t>(100%)</w:t>
            </w:r>
          </w:p>
          <w:p w:rsidR="00D637B5" w:rsidRDefault="00D637B5" w:rsidP="00D637B5">
            <w:pPr>
              <w:rPr>
                <w:rFonts w:cstheme="minorHAnsi"/>
              </w:rPr>
            </w:pPr>
            <w:r w:rsidRPr="008E5FD3">
              <w:rPr>
                <w:rFonts w:cstheme="minorHAnsi"/>
              </w:rPr>
              <w:t xml:space="preserve">Shelby: </w:t>
            </w:r>
            <w:r>
              <w:rPr>
                <w:rFonts w:cstheme="minorHAnsi"/>
              </w:rPr>
              <w:t>11/11</w:t>
            </w:r>
            <w:r w:rsidR="002157C8">
              <w:rPr>
                <w:rFonts w:cstheme="minorHAnsi"/>
              </w:rPr>
              <w:t xml:space="preserve"> </w:t>
            </w:r>
            <w:r w:rsidR="002157C8">
              <w:rPr>
                <w:rFonts w:cstheme="minorHAnsi"/>
              </w:rPr>
              <w:t>(100%)</w:t>
            </w:r>
          </w:p>
          <w:p w:rsidR="00D637B5" w:rsidRDefault="00D637B5" w:rsidP="00D637B5">
            <w:pPr>
              <w:rPr>
                <w:rFonts w:cstheme="minorHAnsi"/>
              </w:rPr>
            </w:pPr>
            <w:r>
              <w:rPr>
                <w:rFonts w:cstheme="minorHAnsi"/>
              </w:rPr>
              <w:t>Evening: 29/29</w:t>
            </w:r>
            <w:r w:rsidR="002157C8">
              <w:rPr>
                <w:rFonts w:cstheme="minorHAnsi"/>
              </w:rPr>
              <w:t>(100%)</w:t>
            </w:r>
            <w:r w:rsidR="002157C8">
              <w:rPr>
                <w:rFonts w:cstheme="minorHAnsi"/>
              </w:rPr>
              <w:t xml:space="preserve"> </w:t>
            </w:r>
          </w:p>
          <w:p w:rsidR="00D637B5" w:rsidRDefault="00D637B5" w:rsidP="00D637B5">
            <w:pPr>
              <w:rPr>
                <w:rFonts w:cstheme="minorHAnsi"/>
              </w:rPr>
            </w:pPr>
            <w:r>
              <w:rPr>
                <w:rFonts w:cstheme="minorHAnsi"/>
              </w:rPr>
              <w:t>Pell City: 17/17</w:t>
            </w:r>
            <w:r w:rsidR="002157C8">
              <w:rPr>
                <w:rFonts w:cstheme="minorHAnsi"/>
              </w:rPr>
              <w:t xml:space="preserve"> </w:t>
            </w:r>
            <w:r w:rsidR="002157C8">
              <w:rPr>
                <w:rFonts w:cstheme="minorHAnsi"/>
              </w:rPr>
              <w:t>(100</w:t>
            </w:r>
            <w:r w:rsidR="002157C8">
              <w:rPr>
                <w:rFonts w:cstheme="minorHAnsi"/>
              </w:rPr>
              <w:t xml:space="preserve">%) </w:t>
            </w:r>
          </w:p>
          <w:p w:rsidR="00D637B5" w:rsidRDefault="00D637B5" w:rsidP="00D637B5">
            <w:pPr>
              <w:rPr>
                <w:rFonts w:cstheme="minorHAnsi"/>
              </w:rPr>
            </w:pPr>
            <w:r>
              <w:rPr>
                <w:rFonts w:cstheme="minorHAnsi"/>
              </w:rPr>
              <w:t>Clanton: 29/29</w:t>
            </w:r>
            <w:r w:rsidR="002157C8">
              <w:rPr>
                <w:rFonts w:cstheme="minorHAnsi"/>
              </w:rPr>
              <w:t xml:space="preserve"> </w:t>
            </w:r>
            <w:r w:rsidR="002157C8">
              <w:rPr>
                <w:rFonts w:cstheme="minorHAnsi"/>
              </w:rPr>
              <w:t>(100%)</w:t>
            </w:r>
          </w:p>
          <w:p w:rsidR="00935FC7" w:rsidRPr="00BC583E" w:rsidRDefault="00935FC7" w:rsidP="00D637B5">
            <w:pPr>
              <w:rPr>
                <w:rFonts w:cstheme="minorHAnsi"/>
              </w:rPr>
            </w:pPr>
          </w:p>
          <w:p w:rsidR="00D637B5" w:rsidRDefault="00D637B5" w:rsidP="00D637B5">
            <w:pPr>
              <w:rPr>
                <w:rFonts w:cstheme="minorHAnsi"/>
              </w:rPr>
            </w:pPr>
            <w:r w:rsidRPr="00EF1451">
              <w:rPr>
                <w:rFonts w:cstheme="minorHAnsi"/>
                <w:b/>
              </w:rPr>
              <w:t>Aggregate</w:t>
            </w:r>
            <w:r w:rsidRPr="00B62301">
              <w:rPr>
                <w:rFonts w:cstheme="minorHAnsi"/>
                <w:b/>
              </w:rPr>
              <w:t>:</w:t>
            </w:r>
            <w:r w:rsidRPr="000573B7">
              <w:rPr>
                <w:rFonts w:cstheme="minorHAnsi"/>
              </w:rPr>
              <w:t xml:space="preserve"> </w:t>
            </w:r>
            <w:r>
              <w:rPr>
                <w:rFonts w:cstheme="minorHAnsi"/>
              </w:rPr>
              <w:t>108/108 = 100%</w:t>
            </w:r>
            <w:r w:rsidR="00935FC7">
              <w:rPr>
                <w:rFonts w:cstheme="minorHAnsi"/>
              </w:rPr>
              <w:t xml:space="preserve"> of graduating students achieved a summative passing grade on section 4.0 (Spirit of Inquiry</w:t>
            </w:r>
            <w:r w:rsidR="00B15DFF">
              <w:rPr>
                <w:rFonts w:cstheme="minorHAnsi"/>
              </w:rPr>
              <w:t>) of the clinical evaluation tool.</w:t>
            </w:r>
          </w:p>
          <w:p w:rsidR="00B15DFF" w:rsidRDefault="00B15DFF" w:rsidP="00D637B5">
            <w:pPr>
              <w:rPr>
                <w:rFonts w:cstheme="minorHAnsi"/>
              </w:rPr>
            </w:pPr>
          </w:p>
          <w:p w:rsidR="00D637B5" w:rsidRPr="00B15DFF" w:rsidRDefault="00B15DFF" w:rsidP="00D637B5">
            <w:pPr>
              <w:rPr>
                <w:rFonts w:cstheme="minorHAnsi"/>
                <w:b/>
              </w:rPr>
            </w:pPr>
            <w:r w:rsidRPr="00B15DFF">
              <w:rPr>
                <w:rFonts w:cstheme="minorHAnsi"/>
                <w:b/>
              </w:rPr>
              <w:t>NUR 221 Clinical Evaluation Tool</w:t>
            </w:r>
          </w:p>
          <w:p w:rsidR="00D637B5" w:rsidRDefault="00D637B5" w:rsidP="00D637B5">
            <w:pPr>
              <w:rPr>
                <w:rFonts w:cstheme="minorHAnsi"/>
                <w:b/>
              </w:rPr>
            </w:pPr>
            <w:r w:rsidRPr="000539F4">
              <w:rPr>
                <w:rFonts w:cstheme="minorHAnsi"/>
                <w:b/>
              </w:rPr>
              <w:lastRenderedPageBreak/>
              <w:t>Summer 2019</w:t>
            </w:r>
          </w:p>
          <w:p w:rsidR="00D637B5" w:rsidRPr="00EF1451" w:rsidRDefault="00D637B5" w:rsidP="00D637B5">
            <w:pPr>
              <w:rPr>
                <w:rFonts w:cstheme="minorHAnsi"/>
              </w:rPr>
            </w:pPr>
            <w:r w:rsidRPr="00EF1451">
              <w:rPr>
                <w:rFonts w:cstheme="minorHAnsi"/>
              </w:rPr>
              <w:t>Jefferson: 17/17</w:t>
            </w:r>
            <w:r w:rsidR="00BC583E">
              <w:rPr>
                <w:rFonts w:cstheme="minorHAnsi"/>
              </w:rPr>
              <w:t xml:space="preserve"> </w:t>
            </w:r>
            <w:r w:rsidR="00BC583E">
              <w:rPr>
                <w:rFonts w:cstheme="minorHAnsi"/>
              </w:rPr>
              <w:t>(100%)</w:t>
            </w:r>
          </w:p>
          <w:p w:rsidR="00D637B5" w:rsidRDefault="00D637B5" w:rsidP="00D637B5">
            <w:pPr>
              <w:rPr>
                <w:rFonts w:cstheme="minorHAnsi"/>
              </w:rPr>
            </w:pPr>
            <w:r w:rsidRPr="00EF1451">
              <w:rPr>
                <w:rFonts w:cstheme="minorHAnsi"/>
              </w:rPr>
              <w:t>Shelby: 26/26</w:t>
            </w:r>
            <w:r w:rsidR="00BC583E">
              <w:rPr>
                <w:rFonts w:cstheme="minorHAnsi"/>
              </w:rPr>
              <w:t xml:space="preserve"> </w:t>
            </w:r>
            <w:r w:rsidR="00BC583E">
              <w:rPr>
                <w:rFonts w:cstheme="minorHAnsi"/>
              </w:rPr>
              <w:t>(100%)</w:t>
            </w:r>
          </w:p>
          <w:p w:rsidR="00B15DFF" w:rsidRDefault="00B15DFF" w:rsidP="00D637B5">
            <w:pPr>
              <w:rPr>
                <w:rFonts w:cstheme="minorHAnsi"/>
                <w:b/>
              </w:rPr>
            </w:pPr>
          </w:p>
          <w:p w:rsidR="00D637B5" w:rsidRDefault="00D637B5" w:rsidP="00A02686">
            <w:pPr>
              <w:rPr>
                <w:rFonts w:cstheme="minorHAnsi"/>
              </w:rPr>
            </w:pPr>
            <w:r>
              <w:rPr>
                <w:rFonts w:cstheme="minorHAnsi"/>
                <w:b/>
              </w:rPr>
              <w:t>Aggregate: 43/43 -100%</w:t>
            </w:r>
            <w:r w:rsidR="00B15DFF">
              <w:rPr>
                <w:rFonts w:cstheme="minorHAnsi"/>
                <w:b/>
              </w:rPr>
              <w:t xml:space="preserve"> </w:t>
            </w:r>
            <w:r w:rsidR="00B15DFF">
              <w:rPr>
                <w:rFonts w:cstheme="minorHAnsi"/>
              </w:rPr>
              <w:t>of graduating students achieved a summative passing grade on section 4.0 (Spirit of Inquiry) of the clinical evaluation tool.</w:t>
            </w:r>
          </w:p>
          <w:p w:rsidR="00DC14D2" w:rsidRDefault="00DC14D2" w:rsidP="00B15DFF">
            <w:pPr>
              <w:rPr>
                <w:rFonts w:cstheme="minorHAnsi"/>
                <w:b/>
              </w:rPr>
            </w:pPr>
          </w:p>
        </w:tc>
        <w:tc>
          <w:tcPr>
            <w:tcW w:w="2670" w:type="dxa"/>
            <w:tcBorders>
              <w:top w:val="single" w:sz="4" w:space="0" w:color="auto"/>
              <w:left w:val="single" w:sz="6" w:space="0" w:color="auto"/>
              <w:bottom w:val="single" w:sz="4" w:space="0" w:color="auto"/>
            </w:tcBorders>
          </w:tcPr>
          <w:p w:rsidR="003D4C65" w:rsidRDefault="003D4C65" w:rsidP="003D4C65">
            <w:pPr>
              <w:rPr>
                <w:rFonts w:cs="Arial"/>
              </w:rPr>
            </w:pPr>
          </w:p>
        </w:tc>
      </w:tr>
      <w:tr w:rsidR="003D4C65" w:rsidRPr="000573B7" w:rsidTr="003D4C65">
        <w:tc>
          <w:tcPr>
            <w:tcW w:w="6848" w:type="dxa"/>
            <w:gridSpan w:val="3"/>
            <w:tcBorders>
              <w:right w:val="single" w:sz="4" w:space="0" w:color="auto"/>
            </w:tcBorders>
          </w:tcPr>
          <w:p w:rsidR="000573B7" w:rsidRPr="000573B7" w:rsidRDefault="000573B7" w:rsidP="003D4C65">
            <w:pPr>
              <w:rPr>
                <w:rFonts w:cstheme="minorHAnsi"/>
                <w:sz w:val="12"/>
                <w:szCs w:val="12"/>
              </w:rPr>
            </w:pPr>
          </w:p>
          <w:p w:rsidR="000573B7" w:rsidRPr="000573B7" w:rsidRDefault="000573B7" w:rsidP="003D4C65">
            <w:pPr>
              <w:rPr>
                <w:rFonts w:cstheme="minorHAnsi"/>
              </w:rPr>
            </w:pPr>
            <w:r w:rsidRPr="000573B7">
              <w:rPr>
                <w:rFonts w:cstheme="minorHAnsi"/>
                <w:b/>
              </w:rPr>
              <w:t>Plan submission date:</w:t>
            </w:r>
            <w:r>
              <w:rPr>
                <w:rFonts w:cstheme="minorHAnsi"/>
                <w:b/>
              </w:rPr>
              <w:t xml:space="preserve">  </w:t>
            </w:r>
            <w:r w:rsidR="0091546E">
              <w:rPr>
                <w:rFonts w:cstheme="minorHAnsi"/>
                <w:b/>
              </w:rPr>
              <w:t>9/17/ 2019</w:t>
            </w:r>
          </w:p>
        </w:tc>
        <w:tc>
          <w:tcPr>
            <w:tcW w:w="7120" w:type="dxa"/>
            <w:gridSpan w:val="2"/>
            <w:tcBorders>
              <w:left w:val="single" w:sz="4" w:space="0" w:color="auto"/>
            </w:tcBorders>
          </w:tcPr>
          <w:p w:rsidR="000573B7" w:rsidRPr="000573B7" w:rsidRDefault="000573B7" w:rsidP="003D4C65">
            <w:pPr>
              <w:rPr>
                <w:sz w:val="12"/>
                <w:szCs w:val="12"/>
              </w:rPr>
            </w:pPr>
          </w:p>
          <w:p w:rsidR="000573B7" w:rsidRPr="000573B7" w:rsidRDefault="000573B7" w:rsidP="003D4C65">
            <w:pPr>
              <w:rPr>
                <w:b/>
                <w:sz w:val="8"/>
                <w:szCs w:val="8"/>
              </w:rPr>
            </w:pPr>
            <w:r w:rsidRPr="000573B7">
              <w:rPr>
                <w:b/>
              </w:rPr>
              <w:t xml:space="preserve">Submitted by: </w:t>
            </w:r>
            <w:r w:rsidR="0091546E">
              <w:rPr>
                <w:b/>
              </w:rPr>
              <w:t xml:space="preserve"> Brenda O’Neal, Associate Dean of Nur</w:t>
            </w:r>
            <w:bookmarkStart w:id="3" w:name="_GoBack"/>
            <w:bookmarkEnd w:id="3"/>
            <w:r w:rsidR="0091546E">
              <w:rPr>
                <w:b/>
              </w:rPr>
              <w:t>sing</w:t>
            </w:r>
          </w:p>
        </w:tc>
      </w:tr>
    </w:tbl>
    <w:p w:rsidR="00F34329" w:rsidRDefault="00F34329"/>
    <w:sectPr w:rsidR="00F34329" w:rsidSect="000573B7">
      <w:footerReference w:type="default" r:id="rId9"/>
      <w:pgSz w:w="15840" w:h="12240" w:orient="landscape"/>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80" w:rsidRDefault="00775980" w:rsidP="002F4A95">
      <w:pPr>
        <w:spacing w:after="0" w:line="240" w:lineRule="auto"/>
      </w:pPr>
      <w:r>
        <w:separator/>
      </w:r>
    </w:p>
  </w:endnote>
  <w:endnote w:type="continuationSeparator" w:id="0">
    <w:p w:rsidR="00775980" w:rsidRDefault="00775980" w:rsidP="002F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735393"/>
      <w:docPartObj>
        <w:docPartGallery w:val="Page Numbers (Bottom of Page)"/>
        <w:docPartUnique/>
      </w:docPartObj>
    </w:sdtPr>
    <w:sdtContent>
      <w:sdt>
        <w:sdtPr>
          <w:id w:val="860082579"/>
          <w:docPartObj>
            <w:docPartGallery w:val="Page Numbers (Top of Page)"/>
            <w:docPartUnique/>
          </w:docPartObj>
        </w:sdtPr>
        <w:sdtContent>
          <w:p w:rsidR="00775980" w:rsidRDefault="007759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rsidR="00775980" w:rsidRDefault="0077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80" w:rsidRDefault="00775980" w:rsidP="002F4A95">
      <w:pPr>
        <w:spacing w:after="0" w:line="240" w:lineRule="auto"/>
      </w:pPr>
      <w:r>
        <w:separator/>
      </w:r>
    </w:p>
  </w:footnote>
  <w:footnote w:type="continuationSeparator" w:id="0">
    <w:p w:rsidR="00775980" w:rsidRDefault="00775980" w:rsidP="002F4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2E55"/>
    <w:multiLevelType w:val="hybridMultilevel"/>
    <w:tmpl w:val="F3083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F39FF"/>
    <w:multiLevelType w:val="hybridMultilevel"/>
    <w:tmpl w:val="3074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33B8B"/>
    <w:multiLevelType w:val="hybridMultilevel"/>
    <w:tmpl w:val="725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43B2E"/>
    <w:multiLevelType w:val="hybridMultilevel"/>
    <w:tmpl w:val="38C2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43344"/>
    <w:multiLevelType w:val="hybridMultilevel"/>
    <w:tmpl w:val="EBBC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4161B"/>
    <w:multiLevelType w:val="hybridMultilevel"/>
    <w:tmpl w:val="717A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B704A"/>
    <w:multiLevelType w:val="hybridMultilevel"/>
    <w:tmpl w:val="4186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C1230"/>
    <w:multiLevelType w:val="hybridMultilevel"/>
    <w:tmpl w:val="DFD0CB76"/>
    <w:lvl w:ilvl="0" w:tplc="93F0DAD0">
      <w:start w:val="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509"/>
    <w:rsid w:val="00001A4E"/>
    <w:rsid w:val="00001B7B"/>
    <w:rsid w:val="000028AB"/>
    <w:rsid w:val="00004DAC"/>
    <w:rsid w:val="000207E9"/>
    <w:rsid w:val="0002179F"/>
    <w:rsid w:val="00022B7B"/>
    <w:rsid w:val="000236A6"/>
    <w:rsid w:val="00025974"/>
    <w:rsid w:val="000261C4"/>
    <w:rsid w:val="00027F2D"/>
    <w:rsid w:val="0003011A"/>
    <w:rsid w:val="00035801"/>
    <w:rsid w:val="000405A3"/>
    <w:rsid w:val="000539F4"/>
    <w:rsid w:val="0005519C"/>
    <w:rsid w:val="000573B7"/>
    <w:rsid w:val="00061099"/>
    <w:rsid w:val="00067D58"/>
    <w:rsid w:val="00070AB7"/>
    <w:rsid w:val="00071A77"/>
    <w:rsid w:val="000748D7"/>
    <w:rsid w:val="00084960"/>
    <w:rsid w:val="00086D00"/>
    <w:rsid w:val="000878C1"/>
    <w:rsid w:val="00096F6F"/>
    <w:rsid w:val="00096F89"/>
    <w:rsid w:val="000971FD"/>
    <w:rsid w:val="000A27C3"/>
    <w:rsid w:val="000A3E5E"/>
    <w:rsid w:val="000A5290"/>
    <w:rsid w:val="000A649F"/>
    <w:rsid w:val="000B5AD9"/>
    <w:rsid w:val="000B68D9"/>
    <w:rsid w:val="000C5664"/>
    <w:rsid w:val="000D57EA"/>
    <w:rsid w:val="000D6858"/>
    <w:rsid w:val="000D7122"/>
    <w:rsid w:val="000D7803"/>
    <w:rsid w:val="000F110D"/>
    <w:rsid w:val="000F3618"/>
    <w:rsid w:val="001054CE"/>
    <w:rsid w:val="001057A8"/>
    <w:rsid w:val="00105C0D"/>
    <w:rsid w:val="001101AD"/>
    <w:rsid w:val="00111442"/>
    <w:rsid w:val="00111D4B"/>
    <w:rsid w:val="0011725C"/>
    <w:rsid w:val="00122650"/>
    <w:rsid w:val="001355F4"/>
    <w:rsid w:val="001417D3"/>
    <w:rsid w:val="0014519E"/>
    <w:rsid w:val="00145C9A"/>
    <w:rsid w:val="00150A5B"/>
    <w:rsid w:val="00155D0B"/>
    <w:rsid w:val="00157B34"/>
    <w:rsid w:val="0017056D"/>
    <w:rsid w:val="00171A98"/>
    <w:rsid w:val="00177E75"/>
    <w:rsid w:val="00181255"/>
    <w:rsid w:val="00195F27"/>
    <w:rsid w:val="00197AF1"/>
    <w:rsid w:val="001A345E"/>
    <w:rsid w:val="001A48CF"/>
    <w:rsid w:val="001A4A55"/>
    <w:rsid w:val="001A64A5"/>
    <w:rsid w:val="001A66CA"/>
    <w:rsid w:val="001A7ADD"/>
    <w:rsid w:val="001B0712"/>
    <w:rsid w:val="001B1EDF"/>
    <w:rsid w:val="001B215A"/>
    <w:rsid w:val="001B4044"/>
    <w:rsid w:val="001B7767"/>
    <w:rsid w:val="001B7BAC"/>
    <w:rsid w:val="001D0446"/>
    <w:rsid w:val="001D20BA"/>
    <w:rsid w:val="001D3B2B"/>
    <w:rsid w:val="001D5331"/>
    <w:rsid w:val="001E1005"/>
    <w:rsid w:val="001E3F8A"/>
    <w:rsid w:val="001E7336"/>
    <w:rsid w:val="001F3F0D"/>
    <w:rsid w:val="00203C5D"/>
    <w:rsid w:val="00205680"/>
    <w:rsid w:val="00210AF5"/>
    <w:rsid w:val="002114CA"/>
    <w:rsid w:val="002149E2"/>
    <w:rsid w:val="002157C8"/>
    <w:rsid w:val="0022088F"/>
    <w:rsid w:val="00220E68"/>
    <w:rsid w:val="002227B5"/>
    <w:rsid w:val="00222CEA"/>
    <w:rsid w:val="0022662A"/>
    <w:rsid w:val="0023072F"/>
    <w:rsid w:val="00233667"/>
    <w:rsid w:val="00234213"/>
    <w:rsid w:val="00234942"/>
    <w:rsid w:val="00240B2C"/>
    <w:rsid w:val="00245F60"/>
    <w:rsid w:val="00254A93"/>
    <w:rsid w:val="00261067"/>
    <w:rsid w:val="00262055"/>
    <w:rsid w:val="0026282F"/>
    <w:rsid w:val="00264798"/>
    <w:rsid w:val="00266C7E"/>
    <w:rsid w:val="002715C9"/>
    <w:rsid w:val="002744FB"/>
    <w:rsid w:val="00276E5E"/>
    <w:rsid w:val="00277031"/>
    <w:rsid w:val="0027709B"/>
    <w:rsid w:val="00277A6C"/>
    <w:rsid w:val="002810DC"/>
    <w:rsid w:val="00285561"/>
    <w:rsid w:val="00286ABF"/>
    <w:rsid w:val="002907B7"/>
    <w:rsid w:val="0029261F"/>
    <w:rsid w:val="0029528D"/>
    <w:rsid w:val="00295AC9"/>
    <w:rsid w:val="00296DBD"/>
    <w:rsid w:val="002A145C"/>
    <w:rsid w:val="002A5110"/>
    <w:rsid w:val="002A5F6E"/>
    <w:rsid w:val="002A6B2D"/>
    <w:rsid w:val="002B2838"/>
    <w:rsid w:val="002C1247"/>
    <w:rsid w:val="002C39A6"/>
    <w:rsid w:val="002C5B6D"/>
    <w:rsid w:val="002C66EA"/>
    <w:rsid w:val="002C79C9"/>
    <w:rsid w:val="002D2949"/>
    <w:rsid w:val="002E0018"/>
    <w:rsid w:val="002E15D4"/>
    <w:rsid w:val="002E46FC"/>
    <w:rsid w:val="002E678C"/>
    <w:rsid w:val="002E6D23"/>
    <w:rsid w:val="002E722F"/>
    <w:rsid w:val="002F1E89"/>
    <w:rsid w:val="002F4A95"/>
    <w:rsid w:val="002F4D98"/>
    <w:rsid w:val="002F5119"/>
    <w:rsid w:val="002F523E"/>
    <w:rsid w:val="002F5678"/>
    <w:rsid w:val="002F7242"/>
    <w:rsid w:val="002F7B8E"/>
    <w:rsid w:val="00302AAD"/>
    <w:rsid w:val="00305C31"/>
    <w:rsid w:val="00307B42"/>
    <w:rsid w:val="00313C02"/>
    <w:rsid w:val="00316D01"/>
    <w:rsid w:val="003178CC"/>
    <w:rsid w:val="0032148B"/>
    <w:rsid w:val="003226AE"/>
    <w:rsid w:val="003233D0"/>
    <w:rsid w:val="0033492B"/>
    <w:rsid w:val="00334FE2"/>
    <w:rsid w:val="003422B7"/>
    <w:rsid w:val="00344848"/>
    <w:rsid w:val="00344CFE"/>
    <w:rsid w:val="00346B3A"/>
    <w:rsid w:val="00347435"/>
    <w:rsid w:val="0035145C"/>
    <w:rsid w:val="00356FC1"/>
    <w:rsid w:val="003578AB"/>
    <w:rsid w:val="00357F46"/>
    <w:rsid w:val="00360EF8"/>
    <w:rsid w:val="0036659A"/>
    <w:rsid w:val="003671FC"/>
    <w:rsid w:val="00367427"/>
    <w:rsid w:val="00375F8B"/>
    <w:rsid w:val="00381012"/>
    <w:rsid w:val="00382963"/>
    <w:rsid w:val="00384030"/>
    <w:rsid w:val="00384D23"/>
    <w:rsid w:val="0038722B"/>
    <w:rsid w:val="00387D46"/>
    <w:rsid w:val="00391FB4"/>
    <w:rsid w:val="00395A4B"/>
    <w:rsid w:val="003A0492"/>
    <w:rsid w:val="003A2F25"/>
    <w:rsid w:val="003A3B79"/>
    <w:rsid w:val="003B08D3"/>
    <w:rsid w:val="003B44B5"/>
    <w:rsid w:val="003B50FE"/>
    <w:rsid w:val="003B6201"/>
    <w:rsid w:val="003C2851"/>
    <w:rsid w:val="003C4482"/>
    <w:rsid w:val="003C5AE0"/>
    <w:rsid w:val="003D2D61"/>
    <w:rsid w:val="003D4C65"/>
    <w:rsid w:val="003E0A51"/>
    <w:rsid w:val="003E1BEE"/>
    <w:rsid w:val="003E409F"/>
    <w:rsid w:val="003F0F38"/>
    <w:rsid w:val="003F2F67"/>
    <w:rsid w:val="003F6420"/>
    <w:rsid w:val="003F7846"/>
    <w:rsid w:val="003F7D9C"/>
    <w:rsid w:val="00402DDA"/>
    <w:rsid w:val="00405C03"/>
    <w:rsid w:val="0041116D"/>
    <w:rsid w:val="00412EBB"/>
    <w:rsid w:val="004204CE"/>
    <w:rsid w:val="00427E20"/>
    <w:rsid w:val="00430909"/>
    <w:rsid w:val="004319EA"/>
    <w:rsid w:val="00431B32"/>
    <w:rsid w:val="0043528E"/>
    <w:rsid w:val="00436073"/>
    <w:rsid w:val="00437914"/>
    <w:rsid w:val="004407E2"/>
    <w:rsid w:val="00445A3E"/>
    <w:rsid w:val="00446FD6"/>
    <w:rsid w:val="00450511"/>
    <w:rsid w:val="004508E5"/>
    <w:rsid w:val="00451960"/>
    <w:rsid w:val="00452298"/>
    <w:rsid w:val="00454CC9"/>
    <w:rsid w:val="00464DD7"/>
    <w:rsid w:val="00466359"/>
    <w:rsid w:val="00467F32"/>
    <w:rsid w:val="00473796"/>
    <w:rsid w:val="00475746"/>
    <w:rsid w:val="00475BAF"/>
    <w:rsid w:val="004767C2"/>
    <w:rsid w:val="0048092B"/>
    <w:rsid w:val="00484B82"/>
    <w:rsid w:val="004900D3"/>
    <w:rsid w:val="004936D2"/>
    <w:rsid w:val="00493B5A"/>
    <w:rsid w:val="004A5039"/>
    <w:rsid w:val="004A5503"/>
    <w:rsid w:val="004A6174"/>
    <w:rsid w:val="004B053B"/>
    <w:rsid w:val="004C2934"/>
    <w:rsid w:val="004C43FA"/>
    <w:rsid w:val="004C7F9B"/>
    <w:rsid w:val="004D1C27"/>
    <w:rsid w:val="004E0422"/>
    <w:rsid w:val="004F2F77"/>
    <w:rsid w:val="004F7DC7"/>
    <w:rsid w:val="005009F8"/>
    <w:rsid w:val="00501C0D"/>
    <w:rsid w:val="00503E7C"/>
    <w:rsid w:val="00505425"/>
    <w:rsid w:val="00511D6C"/>
    <w:rsid w:val="0051506A"/>
    <w:rsid w:val="00515302"/>
    <w:rsid w:val="00517AFE"/>
    <w:rsid w:val="00521C23"/>
    <w:rsid w:val="00536738"/>
    <w:rsid w:val="0054171B"/>
    <w:rsid w:val="005435F2"/>
    <w:rsid w:val="00544B6D"/>
    <w:rsid w:val="00544E50"/>
    <w:rsid w:val="00553BE1"/>
    <w:rsid w:val="00553FF3"/>
    <w:rsid w:val="005565C5"/>
    <w:rsid w:val="0055763D"/>
    <w:rsid w:val="00562949"/>
    <w:rsid w:val="00570652"/>
    <w:rsid w:val="005727AB"/>
    <w:rsid w:val="00573F2A"/>
    <w:rsid w:val="005748BF"/>
    <w:rsid w:val="00575D29"/>
    <w:rsid w:val="005770CD"/>
    <w:rsid w:val="00577743"/>
    <w:rsid w:val="00583BC4"/>
    <w:rsid w:val="00587253"/>
    <w:rsid w:val="005965CA"/>
    <w:rsid w:val="005A0CD5"/>
    <w:rsid w:val="005A1DF2"/>
    <w:rsid w:val="005A4464"/>
    <w:rsid w:val="005A4B9A"/>
    <w:rsid w:val="005B4B52"/>
    <w:rsid w:val="005C4543"/>
    <w:rsid w:val="005C4F12"/>
    <w:rsid w:val="005D352C"/>
    <w:rsid w:val="005D7F57"/>
    <w:rsid w:val="005E0A9A"/>
    <w:rsid w:val="005E37D3"/>
    <w:rsid w:val="005E5E74"/>
    <w:rsid w:val="005F023D"/>
    <w:rsid w:val="005F102D"/>
    <w:rsid w:val="005F33BE"/>
    <w:rsid w:val="00601B19"/>
    <w:rsid w:val="006023B2"/>
    <w:rsid w:val="00602FE6"/>
    <w:rsid w:val="00606BC3"/>
    <w:rsid w:val="0060724E"/>
    <w:rsid w:val="00611EBA"/>
    <w:rsid w:val="006128CF"/>
    <w:rsid w:val="00616E5F"/>
    <w:rsid w:val="006215E8"/>
    <w:rsid w:val="00623068"/>
    <w:rsid w:val="006252EC"/>
    <w:rsid w:val="006261D1"/>
    <w:rsid w:val="0063039A"/>
    <w:rsid w:val="00636215"/>
    <w:rsid w:val="00642B5D"/>
    <w:rsid w:val="00647E59"/>
    <w:rsid w:val="00650FD9"/>
    <w:rsid w:val="0065781E"/>
    <w:rsid w:val="00660D0A"/>
    <w:rsid w:val="0066445A"/>
    <w:rsid w:val="00672A34"/>
    <w:rsid w:val="00672BCA"/>
    <w:rsid w:val="00683684"/>
    <w:rsid w:val="00683FA4"/>
    <w:rsid w:val="0069296A"/>
    <w:rsid w:val="0069376B"/>
    <w:rsid w:val="006940EB"/>
    <w:rsid w:val="006A23D2"/>
    <w:rsid w:val="006A2AE5"/>
    <w:rsid w:val="006A40F2"/>
    <w:rsid w:val="006A6D3B"/>
    <w:rsid w:val="006A784B"/>
    <w:rsid w:val="006B310C"/>
    <w:rsid w:val="006B7A52"/>
    <w:rsid w:val="006C306B"/>
    <w:rsid w:val="006C69F6"/>
    <w:rsid w:val="006D0961"/>
    <w:rsid w:val="006D2F54"/>
    <w:rsid w:val="006D415A"/>
    <w:rsid w:val="006D4EDF"/>
    <w:rsid w:val="006D7B4F"/>
    <w:rsid w:val="006E25CB"/>
    <w:rsid w:val="006E27CA"/>
    <w:rsid w:val="006E7247"/>
    <w:rsid w:val="006F0AD0"/>
    <w:rsid w:val="006F0D61"/>
    <w:rsid w:val="00701D8C"/>
    <w:rsid w:val="00702D75"/>
    <w:rsid w:val="0070432D"/>
    <w:rsid w:val="00704352"/>
    <w:rsid w:val="007054CB"/>
    <w:rsid w:val="0071118C"/>
    <w:rsid w:val="00722118"/>
    <w:rsid w:val="007308BB"/>
    <w:rsid w:val="00735747"/>
    <w:rsid w:val="00736449"/>
    <w:rsid w:val="00737E9B"/>
    <w:rsid w:val="00740184"/>
    <w:rsid w:val="00745EB5"/>
    <w:rsid w:val="00746BE7"/>
    <w:rsid w:val="0075252F"/>
    <w:rsid w:val="00755CBC"/>
    <w:rsid w:val="007635E8"/>
    <w:rsid w:val="0076667D"/>
    <w:rsid w:val="00770D2B"/>
    <w:rsid w:val="00774DED"/>
    <w:rsid w:val="00775980"/>
    <w:rsid w:val="0078230D"/>
    <w:rsid w:val="007843C7"/>
    <w:rsid w:val="00784757"/>
    <w:rsid w:val="007849AF"/>
    <w:rsid w:val="00797AAE"/>
    <w:rsid w:val="007A3BDF"/>
    <w:rsid w:val="007A524A"/>
    <w:rsid w:val="007B081A"/>
    <w:rsid w:val="007B0D8A"/>
    <w:rsid w:val="007C4978"/>
    <w:rsid w:val="007D3D15"/>
    <w:rsid w:val="007D405A"/>
    <w:rsid w:val="007D7712"/>
    <w:rsid w:val="007E14F1"/>
    <w:rsid w:val="007E2BC9"/>
    <w:rsid w:val="007E34DD"/>
    <w:rsid w:val="007F4F40"/>
    <w:rsid w:val="007F5539"/>
    <w:rsid w:val="007F5695"/>
    <w:rsid w:val="008032C1"/>
    <w:rsid w:val="00805E69"/>
    <w:rsid w:val="00806DF5"/>
    <w:rsid w:val="00812155"/>
    <w:rsid w:val="00812C9A"/>
    <w:rsid w:val="00823672"/>
    <w:rsid w:val="00824777"/>
    <w:rsid w:val="008337B9"/>
    <w:rsid w:val="00845F37"/>
    <w:rsid w:val="00846721"/>
    <w:rsid w:val="00851235"/>
    <w:rsid w:val="00853702"/>
    <w:rsid w:val="0085419B"/>
    <w:rsid w:val="008544D6"/>
    <w:rsid w:val="00855EAD"/>
    <w:rsid w:val="00873D58"/>
    <w:rsid w:val="00877EDE"/>
    <w:rsid w:val="0088261A"/>
    <w:rsid w:val="0088567B"/>
    <w:rsid w:val="0089353E"/>
    <w:rsid w:val="00893CE9"/>
    <w:rsid w:val="00894EDF"/>
    <w:rsid w:val="00896AB5"/>
    <w:rsid w:val="008A23B8"/>
    <w:rsid w:val="008A594A"/>
    <w:rsid w:val="008A7664"/>
    <w:rsid w:val="008B0A6C"/>
    <w:rsid w:val="008B4033"/>
    <w:rsid w:val="008B7A89"/>
    <w:rsid w:val="008C42F8"/>
    <w:rsid w:val="008C4AB6"/>
    <w:rsid w:val="008C6800"/>
    <w:rsid w:val="008C6C27"/>
    <w:rsid w:val="008C7282"/>
    <w:rsid w:val="008C7C4B"/>
    <w:rsid w:val="008D3263"/>
    <w:rsid w:val="008D61E2"/>
    <w:rsid w:val="008E0627"/>
    <w:rsid w:val="008E545C"/>
    <w:rsid w:val="008E5FD3"/>
    <w:rsid w:val="008F14A4"/>
    <w:rsid w:val="008F18EE"/>
    <w:rsid w:val="008F53D3"/>
    <w:rsid w:val="00901307"/>
    <w:rsid w:val="009030E3"/>
    <w:rsid w:val="00903984"/>
    <w:rsid w:val="00904768"/>
    <w:rsid w:val="00907C7C"/>
    <w:rsid w:val="0091101F"/>
    <w:rsid w:val="00913B45"/>
    <w:rsid w:val="0091546E"/>
    <w:rsid w:val="00915A14"/>
    <w:rsid w:val="009217DE"/>
    <w:rsid w:val="0092186C"/>
    <w:rsid w:val="00923040"/>
    <w:rsid w:val="009246C6"/>
    <w:rsid w:val="00930F3B"/>
    <w:rsid w:val="00935FC7"/>
    <w:rsid w:val="00943392"/>
    <w:rsid w:val="009550C5"/>
    <w:rsid w:val="009567D3"/>
    <w:rsid w:val="00962F88"/>
    <w:rsid w:val="00977E2C"/>
    <w:rsid w:val="00977E97"/>
    <w:rsid w:val="00980343"/>
    <w:rsid w:val="0098695C"/>
    <w:rsid w:val="00986D38"/>
    <w:rsid w:val="009873C1"/>
    <w:rsid w:val="0099106E"/>
    <w:rsid w:val="00992FFF"/>
    <w:rsid w:val="009936AE"/>
    <w:rsid w:val="00993CC5"/>
    <w:rsid w:val="009A774C"/>
    <w:rsid w:val="009B4886"/>
    <w:rsid w:val="009B4BD7"/>
    <w:rsid w:val="009B4DA9"/>
    <w:rsid w:val="009B677E"/>
    <w:rsid w:val="009B68BA"/>
    <w:rsid w:val="009C2847"/>
    <w:rsid w:val="009C3EBB"/>
    <w:rsid w:val="009C4C1A"/>
    <w:rsid w:val="009C4CB4"/>
    <w:rsid w:val="009C51FF"/>
    <w:rsid w:val="009D0CB0"/>
    <w:rsid w:val="009D7D9E"/>
    <w:rsid w:val="009D7E5B"/>
    <w:rsid w:val="009E070F"/>
    <w:rsid w:val="009E4243"/>
    <w:rsid w:val="009F01A3"/>
    <w:rsid w:val="009F21AA"/>
    <w:rsid w:val="009F6FC5"/>
    <w:rsid w:val="00A02686"/>
    <w:rsid w:val="00A07727"/>
    <w:rsid w:val="00A07E39"/>
    <w:rsid w:val="00A159A1"/>
    <w:rsid w:val="00A15E3F"/>
    <w:rsid w:val="00A24470"/>
    <w:rsid w:val="00A30A05"/>
    <w:rsid w:val="00A31D1E"/>
    <w:rsid w:val="00A32B5E"/>
    <w:rsid w:val="00A349D4"/>
    <w:rsid w:val="00A364E5"/>
    <w:rsid w:val="00A36B8B"/>
    <w:rsid w:val="00A41857"/>
    <w:rsid w:val="00A42C98"/>
    <w:rsid w:val="00A44C17"/>
    <w:rsid w:val="00A5233A"/>
    <w:rsid w:val="00A558B1"/>
    <w:rsid w:val="00A562E3"/>
    <w:rsid w:val="00A60A0F"/>
    <w:rsid w:val="00A61B1B"/>
    <w:rsid w:val="00A64553"/>
    <w:rsid w:val="00A65079"/>
    <w:rsid w:val="00A664DD"/>
    <w:rsid w:val="00A6662C"/>
    <w:rsid w:val="00A708D3"/>
    <w:rsid w:val="00A709A9"/>
    <w:rsid w:val="00A73453"/>
    <w:rsid w:val="00A73B95"/>
    <w:rsid w:val="00A8188C"/>
    <w:rsid w:val="00A81C3D"/>
    <w:rsid w:val="00A85003"/>
    <w:rsid w:val="00A90E1E"/>
    <w:rsid w:val="00A953AE"/>
    <w:rsid w:val="00A965B3"/>
    <w:rsid w:val="00AA3234"/>
    <w:rsid w:val="00AA6741"/>
    <w:rsid w:val="00AB6C50"/>
    <w:rsid w:val="00AC0E72"/>
    <w:rsid w:val="00AC5F45"/>
    <w:rsid w:val="00AD3213"/>
    <w:rsid w:val="00AD333F"/>
    <w:rsid w:val="00AD42C8"/>
    <w:rsid w:val="00AD4687"/>
    <w:rsid w:val="00AD6F9E"/>
    <w:rsid w:val="00AE60FD"/>
    <w:rsid w:val="00AF35C7"/>
    <w:rsid w:val="00AF4971"/>
    <w:rsid w:val="00AF6C43"/>
    <w:rsid w:val="00B00AE5"/>
    <w:rsid w:val="00B07429"/>
    <w:rsid w:val="00B0760B"/>
    <w:rsid w:val="00B1225C"/>
    <w:rsid w:val="00B15DFF"/>
    <w:rsid w:val="00B20A4C"/>
    <w:rsid w:val="00B20CC9"/>
    <w:rsid w:val="00B225DE"/>
    <w:rsid w:val="00B2674A"/>
    <w:rsid w:val="00B34D06"/>
    <w:rsid w:val="00B3513B"/>
    <w:rsid w:val="00B362E7"/>
    <w:rsid w:val="00B558D9"/>
    <w:rsid w:val="00B62301"/>
    <w:rsid w:val="00B643BE"/>
    <w:rsid w:val="00B67A85"/>
    <w:rsid w:val="00B70764"/>
    <w:rsid w:val="00B734E5"/>
    <w:rsid w:val="00B73CB6"/>
    <w:rsid w:val="00B74EB2"/>
    <w:rsid w:val="00B772A0"/>
    <w:rsid w:val="00B77B87"/>
    <w:rsid w:val="00B8064D"/>
    <w:rsid w:val="00B810AD"/>
    <w:rsid w:val="00B83D02"/>
    <w:rsid w:val="00B8523E"/>
    <w:rsid w:val="00B852D8"/>
    <w:rsid w:val="00B85723"/>
    <w:rsid w:val="00B872C2"/>
    <w:rsid w:val="00B877E4"/>
    <w:rsid w:val="00B9010D"/>
    <w:rsid w:val="00B91DA7"/>
    <w:rsid w:val="00BA4096"/>
    <w:rsid w:val="00BA434B"/>
    <w:rsid w:val="00BA53A9"/>
    <w:rsid w:val="00BA7850"/>
    <w:rsid w:val="00BB0E98"/>
    <w:rsid w:val="00BC0A8C"/>
    <w:rsid w:val="00BC2562"/>
    <w:rsid w:val="00BC583E"/>
    <w:rsid w:val="00BC7B7F"/>
    <w:rsid w:val="00BD1A14"/>
    <w:rsid w:val="00BD25FD"/>
    <w:rsid w:val="00BD2BA3"/>
    <w:rsid w:val="00BD40BB"/>
    <w:rsid w:val="00BD7A98"/>
    <w:rsid w:val="00BE274E"/>
    <w:rsid w:val="00BE6C72"/>
    <w:rsid w:val="00BE7554"/>
    <w:rsid w:val="00BE7E42"/>
    <w:rsid w:val="00BF33AE"/>
    <w:rsid w:val="00BF7F62"/>
    <w:rsid w:val="00C002DE"/>
    <w:rsid w:val="00C0074C"/>
    <w:rsid w:val="00C171E7"/>
    <w:rsid w:val="00C17FB2"/>
    <w:rsid w:val="00C2011B"/>
    <w:rsid w:val="00C20309"/>
    <w:rsid w:val="00C30061"/>
    <w:rsid w:val="00C31B53"/>
    <w:rsid w:val="00C360B6"/>
    <w:rsid w:val="00C360F2"/>
    <w:rsid w:val="00C37443"/>
    <w:rsid w:val="00C37499"/>
    <w:rsid w:val="00C37A76"/>
    <w:rsid w:val="00C42985"/>
    <w:rsid w:val="00C44102"/>
    <w:rsid w:val="00C47C33"/>
    <w:rsid w:val="00C57D35"/>
    <w:rsid w:val="00C57F43"/>
    <w:rsid w:val="00C634A4"/>
    <w:rsid w:val="00C65215"/>
    <w:rsid w:val="00C67025"/>
    <w:rsid w:val="00C6764C"/>
    <w:rsid w:val="00C67E19"/>
    <w:rsid w:val="00C7029D"/>
    <w:rsid w:val="00C74C41"/>
    <w:rsid w:val="00C74CCB"/>
    <w:rsid w:val="00C7776C"/>
    <w:rsid w:val="00C83918"/>
    <w:rsid w:val="00C84058"/>
    <w:rsid w:val="00C9042A"/>
    <w:rsid w:val="00C936D8"/>
    <w:rsid w:val="00C93EEE"/>
    <w:rsid w:val="00C94040"/>
    <w:rsid w:val="00C95A73"/>
    <w:rsid w:val="00CA1165"/>
    <w:rsid w:val="00CA2E61"/>
    <w:rsid w:val="00CA5990"/>
    <w:rsid w:val="00CB058C"/>
    <w:rsid w:val="00CB17C0"/>
    <w:rsid w:val="00CB1F51"/>
    <w:rsid w:val="00CB4C98"/>
    <w:rsid w:val="00CC68EF"/>
    <w:rsid w:val="00CD3538"/>
    <w:rsid w:val="00CD3CB4"/>
    <w:rsid w:val="00CD7ED0"/>
    <w:rsid w:val="00CE1C78"/>
    <w:rsid w:val="00CE215C"/>
    <w:rsid w:val="00CE2CEA"/>
    <w:rsid w:val="00CE2E16"/>
    <w:rsid w:val="00CF3B14"/>
    <w:rsid w:val="00CF5711"/>
    <w:rsid w:val="00D05C66"/>
    <w:rsid w:val="00D07183"/>
    <w:rsid w:val="00D073AF"/>
    <w:rsid w:val="00D10FC3"/>
    <w:rsid w:val="00D157B5"/>
    <w:rsid w:val="00D26D72"/>
    <w:rsid w:val="00D312E1"/>
    <w:rsid w:val="00D33F29"/>
    <w:rsid w:val="00D36EEC"/>
    <w:rsid w:val="00D41D53"/>
    <w:rsid w:val="00D42C2A"/>
    <w:rsid w:val="00D435E2"/>
    <w:rsid w:val="00D45730"/>
    <w:rsid w:val="00D50EBB"/>
    <w:rsid w:val="00D5130F"/>
    <w:rsid w:val="00D56CE4"/>
    <w:rsid w:val="00D636C1"/>
    <w:rsid w:val="00D637B5"/>
    <w:rsid w:val="00D71D34"/>
    <w:rsid w:val="00D72D4B"/>
    <w:rsid w:val="00D74C83"/>
    <w:rsid w:val="00D83930"/>
    <w:rsid w:val="00D852FD"/>
    <w:rsid w:val="00D90774"/>
    <w:rsid w:val="00D96B1D"/>
    <w:rsid w:val="00DA63BD"/>
    <w:rsid w:val="00DA7A26"/>
    <w:rsid w:val="00DB0A3B"/>
    <w:rsid w:val="00DB2A8B"/>
    <w:rsid w:val="00DB5732"/>
    <w:rsid w:val="00DC14D2"/>
    <w:rsid w:val="00DC5C8B"/>
    <w:rsid w:val="00DC658A"/>
    <w:rsid w:val="00DD195D"/>
    <w:rsid w:val="00DE16C5"/>
    <w:rsid w:val="00DE5E24"/>
    <w:rsid w:val="00DE6A67"/>
    <w:rsid w:val="00DE6E1A"/>
    <w:rsid w:val="00E00CFC"/>
    <w:rsid w:val="00E055B9"/>
    <w:rsid w:val="00E078FC"/>
    <w:rsid w:val="00E11737"/>
    <w:rsid w:val="00E14F1F"/>
    <w:rsid w:val="00E16486"/>
    <w:rsid w:val="00E2272F"/>
    <w:rsid w:val="00E35B84"/>
    <w:rsid w:val="00E40588"/>
    <w:rsid w:val="00E43799"/>
    <w:rsid w:val="00E43C12"/>
    <w:rsid w:val="00E45703"/>
    <w:rsid w:val="00E51368"/>
    <w:rsid w:val="00E637FA"/>
    <w:rsid w:val="00E63E21"/>
    <w:rsid w:val="00E70E67"/>
    <w:rsid w:val="00E74E3B"/>
    <w:rsid w:val="00E769EB"/>
    <w:rsid w:val="00E7725F"/>
    <w:rsid w:val="00E77A73"/>
    <w:rsid w:val="00E813C1"/>
    <w:rsid w:val="00E856A8"/>
    <w:rsid w:val="00E929E2"/>
    <w:rsid w:val="00E92D10"/>
    <w:rsid w:val="00E94058"/>
    <w:rsid w:val="00E95115"/>
    <w:rsid w:val="00E96742"/>
    <w:rsid w:val="00EA34E0"/>
    <w:rsid w:val="00EA3B92"/>
    <w:rsid w:val="00EB01EF"/>
    <w:rsid w:val="00EB3197"/>
    <w:rsid w:val="00EB4A3C"/>
    <w:rsid w:val="00EC35AB"/>
    <w:rsid w:val="00EC3B31"/>
    <w:rsid w:val="00EC3F21"/>
    <w:rsid w:val="00EC7180"/>
    <w:rsid w:val="00ED3E93"/>
    <w:rsid w:val="00EF1451"/>
    <w:rsid w:val="00EF4E7C"/>
    <w:rsid w:val="00F02EE1"/>
    <w:rsid w:val="00F03F35"/>
    <w:rsid w:val="00F03F57"/>
    <w:rsid w:val="00F066C5"/>
    <w:rsid w:val="00F13A60"/>
    <w:rsid w:val="00F22611"/>
    <w:rsid w:val="00F23509"/>
    <w:rsid w:val="00F23EF0"/>
    <w:rsid w:val="00F24AA0"/>
    <w:rsid w:val="00F30168"/>
    <w:rsid w:val="00F30753"/>
    <w:rsid w:val="00F34329"/>
    <w:rsid w:val="00F36D6A"/>
    <w:rsid w:val="00F36F1A"/>
    <w:rsid w:val="00F54AC8"/>
    <w:rsid w:val="00F63747"/>
    <w:rsid w:val="00F677CF"/>
    <w:rsid w:val="00F711B7"/>
    <w:rsid w:val="00F74B20"/>
    <w:rsid w:val="00F769BA"/>
    <w:rsid w:val="00F8352B"/>
    <w:rsid w:val="00F85F3A"/>
    <w:rsid w:val="00F86626"/>
    <w:rsid w:val="00F86BB0"/>
    <w:rsid w:val="00F904E0"/>
    <w:rsid w:val="00F94A47"/>
    <w:rsid w:val="00F972CB"/>
    <w:rsid w:val="00F97E23"/>
    <w:rsid w:val="00FA5023"/>
    <w:rsid w:val="00FA5260"/>
    <w:rsid w:val="00FA7F36"/>
    <w:rsid w:val="00FB1D54"/>
    <w:rsid w:val="00FB2AF6"/>
    <w:rsid w:val="00FC0D93"/>
    <w:rsid w:val="00FD1AEB"/>
    <w:rsid w:val="00FD4072"/>
    <w:rsid w:val="00FE006D"/>
    <w:rsid w:val="00FE3696"/>
    <w:rsid w:val="00FE79C6"/>
    <w:rsid w:val="00FF3BE0"/>
    <w:rsid w:val="00FF3CE1"/>
    <w:rsid w:val="00FF5CE9"/>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163E"/>
  <w15:docId w15:val="{1E900983-0785-4A72-BC7F-4EEECF54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6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5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509"/>
    <w:rPr>
      <w:rFonts w:ascii="Tahoma" w:eastAsiaTheme="minorEastAsia" w:hAnsi="Tahoma" w:cs="Tahoma"/>
      <w:sz w:val="16"/>
      <w:szCs w:val="16"/>
    </w:rPr>
  </w:style>
  <w:style w:type="numbering" w:customStyle="1" w:styleId="NoList1">
    <w:name w:val="No List1"/>
    <w:next w:val="NoList"/>
    <w:uiPriority w:val="99"/>
    <w:semiHidden/>
    <w:unhideWhenUsed/>
    <w:rsid w:val="000573B7"/>
  </w:style>
  <w:style w:type="numbering" w:customStyle="1" w:styleId="NoList11">
    <w:name w:val="No List11"/>
    <w:next w:val="NoList"/>
    <w:uiPriority w:val="99"/>
    <w:semiHidden/>
    <w:unhideWhenUsed/>
    <w:rsid w:val="000573B7"/>
  </w:style>
  <w:style w:type="paragraph" w:styleId="ListParagraph">
    <w:name w:val="List Paragraph"/>
    <w:basedOn w:val="Normal"/>
    <w:uiPriority w:val="34"/>
    <w:qFormat/>
    <w:rsid w:val="000573B7"/>
    <w:pPr>
      <w:ind w:left="720"/>
      <w:contextualSpacing/>
    </w:pPr>
  </w:style>
  <w:style w:type="paragraph" w:styleId="Footer">
    <w:name w:val="footer"/>
    <w:basedOn w:val="Normal"/>
    <w:link w:val="FooterChar"/>
    <w:uiPriority w:val="99"/>
    <w:unhideWhenUsed/>
    <w:rsid w:val="0005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B7"/>
    <w:rPr>
      <w:rFonts w:eastAsiaTheme="minorEastAsia"/>
    </w:rPr>
  </w:style>
  <w:style w:type="paragraph" w:styleId="Header">
    <w:name w:val="header"/>
    <w:basedOn w:val="Normal"/>
    <w:link w:val="HeaderChar"/>
    <w:uiPriority w:val="99"/>
    <w:unhideWhenUsed/>
    <w:rsid w:val="0005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B7"/>
    <w:rPr>
      <w:rFonts w:eastAsiaTheme="minorEastAsia"/>
    </w:rPr>
  </w:style>
  <w:style w:type="paragraph" w:customStyle="1" w:styleId="Default">
    <w:name w:val="Default"/>
    <w:rsid w:val="000573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4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C0AB-6558-43E4-BEC1-0EBD1F98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Glass</dc:creator>
  <cp:lastModifiedBy>Brenda O'Neal</cp:lastModifiedBy>
  <cp:revision>7</cp:revision>
  <cp:lastPrinted>2019-09-12T19:01:00Z</cp:lastPrinted>
  <dcterms:created xsi:type="dcterms:W3CDTF">2019-07-22T21:49:00Z</dcterms:created>
  <dcterms:modified xsi:type="dcterms:W3CDTF">2019-09-16T20:47:00Z</dcterms:modified>
</cp:coreProperties>
</file>