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2C6D08">
            <w:pPr>
              <w:rPr>
                <w:b/>
                <w:sz w:val="24"/>
                <w:szCs w:val="24"/>
              </w:rPr>
            </w:pPr>
            <w:bookmarkStart w:id="0" w:name="_GoBack"/>
            <w:bookmarkEnd w:id="0"/>
            <w:r>
              <w:rPr>
                <w:noProof/>
              </w:rPr>
              <w:drawing>
                <wp:inline distT="0" distB="0" distL="0" distR="0" wp14:anchorId="25E0CEC7" wp14:editId="3C69799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F26A57" w:rsidP="002C6D08">
            <w:pPr>
              <w:jc w:val="right"/>
              <w:rPr>
                <w:b/>
                <w:sz w:val="36"/>
                <w:szCs w:val="36"/>
              </w:rPr>
            </w:pPr>
            <w:r w:rsidRPr="00490115">
              <w:rPr>
                <w:b/>
                <w:sz w:val="36"/>
                <w:szCs w:val="36"/>
              </w:rPr>
              <w:t>Goal Progress Report</w:t>
            </w:r>
          </w:p>
        </w:tc>
      </w:tr>
      <w:tr w:rsidR="00F26A57" w:rsidRPr="00B81C69" w:rsidTr="00F26A57">
        <w:tc>
          <w:tcPr>
            <w:tcW w:w="1291" w:type="dxa"/>
          </w:tcPr>
          <w:p w:rsidR="00F26A57" w:rsidRDefault="00F26A57" w:rsidP="002C6D08">
            <w:pPr>
              <w:rPr>
                <w:b/>
                <w:sz w:val="28"/>
                <w:szCs w:val="28"/>
              </w:rPr>
            </w:pPr>
          </w:p>
          <w:p w:rsidR="00F26A57" w:rsidRDefault="00F26A57" w:rsidP="002C6D08">
            <w:pPr>
              <w:rPr>
                <w:b/>
                <w:sz w:val="28"/>
                <w:szCs w:val="28"/>
              </w:rPr>
            </w:pPr>
          </w:p>
          <w:p w:rsidR="00F26A57" w:rsidRPr="00D554AC" w:rsidRDefault="00F26A57" w:rsidP="002C6D08">
            <w:pPr>
              <w:rPr>
                <w:b/>
                <w:sz w:val="28"/>
                <w:szCs w:val="28"/>
              </w:rPr>
            </w:pPr>
            <w:r w:rsidRPr="00D554AC">
              <w:rPr>
                <w:b/>
                <w:sz w:val="28"/>
                <w:szCs w:val="28"/>
              </w:rPr>
              <w:t>Program:</w:t>
            </w:r>
            <w:r w:rsidR="00F02965">
              <w:rPr>
                <w:b/>
                <w:sz w:val="28"/>
                <w:szCs w:val="28"/>
              </w:rPr>
              <w:t xml:space="preserve"> </w:t>
            </w:r>
          </w:p>
        </w:tc>
        <w:tc>
          <w:tcPr>
            <w:tcW w:w="5207" w:type="dxa"/>
            <w:tcBorders>
              <w:bottom w:val="single" w:sz="6" w:space="0" w:color="auto"/>
            </w:tcBorders>
          </w:tcPr>
          <w:p w:rsidR="00F26A57" w:rsidRPr="00B81C69" w:rsidRDefault="00FF28E3" w:rsidP="002C6D08">
            <w:pP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389890</wp:posOffset>
                      </wp:positionH>
                      <wp:positionV relativeFrom="paragraph">
                        <wp:posOffset>297931</wp:posOffset>
                      </wp:positionV>
                      <wp:extent cx="163830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3830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82154" w:rsidRPr="00FF28E3" w:rsidRDefault="00982154">
                                  <w:pPr>
                                    <w:rPr>
                                      <w:b/>
                                      <w:sz w:val="24"/>
                                      <w:szCs w:val="24"/>
                                    </w:rPr>
                                  </w:pPr>
                                  <w:r w:rsidRPr="00FF28E3">
                                    <w:rPr>
                                      <w:b/>
                                      <w:sz w:val="24"/>
                                      <w:szCs w:val="24"/>
                                    </w:rPr>
                                    <w:t>Biology - Shelby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7pt;margin-top:23.45pt;width:129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" fillcolor="white [3201]" strokecolor="white [3212]" strokeweight=".5pt">
                      <v:textbox>
                        <w:txbxContent>
                          <w:p w:rsidR="00982154" w:rsidRPr="00FF28E3" w:rsidRDefault="00982154">
                            <w:pPr>
                              <w:rPr>
                                <w:b/>
                                <w:sz w:val="24"/>
                                <w:szCs w:val="24"/>
                              </w:rPr>
                            </w:pPr>
                            <w:r w:rsidRPr="00FF28E3">
                              <w:rPr>
                                <w:b/>
                                <w:sz w:val="24"/>
                                <w:szCs w:val="24"/>
                              </w:rPr>
                              <w:t>Biology - Shelby</w:t>
                            </w:r>
                          </w:p>
                        </w:txbxContent>
                      </v:textbox>
                    </v:shape>
                  </w:pict>
                </mc:Fallback>
              </mc:AlternateContent>
            </w:r>
          </w:p>
        </w:tc>
        <w:tc>
          <w:tcPr>
            <w:tcW w:w="2610" w:type="dxa"/>
            <w:gridSpan w:val="2"/>
          </w:tcPr>
          <w:p w:rsidR="00F26A57" w:rsidRDefault="00F26A57" w:rsidP="002C6D08">
            <w:pPr>
              <w:rPr>
                <w:b/>
                <w:sz w:val="24"/>
                <w:szCs w:val="24"/>
              </w:rPr>
            </w:pPr>
            <w:r>
              <w:rPr>
                <w:b/>
                <w:sz w:val="24"/>
                <w:szCs w:val="24"/>
              </w:rPr>
              <w:t xml:space="preserve">  </w:t>
            </w:r>
          </w:p>
          <w:p w:rsidR="00F26A57" w:rsidRDefault="00F26A57" w:rsidP="002C6D08">
            <w:pPr>
              <w:rPr>
                <w:b/>
                <w:sz w:val="28"/>
                <w:szCs w:val="28"/>
              </w:rPr>
            </w:pPr>
          </w:p>
          <w:p w:rsidR="00F26A57" w:rsidRPr="00D554AC" w:rsidRDefault="00F26A57" w:rsidP="002C6D08">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F26A57" w:rsidRPr="00B81C69" w:rsidRDefault="00FF28E3" w:rsidP="002C6D08">
            <w:pP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46C6FEE3" wp14:editId="5B2D1624">
                      <wp:simplePos x="0" y="0"/>
                      <wp:positionH relativeFrom="column">
                        <wp:posOffset>264795</wp:posOffset>
                      </wp:positionH>
                      <wp:positionV relativeFrom="paragraph">
                        <wp:posOffset>335915</wp:posOffset>
                      </wp:positionV>
                      <wp:extent cx="16383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638300" cy="304800"/>
                              </a:xfrm>
                              <a:prstGeom prst="rect">
                                <a:avLst/>
                              </a:prstGeom>
                              <a:solidFill>
                                <a:sysClr val="window" lastClr="FFFFFF"/>
                              </a:solidFill>
                              <a:ln w="6350">
                                <a:solidFill>
                                  <a:sysClr val="window" lastClr="FFFFFF"/>
                                </a:solidFill>
                              </a:ln>
                              <a:effectLst/>
                            </wps:spPr>
                            <wps:txbx>
                              <w:txbxContent>
                                <w:p w:rsidR="00982154" w:rsidRPr="00FF28E3" w:rsidRDefault="00982154" w:rsidP="00FF28E3">
                                  <w:pPr>
                                    <w:rPr>
                                      <w:b/>
                                      <w:sz w:val="24"/>
                                      <w:szCs w:val="24"/>
                                    </w:rPr>
                                  </w:pPr>
                                  <w:r>
                                    <w:rPr>
                                      <w:b/>
                                      <w:sz w:val="24"/>
                                      <w:szCs w:val="24"/>
                                    </w:rPr>
                                    <w:t xml:space="preserve">        2015-2016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C6FEE3" id="Text Box 3" o:spid="_x0000_s1027" type="#_x0000_t202" style="position:absolute;margin-left:20.85pt;margin-top:26.45pt;width:129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" fillcolor="window" strokecolor="window" strokeweight=".5pt">
                      <v:textbox>
                        <w:txbxContent>
                          <w:p w:rsidR="00982154" w:rsidRPr="00FF28E3" w:rsidRDefault="00982154" w:rsidP="00FF28E3">
                            <w:pPr>
                              <w:rPr>
                                <w:b/>
                                <w:sz w:val="24"/>
                                <w:szCs w:val="24"/>
                              </w:rPr>
                            </w:pPr>
                            <w:r>
                              <w:rPr>
                                <w:b/>
                                <w:sz w:val="24"/>
                                <w:szCs w:val="24"/>
                              </w:rPr>
                              <w:t xml:space="preserve">        2015-2016</w:t>
                            </w:r>
                          </w:p>
                        </w:txbxContent>
                      </v:textbox>
                    </v:shape>
                  </w:pict>
                </mc:Fallback>
              </mc:AlternateContent>
            </w:r>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1"/>
        <w:gridCol w:w="3263"/>
        <w:gridCol w:w="3218"/>
        <w:gridCol w:w="3242"/>
      </w:tblGrid>
      <w:tr w:rsidR="00F26A57" w:rsidRPr="00D554AC" w:rsidTr="002C6D08">
        <w:tc>
          <w:tcPr>
            <w:tcW w:w="13176" w:type="dxa"/>
            <w:gridSpan w:val="4"/>
            <w:tcBorders>
              <w:bottom w:val="single" w:sz="6" w:space="0" w:color="auto"/>
            </w:tcBorders>
            <w:shd w:val="clear" w:color="auto" w:fill="D9D9D9" w:themeFill="background1" w:themeFillShade="D9"/>
          </w:tcPr>
          <w:p w:rsidR="00F26A57" w:rsidRPr="00D554AC" w:rsidRDefault="00F26A57" w:rsidP="002C6D08">
            <w:pPr>
              <w:jc w:val="center"/>
              <w:rPr>
                <w:b/>
                <w:sz w:val="32"/>
                <w:szCs w:val="32"/>
              </w:rPr>
            </w:pPr>
          </w:p>
        </w:tc>
      </w:tr>
      <w:tr w:rsidR="00F26A57" w:rsidRPr="00D554AC" w:rsidTr="002C6D08">
        <w:trPr>
          <w:trHeight w:val="54"/>
        </w:trPr>
        <w:tc>
          <w:tcPr>
            <w:tcW w:w="3294" w:type="dxa"/>
            <w:tcBorders>
              <w:left w:val="single" w:sz="6" w:space="0" w:color="auto"/>
              <w:bottom w:val="double" w:sz="4" w:space="0" w:color="auto"/>
              <w:right w:val="single" w:sz="6" w:space="0" w:color="auto"/>
            </w:tcBorders>
          </w:tcPr>
          <w:p w:rsidR="00F26A57" w:rsidRPr="00490115" w:rsidRDefault="00F26A57" w:rsidP="002C6D08">
            <w:pPr>
              <w:jc w:val="center"/>
              <w:rPr>
                <w:b/>
                <w:sz w:val="16"/>
                <w:szCs w:val="16"/>
              </w:rPr>
            </w:pPr>
          </w:p>
          <w:p w:rsidR="00F26A57" w:rsidRPr="00D554AC" w:rsidRDefault="00F26A57" w:rsidP="002C6D08">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rsidR="00F26A57" w:rsidRPr="00D554AC" w:rsidRDefault="00F26A57" w:rsidP="002C6D08">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rsidR="00F26A57" w:rsidRPr="00490115" w:rsidRDefault="00F26A57" w:rsidP="002C6D08">
            <w:pPr>
              <w:jc w:val="center"/>
              <w:rPr>
                <w:b/>
                <w:sz w:val="16"/>
                <w:szCs w:val="16"/>
              </w:rPr>
            </w:pPr>
          </w:p>
          <w:p w:rsidR="00F26A57" w:rsidRPr="00D554AC" w:rsidRDefault="00F26A57" w:rsidP="002C6D08">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rsidR="00F26A57" w:rsidRPr="00D554AC" w:rsidRDefault="00F26A57" w:rsidP="002C6D08">
            <w:pPr>
              <w:jc w:val="center"/>
              <w:rPr>
                <w:b/>
                <w:sz w:val="24"/>
                <w:szCs w:val="24"/>
              </w:rPr>
            </w:pPr>
            <w:r>
              <w:rPr>
                <w:b/>
                <w:sz w:val="24"/>
                <w:szCs w:val="24"/>
              </w:rPr>
              <w:t>Strategies Implemented &amp; Follow-up</w:t>
            </w:r>
          </w:p>
        </w:tc>
      </w:tr>
      <w:tr w:rsidR="00F26A57" w:rsidTr="002C6D08">
        <w:trPr>
          <w:trHeight w:val="54"/>
        </w:trPr>
        <w:tc>
          <w:tcPr>
            <w:tcW w:w="3294" w:type="dxa"/>
            <w:tcBorders>
              <w:top w:val="thinThickSmallGap" w:sz="12" w:space="0" w:color="auto"/>
              <w:right w:val="single" w:sz="6" w:space="0" w:color="auto"/>
            </w:tcBorders>
          </w:tcPr>
          <w:p w:rsidR="00F26A57" w:rsidRDefault="00F26A57" w:rsidP="002C6D08"/>
          <w:p w:rsidR="00F26A57" w:rsidRDefault="00FF28E3" w:rsidP="002C6D08">
            <w:r>
              <w:rPr>
                <w:b/>
                <w:bCs/>
              </w:rPr>
              <w:t xml:space="preserve">Goal 1: </w:t>
            </w:r>
            <w:r w:rsidR="00982154">
              <w:rPr>
                <w:rFonts w:ascii="Times New Roman" w:hAnsi="Times New Roman" w:cs="Times New Roman"/>
                <w:b/>
                <w:bCs/>
              </w:rPr>
              <w:t>Upgrade of dissection specimens in</w:t>
            </w:r>
            <w:r w:rsidR="009D3A81" w:rsidRPr="003D0C4F">
              <w:rPr>
                <w:rFonts w:ascii="Times New Roman" w:hAnsi="Times New Roman" w:cs="Times New Roman"/>
                <w:b/>
                <w:bCs/>
              </w:rPr>
              <w:t xml:space="preserve"> the Anatomy and Physiology laboratory component.</w:t>
            </w:r>
          </w:p>
          <w:p w:rsidR="00F26A57" w:rsidRDefault="00F26A57" w:rsidP="002C6D08"/>
        </w:tc>
        <w:tc>
          <w:tcPr>
            <w:tcW w:w="3294" w:type="dxa"/>
            <w:tcBorders>
              <w:top w:val="thinThickSmallGap" w:sz="12" w:space="0" w:color="auto"/>
              <w:left w:val="single" w:sz="6" w:space="0" w:color="auto"/>
              <w:right w:val="single" w:sz="4" w:space="0" w:color="auto"/>
            </w:tcBorders>
          </w:tcPr>
          <w:p w:rsidR="00F26A57" w:rsidRDefault="00F26A57" w:rsidP="002C6D08"/>
          <w:p w:rsidR="009D3A81" w:rsidRDefault="009D3A81" w:rsidP="009D3A81">
            <w:r>
              <w:t>Requests were made for additional funds to purchase dissection specimen and models for A &amp; P laboratories.</w:t>
            </w:r>
            <w:r w:rsidR="00982154">
              <w:t xml:space="preserve"> </w:t>
            </w:r>
            <w:r>
              <w:t xml:space="preserve"> </w:t>
            </w:r>
            <w:r w:rsidR="00982154">
              <w:t>New specimen</w:t>
            </w:r>
            <w:r>
              <w:t xml:space="preserve"> are needed to replace replenish current supplies, and diversify the types of dissections used in the laboratory.</w:t>
            </w:r>
          </w:p>
          <w:p w:rsidR="00B8175A" w:rsidRDefault="00B8175A" w:rsidP="009D3A81"/>
        </w:tc>
        <w:tc>
          <w:tcPr>
            <w:tcW w:w="3294" w:type="dxa"/>
            <w:tcBorders>
              <w:top w:val="thinThickSmallGap" w:sz="12" w:space="0" w:color="auto"/>
              <w:left w:val="single" w:sz="4" w:space="0" w:color="auto"/>
              <w:right w:val="single" w:sz="6" w:space="0" w:color="auto"/>
            </w:tcBorders>
          </w:tcPr>
          <w:p w:rsidR="009D3A81" w:rsidRDefault="009D3A81" w:rsidP="00525A42"/>
          <w:p w:rsidR="00F26A57" w:rsidRDefault="009D3A81" w:rsidP="000D1074">
            <w:r>
              <w:t xml:space="preserve">New mammalian kidneys and </w:t>
            </w:r>
            <w:r w:rsidR="000D1074">
              <w:t>a heart model were purchased.</w:t>
            </w:r>
          </w:p>
        </w:tc>
        <w:tc>
          <w:tcPr>
            <w:tcW w:w="3294" w:type="dxa"/>
            <w:tcBorders>
              <w:top w:val="thinThickSmallGap" w:sz="12" w:space="0" w:color="auto"/>
              <w:left w:val="single" w:sz="6" w:space="0" w:color="auto"/>
            </w:tcBorders>
          </w:tcPr>
          <w:p w:rsidR="009D3A81" w:rsidRDefault="009D3A81" w:rsidP="00525A42"/>
          <w:p w:rsidR="009D3A81" w:rsidRDefault="009D3A81" w:rsidP="00525A42">
            <w:r>
              <w:t xml:space="preserve">The models and dissection specimens that were not ordered will be requested again during the next </w:t>
            </w:r>
            <w:r w:rsidR="000D1074">
              <w:t xml:space="preserve">budget </w:t>
            </w:r>
            <w:r>
              <w:t xml:space="preserve">cycle. </w:t>
            </w:r>
          </w:p>
          <w:p w:rsidR="009D3A81" w:rsidRDefault="009D3A81" w:rsidP="009D3A81">
            <w:pPr>
              <w:pStyle w:val="ListParagraph"/>
              <w:numPr>
                <w:ilvl w:val="0"/>
                <w:numId w:val="2"/>
              </w:numPr>
            </w:pPr>
            <w:r>
              <w:t>Skinned cats</w:t>
            </w:r>
          </w:p>
          <w:p w:rsidR="009D3A81" w:rsidRDefault="009D3A81" w:rsidP="009D3A81">
            <w:pPr>
              <w:pStyle w:val="ListParagraph"/>
              <w:numPr>
                <w:ilvl w:val="0"/>
                <w:numId w:val="2"/>
              </w:numPr>
            </w:pPr>
            <w:r>
              <w:t>Skull models</w:t>
            </w:r>
          </w:p>
          <w:p w:rsidR="00F26A57" w:rsidRDefault="009D3A81" w:rsidP="009D3A81">
            <w:pPr>
              <w:pStyle w:val="ListParagraph"/>
              <w:numPr>
                <w:ilvl w:val="0"/>
                <w:numId w:val="2"/>
              </w:numPr>
            </w:pPr>
            <w:r>
              <w:t>Mammalian   Hearts</w:t>
            </w:r>
          </w:p>
        </w:tc>
      </w:tr>
      <w:tr w:rsidR="00F26A57" w:rsidTr="002C6D08">
        <w:trPr>
          <w:trHeight w:val="54"/>
        </w:trPr>
        <w:tc>
          <w:tcPr>
            <w:tcW w:w="3294" w:type="dxa"/>
            <w:tcBorders>
              <w:right w:val="single" w:sz="6" w:space="0" w:color="auto"/>
            </w:tcBorders>
          </w:tcPr>
          <w:p w:rsidR="009D3A81" w:rsidRPr="003D0C4F" w:rsidRDefault="00FF28E3" w:rsidP="009D3A81">
            <w:pPr>
              <w:rPr>
                <w:rFonts w:ascii="Times New Roman" w:hAnsi="Times New Roman" w:cs="Times New Roman"/>
                <w:b/>
              </w:rPr>
            </w:pPr>
            <w:r>
              <w:rPr>
                <w:b/>
                <w:bCs/>
              </w:rPr>
              <w:t xml:space="preserve">Goal 2: </w:t>
            </w:r>
            <w:r w:rsidR="009D3A81" w:rsidRPr="003D0C4F">
              <w:rPr>
                <w:rFonts w:ascii="Times New Roman" w:hAnsi="Times New Roman" w:cs="Times New Roman"/>
                <w:b/>
              </w:rPr>
              <w:t>Increase professional development opportunities for faculty and staff.</w:t>
            </w:r>
          </w:p>
          <w:p w:rsidR="00F26A57" w:rsidRDefault="00F26A57" w:rsidP="002C6D08"/>
          <w:p w:rsidR="00F26A57" w:rsidRDefault="00F26A57" w:rsidP="002C6D08"/>
        </w:tc>
        <w:tc>
          <w:tcPr>
            <w:tcW w:w="3294" w:type="dxa"/>
            <w:tcBorders>
              <w:left w:val="single" w:sz="6" w:space="0" w:color="auto"/>
              <w:right w:val="single" w:sz="4" w:space="0" w:color="auto"/>
            </w:tcBorders>
          </w:tcPr>
          <w:p w:rsidR="00F26A57" w:rsidRDefault="009D3A81" w:rsidP="00240B14">
            <w:r w:rsidRPr="009D3A81">
              <w:t xml:space="preserve">Provide guest and faculty-driven lecture series that would enable faculty and staff to have additional professional development opportunities. Two adjunct faculty members within the department, Dr. Stinson and Dr. Ernst, have agreed to serve as lectures.   </w:t>
            </w:r>
          </w:p>
        </w:tc>
        <w:tc>
          <w:tcPr>
            <w:tcW w:w="3294" w:type="dxa"/>
            <w:tcBorders>
              <w:left w:val="single" w:sz="4" w:space="0" w:color="auto"/>
              <w:right w:val="single" w:sz="6" w:space="0" w:color="auto"/>
            </w:tcBorders>
          </w:tcPr>
          <w:p w:rsidR="00F26A57" w:rsidRDefault="009D3A81" w:rsidP="009D3A81">
            <w:r>
              <w:t>We were unable to schedule the professional</w:t>
            </w:r>
            <w:r w:rsidR="006346FB">
              <w:t xml:space="preserve"> development series during the f</w:t>
            </w:r>
            <w:r>
              <w:t xml:space="preserve">all 2015 – </w:t>
            </w:r>
            <w:r w:rsidR="006346FB">
              <w:t>s</w:t>
            </w:r>
            <w:r>
              <w:t xml:space="preserve">ummer 2016 academic year due to conflicts in scheduling.  </w:t>
            </w:r>
            <w:r w:rsidR="0049431A">
              <w:t xml:space="preserve"> </w:t>
            </w:r>
          </w:p>
        </w:tc>
        <w:tc>
          <w:tcPr>
            <w:tcW w:w="3294" w:type="dxa"/>
            <w:tcBorders>
              <w:left w:val="single" w:sz="6" w:space="0" w:color="auto"/>
            </w:tcBorders>
          </w:tcPr>
          <w:p w:rsidR="00F26A57" w:rsidRDefault="009D3A81" w:rsidP="009D3A81">
            <w:r>
              <w:t xml:space="preserve">The department will work to determine a professional development schedule that would be feasible for the majority of the faculty. </w:t>
            </w:r>
            <w:r w:rsidR="00001F0C">
              <w:t xml:space="preserve"> </w:t>
            </w:r>
            <w:r>
              <w:t xml:space="preserve">We will add two presentations by Dr. Julie </w:t>
            </w:r>
            <w:proofErr w:type="spellStart"/>
            <w:r>
              <w:t>Maharrey</w:t>
            </w:r>
            <w:proofErr w:type="spellEnd"/>
            <w:r>
              <w:t xml:space="preserve"> to the schedule during the </w:t>
            </w:r>
            <w:r w:rsidR="006346FB">
              <w:t xml:space="preserve">2016 -2017 </w:t>
            </w:r>
            <w:r>
              <w:t xml:space="preserve">fall and spring semesters, respectively.  </w:t>
            </w:r>
          </w:p>
          <w:p w:rsidR="009D3A81" w:rsidRDefault="009D3A81" w:rsidP="009D3A81"/>
          <w:p w:rsidR="009D3A81" w:rsidRDefault="009D3A81" w:rsidP="009D3A81"/>
          <w:p w:rsidR="009D3A81" w:rsidRDefault="009D3A81" w:rsidP="009D3A81"/>
        </w:tc>
      </w:tr>
      <w:tr w:rsidR="00F26A57" w:rsidTr="002C6D08">
        <w:trPr>
          <w:trHeight w:val="54"/>
        </w:trPr>
        <w:tc>
          <w:tcPr>
            <w:tcW w:w="3294" w:type="dxa"/>
            <w:tcBorders>
              <w:right w:val="single" w:sz="6" w:space="0" w:color="auto"/>
            </w:tcBorders>
          </w:tcPr>
          <w:p w:rsidR="009D3A81" w:rsidRPr="003D0C4F" w:rsidRDefault="00FF28E3" w:rsidP="009D3A81">
            <w:pPr>
              <w:rPr>
                <w:rFonts w:ascii="Times New Roman" w:hAnsi="Times New Roman" w:cs="Times New Roman"/>
                <w:b/>
              </w:rPr>
            </w:pPr>
            <w:r>
              <w:rPr>
                <w:b/>
                <w:bCs/>
              </w:rPr>
              <w:lastRenderedPageBreak/>
              <w:t xml:space="preserve">Goal 3: </w:t>
            </w:r>
            <w:r w:rsidR="009D3A81" w:rsidRPr="003D0C4F">
              <w:rPr>
                <w:rFonts w:ascii="Times New Roman" w:hAnsi="Times New Roman" w:cs="Times New Roman"/>
                <w:b/>
              </w:rPr>
              <w:t>Hire new faculty member to fill vacancy due to anticipated retirement of current faculty member</w:t>
            </w:r>
          </w:p>
          <w:p w:rsidR="00F26A57" w:rsidRDefault="00F26A57" w:rsidP="002C6D08"/>
          <w:p w:rsidR="00F26A57" w:rsidRDefault="00F26A57" w:rsidP="002C6D08"/>
        </w:tc>
        <w:tc>
          <w:tcPr>
            <w:tcW w:w="3294" w:type="dxa"/>
            <w:tcBorders>
              <w:left w:val="single" w:sz="6" w:space="0" w:color="auto"/>
              <w:right w:val="single" w:sz="4" w:space="0" w:color="auto"/>
            </w:tcBorders>
          </w:tcPr>
          <w:p w:rsidR="00F26A57" w:rsidRDefault="009D3A81" w:rsidP="002C6D08">
            <w:r>
              <w:t xml:space="preserve">Mr. Tom Baker indicated that he would </w:t>
            </w:r>
            <w:r w:rsidR="00982154">
              <w:t xml:space="preserve">retire in </w:t>
            </w:r>
            <w:r w:rsidR="000D1074">
              <w:t>2016.</w:t>
            </w:r>
          </w:p>
        </w:tc>
        <w:tc>
          <w:tcPr>
            <w:tcW w:w="3294" w:type="dxa"/>
            <w:tcBorders>
              <w:left w:val="single" w:sz="4" w:space="0" w:color="auto"/>
              <w:right w:val="single" w:sz="6" w:space="0" w:color="auto"/>
            </w:tcBorders>
          </w:tcPr>
          <w:p w:rsidR="00F26A57" w:rsidRDefault="00E75245" w:rsidP="002C6D08">
            <w:r>
              <w:t>The faculty member decided not to retire.</w:t>
            </w:r>
          </w:p>
        </w:tc>
        <w:tc>
          <w:tcPr>
            <w:tcW w:w="3294" w:type="dxa"/>
            <w:tcBorders>
              <w:left w:val="single" w:sz="6" w:space="0" w:color="auto"/>
            </w:tcBorders>
          </w:tcPr>
          <w:p w:rsidR="00F26A57" w:rsidRDefault="00B8175A" w:rsidP="000D1074">
            <w:r>
              <w:t xml:space="preserve">The anticipated retirement year </w:t>
            </w:r>
            <w:r w:rsidR="000D1074">
              <w:t>is now pending</w:t>
            </w:r>
            <w:r w:rsidR="009D3A81">
              <w:t>.</w:t>
            </w:r>
          </w:p>
        </w:tc>
      </w:tr>
      <w:tr w:rsidR="00F26A57" w:rsidTr="002C6D08">
        <w:trPr>
          <w:trHeight w:val="54"/>
        </w:trPr>
        <w:tc>
          <w:tcPr>
            <w:tcW w:w="3294" w:type="dxa"/>
            <w:tcBorders>
              <w:right w:val="single" w:sz="6" w:space="0" w:color="auto"/>
            </w:tcBorders>
          </w:tcPr>
          <w:p w:rsidR="00F26A57" w:rsidRDefault="007F10C6" w:rsidP="002C6D08">
            <w:r>
              <w:rPr>
                <w:b/>
              </w:rPr>
              <w:t xml:space="preserve">Goal 4: </w:t>
            </w:r>
            <w:r w:rsidR="009D3A81" w:rsidRPr="003D0C4F">
              <w:rPr>
                <w:rFonts w:ascii="Times New Roman" w:hAnsi="Times New Roman" w:cs="Times New Roman"/>
                <w:b/>
              </w:rPr>
              <w:t>Service Microscopes in all laboratories</w:t>
            </w:r>
          </w:p>
          <w:p w:rsidR="00F26A57" w:rsidRDefault="00F26A57" w:rsidP="002C6D08"/>
          <w:p w:rsidR="00F26A57" w:rsidRDefault="00F26A57" w:rsidP="002C6D08"/>
        </w:tc>
        <w:tc>
          <w:tcPr>
            <w:tcW w:w="3294" w:type="dxa"/>
            <w:tcBorders>
              <w:left w:val="single" w:sz="6" w:space="0" w:color="auto"/>
              <w:right w:val="single" w:sz="4" w:space="0" w:color="auto"/>
            </w:tcBorders>
          </w:tcPr>
          <w:p w:rsidR="00F26A57" w:rsidRDefault="00001F0C" w:rsidP="007F10C6">
            <w:r>
              <w:t>All</w:t>
            </w:r>
            <w:r w:rsidR="00930FC1">
              <w:t xml:space="preserve"> </w:t>
            </w:r>
            <w:r>
              <w:t xml:space="preserve">biology laboratories microscopes must be serviced annually. </w:t>
            </w:r>
          </w:p>
          <w:p w:rsidR="006B1EC0" w:rsidRDefault="006B1EC0" w:rsidP="006B1EC0"/>
        </w:tc>
        <w:tc>
          <w:tcPr>
            <w:tcW w:w="3294" w:type="dxa"/>
            <w:tcBorders>
              <w:left w:val="single" w:sz="4" w:space="0" w:color="auto"/>
              <w:right w:val="single" w:sz="6" w:space="0" w:color="auto"/>
            </w:tcBorders>
          </w:tcPr>
          <w:p w:rsidR="00F26A57" w:rsidRDefault="009D3A81" w:rsidP="002C6D08">
            <w:r>
              <w:t>The annual inspection and cleaning of the microscopes did not take place.  The laboratory coordinator</w:t>
            </w:r>
            <w:r w:rsidR="000D1074">
              <w:t xml:space="preserve"> will contact the service provider to schedule the next visit. </w:t>
            </w:r>
          </w:p>
        </w:tc>
        <w:tc>
          <w:tcPr>
            <w:tcW w:w="3294" w:type="dxa"/>
            <w:tcBorders>
              <w:left w:val="single" w:sz="6" w:space="0" w:color="auto"/>
            </w:tcBorders>
          </w:tcPr>
          <w:p w:rsidR="00F26A57" w:rsidRDefault="00001F0C" w:rsidP="009D3A81">
            <w:r>
              <w:t xml:space="preserve">The </w:t>
            </w:r>
            <w:r w:rsidR="009D3A81">
              <w:t xml:space="preserve">microscopes will be serviced December 2016. </w:t>
            </w:r>
          </w:p>
        </w:tc>
      </w:tr>
      <w:tr w:rsidR="00F26A57" w:rsidRPr="002A44E2" w:rsidTr="002C6D08">
        <w:tc>
          <w:tcPr>
            <w:tcW w:w="6588" w:type="dxa"/>
            <w:gridSpan w:val="2"/>
            <w:tcBorders>
              <w:right w:val="single" w:sz="4" w:space="0" w:color="auto"/>
            </w:tcBorders>
          </w:tcPr>
          <w:p w:rsidR="00F26A57" w:rsidRPr="002A44E2" w:rsidRDefault="00F26A57" w:rsidP="002C6D08">
            <w:pPr>
              <w:rPr>
                <w:sz w:val="12"/>
                <w:szCs w:val="12"/>
              </w:rPr>
            </w:pPr>
          </w:p>
          <w:p w:rsidR="00F26A57" w:rsidRPr="002A44E2" w:rsidRDefault="00F26A57" w:rsidP="002C6D08">
            <w:pPr>
              <w:rPr>
                <w:b/>
                <w:sz w:val="12"/>
                <w:szCs w:val="12"/>
              </w:rPr>
            </w:pPr>
          </w:p>
          <w:p w:rsidR="00F26A57" w:rsidRDefault="00F26A57" w:rsidP="009D3A81">
            <w:r>
              <w:rPr>
                <w:b/>
              </w:rPr>
              <w:t>S</w:t>
            </w:r>
            <w:r w:rsidRPr="00D554AC">
              <w:rPr>
                <w:b/>
              </w:rPr>
              <w:t>ubmission date:</w:t>
            </w:r>
            <w:r w:rsidR="00B24510">
              <w:rPr>
                <w:b/>
              </w:rPr>
              <w:t xml:space="preserve"> August 2</w:t>
            </w:r>
            <w:r w:rsidR="009D3A81">
              <w:rPr>
                <w:b/>
              </w:rPr>
              <w:t>5, 2016</w:t>
            </w:r>
          </w:p>
        </w:tc>
        <w:tc>
          <w:tcPr>
            <w:tcW w:w="6588" w:type="dxa"/>
            <w:gridSpan w:val="2"/>
            <w:tcBorders>
              <w:left w:val="single" w:sz="4" w:space="0" w:color="auto"/>
            </w:tcBorders>
          </w:tcPr>
          <w:p w:rsidR="00F26A57" w:rsidRPr="00490115" w:rsidRDefault="00F26A57" w:rsidP="002C6D08">
            <w:pPr>
              <w:rPr>
                <w:sz w:val="12"/>
                <w:szCs w:val="12"/>
              </w:rPr>
            </w:pPr>
          </w:p>
          <w:p w:rsidR="00F26A57" w:rsidRPr="00490115" w:rsidRDefault="00F26A57" w:rsidP="002C6D08">
            <w:pPr>
              <w:rPr>
                <w:sz w:val="12"/>
                <w:szCs w:val="12"/>
              </w:rPr>
            </w:pPr>
          </w:p>
          <w:p w:rsidR="00F26A57" w:rsidRDefault="00F26A57" w:rsidP="002C6D08">
            <w:pPr>
              <w:rPr>
                <w:b/>
              </w:rPr>
            </w:pPr>
            <w:r w:rsidRPr="00102B7D">
              <w:rPr>
                <w:b/>
              </w:rPr>
              <w:t>Submitted by:</w:t>
            </w:r>
            <w:r w:rsidR="00B24510">
              <w:rPr>
                <w:b/>
              </w:rPr>
              <w:t xml:space="preserve"> Nakia R. Robinson</w:t>
            </w:r>
          </w:p>
          <w:p w:rsidR="00F26A57" w:rsidRPr="002A44E2" w:rsidRDefault="00F26A57" w:rsidP="002C6D08">
            <w:pPr>
              <w:rPr>
                <w:b/>
                <w:sz w:val="8"/>
                <w:szCs w:val="8"/>
              </w:rPr>
            </w:pPr>
          </w:p>
        </w:tc>
      </w:tr>
    </w:tbl>
    <w:p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27528"/>
    <w:multiLevelType w:val="hybridMultilevel"/>
    <w:tmpl w:val="74D0E454"/>
    <w:lvl w:ilvl="0" w:tplc="406270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D2338"/>
    <w:multiLevelType w:val="hybridMultilevel"/>
    <w:tmpl w:val="F398D3BE"/>
    <w:lvl w:ilvl="0" w:tplc="44387138">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EzNTaxtLSwNDeyMDZS0lEKTi0uzszPAykwrwUAmsArzCwAAAA="/>
  </w:docVars>
  <w:rsids>
    <w:rsidRoot w:val="00F26A57"/>
    <w:rsid w:val="00001F0C"/>
    <w:rsid w:val="00041947"/>
    <w:rsid w:val="000D1074"/>
    <w:rsid w:val="00240B14"/>
    <w:rsid w:val="002C6D08"/>
    <w:rsid w:val="0049431A"/>
    <w:rsid w:val="004C7EB5"/>
    <w:rsid w:val="00525A42"/>
    <w:rsid w:val="006346FB"/>
    <w:rsid w:val="00661F3A"/>
    <w:rsid w:val="006B1EC0"/>
    <w:rsid w:val="006E3670"/>
    <w:rsid w:val="007F10C6"/>
    <w:rsid w:val="00816FBD"/>
    <w:rsid w:val="00930FC1"/>
    <w:rsid w:val="00982154"/>
    <w:rsid w:val="009A79AD"/>
    <w:rsid w:val="009D3A81"/>
    <w:rsid w:val="00A61BD2"/>
    <w:rsid w:val="00AC50C8"/>
    <w:rsid w:val="00B24510"/>
    <w:rsid w:val="00B8175A"/>
    <w:rsid w:val="00C36D78"/>
    <w:rsid w:val="00C82317"/>
    <w:rsid w:val="00D01565"/>
    <w:rsid w:val="00E75245"/>
    <w:rsid w:val="00ED141E"/>
    <w:rsid w:val="00F02965"/>
    <w:rsid w:val="00F26A57"/>
    <w:rsid w:val="00FF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7B933-F600-4B64-81D9-82C7455B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6B1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Liesl Harris</cp:lastModifiedBy>
  <cp:revision>2</cp:revision>
  <dcterms:created xsi:type="dcterms:W3CDTF">2016-08-29T13:33:00Z</dcterms:created>
  <dcterms:modified xsi:type="dcterms:W3CDTF">2016-08-29T13:33:00Z</dcterms:modified>
</cp:coreProperties>
</file>