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7"/>
        <w:gridCol w:w="2338"/>
        <w:gridCol w:w="2337"/>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41A770EB" w:rsidR="003D1536" w:rsidRPr="00B71B39" w:rsidRDefault="00B71B39" w:rsidP="00420086">
            <w:pPr>
              <w:rPr>
                <w:b/>
              </w:rPr>
            </w:pPr>
            <w:r w:rsidRPr="00B71B39">
              <w:rPr>
                <w:color w:val="000000" w:themeColor="text1"/>
              </w:rPr>
              <w:t>To maintain accreditation.</w:t>
            </w:r>
          </w:p>
        </w:tc>
        <w:tc>
          <w:tcPr>
            <w:tcW w:w="2337" w:type="dxa"/>
          </w:tcPr>
          <w:p w14:paraId="15B1493A" w14:textId="006C1652" w:rsidR="00B71B39" w:rsidRPr="00B71B39" w:rsidRDefault="00B71B39" w:rsidP="00B71B39">
            <w:r w:rsidRPr="00B71B39">
              <w:t>Successful completion of annual report</w:t>
            </w:r>
          </w:p>
          <w:p w14:paraId="3F3D38CE" w14:textId="77777777" w:rsidR="003D1536" w:rsidRDefault="00B71B39" w:rsidP="00B71B39">
            <w:r w:rsidRPr="00B71B39">
              <w:t>Fees paid</w:t>
            </w:r>
          </w:p>
          <w:p w14:paraId="17C9C174" w14:textId="1D34DCBA" w:rsidR="00B71B39" w:rsidRPr="00B71B39" w:rsidRDefault="00B71B39" w:rsidP="00B71B39">
            <w:r>
              <w:t>1</w:t>
            </w:r>
            <w:r w:rsidR="002A519B">
              <w:t>800.00</w:t>
            </w:r>
          </w:p>
        </w:tc>
        <w:tc>
          <w:tcPr>
            <w:tcW w:w="2338" w:type="dxa"/>
          </w:tcPr>
          <w:p w14:paraId="320F4101" w14:textId="3C35842B" w:rsidR="003D1536" w:rsidRPr="00B71B39" w:rsidRDefault="002A519B" w:rsidP="00420086">
            <w:r>
              <w:t>Achieved</w:t>
            </w:r>
          </w:p>
        </w:tc>
        <w:tc>
          <w:tcPr>
            <w:tcW w:w="2338" w:type="dxa"/>
          </w:tcPr>
          <w:p w14:paraId="0E3D903E" w14:textId="1CCFB338" w:rsidR="003D1536" w:rsidRPr="00B71B39" w:rsidRDefault="002A519B" w:rsidP="00420086">
            <w:r>
              <w:t>Report was submitted and Fee was paid</w:t>
            </w:r>
          </w:p>
        </w:tc>
      </w:tr>
      <w:tr w:rsidR="003D1536" w14:paraId="0E8FC79B" w14:textId="77777777" w:rsidTr="003D1536">
        <w:trPr>
          <w:trHeight w:val="611"/>
        </w:trPr>
        <w:tc>
          <w:tcPr>
            <w:tcW w:w="2337" w:type="dxa"/>
          </w:tcPr>
          <w:p w14:paraId="497ACF9E" w14:textId="3EF1F54A" w:rsidR="003D1536" w:rsidRPr="00BD39C8" w:rsidRDefault="00B71B39" w:rsidP="00420086">
            <w:r w:rsidRPr="00B71B39">
              <w:t>To continue development of dual enrollment courses to provide the educational component only of the nationally recognized Child Development Associate (CDA) credential</w:t>
            </w:r>
            <w:r>
              <w:t>.</w:t>
            </w:r>
          </w:p>
        </w:tc>
        <w:tc>
          <w:tcPr>
            <w:tcW w:w="2337" w:type="dxa"/>
          </w:tcPr>
          <w:p w14:paraId="00C99515" w14:textId="22136EEA" w:rsidR="002A519B" w:rsidRDefault="002A519B" w:rsidP="002A519B">
            <w:pPr>
              <w:pStyle w:val="ListParagraph"/>
              <w:numPr>
                <w:ilvl w:val="0"/>
                <w:numId w:val="19"/>
              </w:numPr>
              <w:ind w:left="0" w:hanging="108"/>
            </w:pPr>
            <w:r>
              <w:t>Faculty will review the courses identified to support the CDA credential</w:t>
            </w:r>
          </w:p>
          <w:p w14:paraId="077BBA8A" w14:textId="0A77A5EB" w:rsidR="00BD39C8" w:rsidRPr="00B71B39" w:rsidRDefault="002A519B" w:rsidP="002A519B">
            <w:pPr>
              <w:pStyle w:val="ListParagraph"/>
              <w:numPr>
                <w:ilvl w:val="0"/>
                <w:numId w:val="19"/>
              </w:numPr>
              <w:ind w:left="0" w:hanging="108"/>
            </w:pPr>
            <w:r>
              <w:t>Faculty will continue to offer the courses in a combination of in-class and online work.</w:t>
            </w:r>
          </w:p>
        </w:tc>
        <w:tc>
          <w:tcPr>
            <w:tcW w:w="2338" w:type="dxa"/>
          </w:tcPr>
          <w:p w14:paraId="30B00751" w14:textId="671B1A79" w:rsidR="003D1536" w:rsidRPr="00B71B39" w:rsidRDefault="002A519B" w:rsidP="00420086">
            <w:r>
              <w:t>Achieved and Ongoing</w:t>
            </w:r>
          </w:p>
        </w:tc>
        <w:tc>
          <w:tcPr>
            <w:tcW w:w="2338" w:type="dxa"/>
          </w:tcPr>
          <w:p w14:paraId="6C157754" w14:textId="1C5A5BEA" w:rsidR="003D1536" w:rsidRPr="00B71B39" w:rsidRDefault="002A519B" w:rsidP="00420086">
            <w:r>
              <w:t>Course syllabus were adjusted and evaluation continues</w:t>
            </w:r>
          </w:p>
        </w:tc>
      </w:tr>
      <w:tr w:rsidR="003D1536" w14:paraId="0BA6F3FB" w14:textId="77777777" w:rsidTr="003D1536">
        <w:trPr>
          <w:trHeight w:val="719"/>
        </w:trPr>
        <w:tc>
          <w:tcPr>
            <w:tcW w:w="2337" w:type="dxa"/>
          </w:tcPr>
          <w:p w14:paraId="3CE942FA" w14:textId="3E4EEE43" w:rsidR="003D1536" w:rsidRPr="00B71B39" w:rsidRDefault="00B71B39" w:rsidP="00420086">
            <w:r w:rsidRPr="00B71B39">
              <w:t>To continue development of the compact (Mini-term1 and Mini-term 2) courses to provide students an avenue to more quickly achieve their educational goals</w:t>
            </w:r>
            <w:r>
              <w:t>.</w:t>
            </w:r>
          </w:p>
        </w:tc>
        <w:tc>
          <w:tcPr>
            <w:tcW w:w="2337" w:type="dxa"/>
          </w:tcPr>
          <w:p w14:paraId="45973001" w14:textId="2CCCD41E" w:rsidR="002A519B" w:rsidRDefault="002A519B" w:rsidP="002A519B">
            <w:pPr>
              <w:pStyle w:val="ListParagraph"/>
              <w:numPr>
                <w:ilvl w:val="0"/>
                <w:numId w:val="19"/>
              </w:numPr>
              <w:ind w:left="0" w:hanging="108"/>
            </w:pPr>
            <w:r>
              <w:t xml:space="preserve">Faculty will continue examination of the contents of the compact courses currently offered </w:t>
            </w:r>
          </w:p>
          <w:p w14:paraId="5BBB371A" w14:textId="7192EE4C" w:rsidR="003D1536" w:rsidRPr="00B71B39" w:rsidRDefault="002A519B" w:rsidP="002A519B">
            <w:pPr>
              <w:pStyle w:val="ListParagraph"/>
              <w:numPr>
                <w:ilvl w:val="0"/>
                <w:numId w:val="19"/>
              </w:numPr>
              <w:ind w:left="0" w:hanging="108"/>
            </w:pPr>
            <w:r>
              <w:t>Faculty will develop and offer two additional compact courses</w:t>
            </w:r>
          </w:p>
        </w:tc>
        <w:tc>
          <w:tcPr>
            <w:tcW w:w="2338" w:type="dxa"/>
          </w:tcPr>
          <w:p w14:paraId="383DC8D2" w14:textId="40CDB9FE" w:rsidR="003D1536" w:rsidRPr="00B71B39" w:rsidRDefault="002A519B" w:rsidP="00420086">
            <w:r>
              <w:t>Achieved and Ongoing</w:t>
            </w:r>
          </w:p>
        </w:tc>
        <w:tc>
          <w:tcPr>
            <w:tcW w:w="2338" w:type="dxa"/>
          </w:tcPr>
          <w:p w14:paraId="354DFB1A" w14:textId="17C38CBD" w:rsidR="003D1536" w:rsidRPr="00B71B39" w:rsidRDefault="002A519B" w:rsidP="00420086">
            <w:r>
              <w:t>Courses are continually being adjusted and two new compact courses were offered.</w:t>
            </w:r>
          </w:p>
        </w:tc>
      </w:tr>
      <w:tr w:rsidR="003D1536" w14:paraId="3ADE077A" w14:textId="77777777" w:rsidTr="003D1536">
        <w:trPr>
          <w:trHeight w:val="800"/>
        </w:trPr>
        <w:tc>
          <w:tcPr>
            <w:tcW w:w="2337" w:type="dxa"/>
          </w:tcPr>
          <w:p w14:paraId="1EEAAE5D" w14:textId="4366F498" w:rsidR="003D1536" w:rsidRPr="00B71B39" w:rsidRDefault="00B71B39" w:rsidP="00420086">
            <w:r w:rsidRPr="00B71B39">
              <w:lastRenderedPageBreak/>
              <w:t>To improve and maintain program curriculum and instruction</w:t>
            </w:r>
          </w:p>
        </w:tc>
        <w:tc>
          <w:tcPr>
            <w:tcW w:w="2337" w:type="dxa"/>
          </w:tcPr>
          <w:p w14:paraId="2C2FF8E2" w14:textId="72B3BE4C" w:rsidR="003D1536" w:rsidRPr="00B71B39" w:rsidRDefault="002A519B" w:rsidP="00420086">
            <w:r w:rsidRPr="002A519B">
              <w:t>Employers and graduates will report at least a 75% satisfaction with educational preparation.</w:t>
            </w:r>
          </w:p>
        </w:tc>
        <w:tc>
          <w:tcPr>
            <w:tcW w:w="2338" w:type="dxa"/>
          </w:tcPr>
          <w:p w14:paraId="476BBA70" w14:textId="0997F57A" w:rsidR="003D1536" w:rsidRPr="00B71B39" w:rsidRDefault="00162F86" w:rsidP="00420086">
            <w:r>
              <w:t>Achieved and will continue</w:t>
            </w:r>
          </w:p>
        </w:tc>
        <w:tc>
          <w:tcPr>
            <w:tcW w:w="2338" w:type="dxa"/>
          </w:tcPr>
          <w:p w14:paraId="0ADC2758" w14:textId="1BB96CCA" w:rsidR="003D1536" w:rsidRPr="00B71B39" w:rsidRDefault="00162F86" w:rsidP="00420086">
            <w:r>
              <w:t>Evaluations were submitted to students for feedback</w:t>
            </w:r>
          </w:p>
        </w:tc>
      </w:tr>
      <w:tr w:rsidR="00B71B39" w14:paraId="594D4E98" w14:textId="77777777" w:rsidTr="003D1536">
        <w:trPr>
          <w:trHeight w:val="800"/>
        </w:trPr>
        <w:tc>
          <w:tcPr>
            <w:tcW w:w="2337" w:type="dxa"/>
          </w:tcPr>
          <w:p w14:paraId="28E98BA9" w14:textId="357751E3" w:rsidR="00B71B39" w:rsidRPr="00B71B39" w:rsidRDefault="00B71B39" w:rsidP="00420086">
            <w:r w:rsidRPr="00B71B39">
              <w:t>To improve program quality through faculty professional development and the review of program processes in regards to curriculum and instruction</w:t>
            </w:r>
          </w:p>
        </w:tc>
        <w:tc>
          <w:tcPr>
            <w:tcW w:w="2337" w:type="dxa"/>
          </w:tcPr>
          <w:p w14:paraId="2BFE092E" w14:textId="1D59AFA1" w:rsidR="002A519B" w:rsidRDefault="002A519B" w:rsidP="002A519B">
            <w:pPr>
              <w:pStyle w:val="ListParagraph"/>
              <w:numPr>
                <w:ilvl w:val="0"/>
                <w:numId w:val="19"/>
              </w:numPr>
              <w:ind w:left="0" w:hanging="108"/>
            </w:pPr>
            <w:r>
              <w:t xml:space="preserve">Faculty review whether adjustments need to be made to the curriculum </w:t>
            </w:r>
          </w:p>
          <w:p w14:paraId="229F9CA7" w14:textId="29BC5683" w:rsidR="00B71B39" w:rsidRPr="00B71B39" w:rsidRDefault="002A519B" w:rsidP="002A519B">
            <w:pPr>
              <w:pStyle w:val="ListParagraph"/>
              <w:numPr>
                <w:ilvl w:val="0"/>
                <w:numId w:val="19"/>
              </w:numPr>
              <w:ind w:left="0" w:hanging="108"/>
            </w:pPr>
            <w:r>
              <w:t>Adjustments will be made to improve the delivery format.</w:t>
            </w:r>
          </w:p>
        </w:tc>
        <w:tc>
          <w:tcPr>
            <w:tcW w:w="2338" w:type="dxa"/>
          </w:tcPr>
          <w:p w14:paraId="6049665E" w14:textId="3F191417" w:rsidR="00B71B39" w:rsidRPr="00B71B39" w:rsidRDefault="00162F86" w:rsidP="00420086">
            <w:r>
              <w:t>Achieved</w:t>
            </w:r>
          </w:p>
        </w:tc>
        <w:tc>
          <w:tcPr>
            <w:tcW w:w="2338" w:type="dxa"/>
          </w:tcPr>
          <w:p w14:paraId="7AE90AB9" w14:textId="5CD012E1" w:rsidR="00B71B39" w:rsidRPr="00B71B39" w:rsidRDefault="00162F86" w:rsidP="00420086">
            <w:r>
              <w:t>Faculty made changes to curriculum which included changes in delivery format to better meet the needs of students</w:t>
            </w:r>
          </w:p>
        </w:tc>
      </w:tr>
      <w:tr w:rsidR="00B71B39" w14:paraId="1A501185" w14:textId="77777777" w:rsidTr="003D1536">
        <w:trPr>
          <w:trHeight w:val="800"/>
        </w:trPr>
        <w:tc>
          <w:tcPr>
            <w:tcW w:w="2337" w:type="dxa"/>
          </w:tcPr>
          <w:p w14:paraId="56D38919" w14:textId="4B137CB9" w:rsidR="00B71B39" w:rsidRPr="00B71B39" w:rsidRDefault="00B71B39" w:rsidP="00420086">
            <w:r w:rsidRPr="00B71B39">
              <w:t>Improve interactive learning facilities/faculty resources</w:t>
            </w:r>
          </w:p>
        </w:tc>
        <w:tc>
          <w:tcPr>
            <w:tcW w:w="2337" w:type="dxa"/>
          </w:tcPr>
          <w:p w14:paraId="0C3F76F4" w14:textId="11EE3F51" w:rsidR="00B71B39" w:rsidRPr="00B71B39" w:rsidRDefault="00162F86" w:rsidP="00420086">
            <w:r w:rsidRPr="00162F86">
              <w:t>Faculty professional development will continue to improve instruction</w:t>
            </w:r>
          </w:p>
        </w:tc>
        <w:tc>
          <w:tcPr>
            <w:tcW w:w="2338" w:type="dxa"/>
          </w:tcPr>
          <w:p w14:paraId="79C32436" w14:textId="50EEFC5B" w:rsidR="00B71B39" w:rsidRPr="00B71B39" w:rsidRDefault="00162F86" w:rsidP="00420086">
            <w:r>
              <w:t>Achieved</w:t>
            </w:r>
          </w:p>
        </w:tc>
        <w:tc>
          <w:tcPr>
            <w:tcW w:w="2338" w:type="dxa"/>
          </w:tcPr>
          <w:p w14:paraId="4E5126F3" w14:textId="77101AA7" w:rsidR="00B71B39" w:rsidRPr="00B71B39" w:rsidRDefault="00162F86" w:rsidP="00420086">
            <w:r>
              <w:t>Faculty attending two professional development conferences and made curriculum adjustments,</w:t>
            </w:r>
          </w:p>
        </w:tc>
      </w:tr>
      <w:tr w:rsidR="00B71B39" w14:paraId="0B5A9F22" w14:textId="77777777" w:rsidTr="003D1536">
        <w:trPr>
          <w:trHeight w:val="800"/>
        </w:trPr>
        <w:tc>
          <w:tcPr>
            <w:tcW w:w="2337" w:type="dxa"/>
          </w:tcPr>
          <w:p w14:paraId="693100B7" w14:textId="1BABA7B9" w:rsidR="00B71B39" w:rsidRPr="00B71B39" w:rsidRDefault="00B71B39" w:rsidP="00420086">
            <w:r w:rsidRPr="00B71B39">
              <w:t>Expand professional community outreach to enhance student learning opportunities and program recruitment</w:t>
            </w:r>
          </w:p>
        </w:tc>
        <w:tc>
          <w:tcPr>
            <w:tcW w:w="2337" w:type="dxa"/>
          </w:tcPr>
          <w:p w14:paraId="28D69697" w14:textId="1589B990" w:rsidR="00162F86" w:rsidRDefault="00162F86" w:rsidP="00162F86">
            <w:pPr>
              <w:pStyle w:val="ListParagraph"/>
              <w:numPr>
                <w:ilvl w:val="0"/>
                <w:numId w:val="20"/>
              </w:numPr>
              <w:ind w:left="0" w:hanging="108"/>
            </w:pPr>
            <w:r>
              <w:t>Promotion of Stepping Stones Conference</w:t>
            </w:r>
          </w:p>
          <w:p w14:paraId="17F55F6C" w14:textId="1E3BE60F" w:rsidR="00B71B39" w:rsidRPr="00B71B39" w:rsidRDefault="00162F86" w:rsidP="00162F86">
            <w:pPr>
              <w:pStyle w:val="ListParagraph"/>
              <w:numPr>
                <w:ilvl w:val="0"/>
                <w:numId w:val="20"/>
              </w:numPr>
              <w:ind w:left="0" w:hanging="108"/>
            </w:pPr>
            <w:r>
              <w:t>Marketing the program to the community</w:t>
            </w:r>
          </w:p>
        </w:tc>
        <w:tc>
          <w:tcPr>
            <w:tcW w:w="2338" w:type="dxa"/>
          </w:tcPr>
          <w:p w14:paraId="3B5A7E23" w14:textId="554ABA1D" w:rsidR="00B71B39" w:rsidRPr="00B71B39" w:rsidRDefault="00162F86" w:rsidP="00420086">
            <w:r>
              <w:t>Achieved and partially achieved</w:t>
            </w:r>
          </w:p>
        </w:tc>
        <w:tc>
          <w:tcPr>
            <w:tcW w:w="2338" w:type="dxa"/>
          </w:tcPr>
          <w:p w14:paraId="3E07C12A" w14:textId="24974C4E" w:rsidR="00B71B39" w:rsidRDefault="00162F86" w:rsidP="00420086">
            <w:r>
              <w:t>Promotion of Stepping Stones wa</w:t>
            </w:r>
            <w:r w:rsidR="002D6055">
              <w:t>s</w:t>
            </w:r>
            <w:r>
              <w:t xml:space="preserve"> made by mail and online</w:t>
            </w:r>
            <w:r w:rsidR="002D6055">
              <w:t xml:space="preserve"> then presented</w:t>
            </w:r>
            <w:r>
              <w:t xml:space="preserve">.  </w:t>
            </w:r>
          </w:p>
          <w:p w14:paraId="19A5DEA2" w14:textId="0DF5B60E" w:rsidR="00162F86" w:rsidRPr="00B71B39" w:rsidRDefault="00162F86" w:rsidP="00420086">
            <w:r>
              <w:t xml:space="preserve">Marketing the program needs to be more outgoing with </w:t>
            </w:r>
            <w:r w:rsidR="002D6055">
              <w:t xml:space="preserve">needed </w:t>
            </w:r>
            <w:r>
              <w:t>promotional supplies</w:t>
            </w:r>
            <w:r w:rsidR="002D6055">
              <w:t>/materials</w:t>
            </w:r>
            <w:r>
              <w:t>.</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 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4F5D7CCE" w14:textId="77777777" w:rsidR="00B71B39" w:rsidRPr="00B71B39" w:rsidRDefault="00B71B39" w:rsidP="00B71B39">
      <w:pPr>
        <w:rPr>
          <w:rFonts w:cstheme="minorHAnsi"/>
          <w:color w:val="000000" w:themeColor="text1"/>
        </w:rPr>
      </w:pPr>
      <w:r w:rsidRPr="00B71B39">
        <w:rPr>
          <w:rFonts w:cstheme="minorHAnsi"/>
          <w:b/>
          <w:color w:val="000000" w:themeColor="text1"/>
        </w:rPr>
        <w:t xml:space="preserve">GOAL 1 </w:t>
      </w:r>
      <w:r w:rsidRPr="00B71B39">
        <w:rPr>
          <w:rFonts w:cstheme="minorHAnsi"/>
          <w:color w:val="000000" w:themeColor="text1"/>
        </w:rPr>
        <w:t>– To maintain accreditation.</w:t>
      </w:r>
    </w:p>
    <w:p w14:paraId="5089C5CC" w14:textId="77777777" w:rsidR="00B71B39" w:rsidRPr="00B71B39" w:rsidRDefault="00B71B39" w:rsidP="00B71B39">
      <w:pPr>
        <w:ind w:left="1080" w:hanging="360"/>
        <w:rPr>
          <w:rFonts w:cstheme="minorHAnsi"/>
          <w:color w:val="000000" w:themeColor="text1"/>
        </w:rPr>
      </w:pPr>
      <w:r w:rsidRPr="00B71B39">
        <w:rPr>
          <w:rFonts w:cstheme="minorHAnsi"/>
          <w:color w:val="000000" w:themeColor="text1"/>
        </w:rPr>
        <w:t>1.    Outcome:  Completion of the annual report submitted.</w:t>
      </w:r>
    </w:p>
    <w:p w14:paraId="50761094"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2.   Objectives:</w:t>
      </w:r>
    </w:p>
    <w:p w14:paraId="5C66E610" w14:textId="77777777" w:rsidR="00B71B39" w:rsidRPr="00B71B39" w:rsidRDefault="00B71B39" w:rsidP="00B71B39">
      <w:pPr>
        <w:ind w:left="1440"/>
        <w:rPr>
          <w:rFonts w:cstheme="minorHAnsi"/>
          <w:color w:val="000000" w:themeColor="text1"/>
        </w:rPr>
      </w:pPr>
      <w:r w:rsidRPr="00B71B39">
        <w:rPr>
          <w:rFonts w:cstheme="minorHAnsi"/>
          <w:color w:val="000000" w:themeColor="text1"/>
        </w:rPr>
        <w:t xml:space="preserve">a.  To complete and submit accreditation annual report </w:t>
      </w:r>
    </w:p>
    <w:p w14:paraId="7294EE05"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3.   Method of Assessment:</w:t>
      </w:r>
    </w:p>
    <w:p w14:paraId="567C1978" w14:textId="77777777" w:rsidR="00B71B39" w:rsidRPr="00B71B39" w:rsidRDefault="00B71B39" w:rsidP="00B71B39">
      <w:pPr>
        <w:ind w:left="1440"/>
        <w:rPr>
          <w:rFonts w:cstheme="minorHAnsi"/>
          <w:color w:val="000000" w:themeColor="text1"/>
        </w:rPr>
      </w:pPr>
      <w:r w:rsidRPr="00B71B39">
        <w:rPr>
          <w:rFonts w:cstheme="minorHAnsi"/>
          <w:color w:val="000000" w:themeColor="text1"/>
        </w:rPr>
        <w:lastRenderedPageBreak/>
        <w:t>a.  Successful completion of annual report.</w:t>
      </w:r>
    </w:p>
    <w:p w14:paraId="71EA00E9"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4.   Additional Funding Requests:</w:t>
      </w:r>
    </w:p>
    <w:p w14:paraId="3931CF33" w14:textId="348A9A66" w:rsidR="00B71B39" w:rsidRPr="00B71B39" w:rsidRDefault="00B71B39" w:rsidP="00B71B39">
      <w:pPr>
        <w:ind w:left="1476"/>
        <w:rPr>
          <w:rFonts w:cstheme="minorHAnsi"/>
          <w:color w:val="000000" w:themeColor="text1"/>
        </w:rPr>
      </w:pPr>
      <w:r w:rsidRPr="00B71B39">
        <w:rPr>
          <w:rFonts w:cstheme="minorHAnsi"/>
          <w:color w:val="000000" w:themeColor="text1"/>
        </w:rPr>
        <w:t>a.  Annual Accreditation Fee - $1</w:t>
      </w:r>
      <w:r w:rsidR="002A519B">
        <w:rPr>
          <w:rFonts w:cstheme="minorHAnsi"/>
          <w:color w:val="000000" w:themeColor="text1"/>
        </w:rPr>
        <w:t>9</w:t>
      </w:r>
      <w:r w:rsidRPr="00B71B39">
        <w:rPr>
          <w:rFonts w:cstheme="minorHAnsi"/>
          <w:color w:val="000000" w:themeColor="text1"/>
        </w:rPr>
        <w:t>50.00</w:t>
      </w:r>
    </w:p>
    <w:p w14:paraId="46E6A860" w14:textId="77777777" w:rsidR="00B71B39" w:rsidRPr="00B71B39" w:rsidRDefault="00B71B39" w:rsidP="00B71B39">
      <w:pPr>
        <w:pStyle w:val="ListParagraph"/>
        <w:ind w:left="1836"/>
        <w:rPr>
          <w:rFonts w:cstheme="minorHAnsi"/>
          <w:color w:val="00B0F0"/>
        </w:rPr>
      </w:pPr>
    </w:p>
    <w:p w14:paraId="19D64458" w14:textId="77777777" w:rsidR="00B71B39" w:rsidRPr="00B71B39" w:rsidRDefault="00B71B39" w:rsidP="00B71B39">
      <w:pPr>
        <w:ind w:left="900" w:hanging="900"/>
        <w:rPr>
          <w:rFonts w:cstheme="minorHAnsi"/>
          <w:b/>
          <w:color w:val="000000" w:themeColor="text1"/>
        </w:rPr>
      </w:pPr>
      <w:r w:rsidRPr="00B71B39">
        <w:rPr>
          <w:rFonts w:cstheme="minorHAnsi"/>
          <w:b/>
          <w:color w:val="000000" w:themeColor="text1"/>
        </w:rPr>
        <w:t xml:space="preserve">GOAL 2 </w:t>
      </w:r>
      <w:r w:rsidRPr="00B71B39">
        <w:rPr>
          <w:rFonts w:cstheme="minorHAnsi"/>
          <w:color w:val="000000" w:themeColor="text1"/>
        </w:rPr>
        <w:t>– To improve program quality through faculty professional development and the review of program curriculum and instruction – Ongoing</w:t>
      </w:r>
    </w:p>
    <w:p w14:paraId="4C0892CC" w14:textId="77777777" w:rsidR="00B71B39" w:rsidRPr="00B71B39" w:rsidRDefault="00B71B39" w:rsidP="00B71B39">
      <w:pPr>
        <w:ind w:left="900" w:hanging="900"/>
        <w:rPr>
          <w:rFonts w:cstheme="minorHAnsi"/>
          <w:color w:val="000000" w:themeColor="text1"/>
        </w:rPr>
      </w:pPr>
      <w:r w:rsidRPr="00B71B39">
        <w:rPr>
          <w:rFonts w:cstheme="minorHAnsi"/>
          <w:b/>
          <w:color w:val="000000" w:themeColor="text1"/>
        </w:rPr>
        <w:t xml:space="preserve">              </w:t>
      </w:r>
      <w:r w:rsidRPr="00B71B39">
        <w:rPr>
          <w:rFonts w:cstheme="minorHAnsi"/>
          <w:color w:val="000000" w:themeColor="text1"/>
        </w:rPr>
        <w:t>1.  Outcome:</w:t>
      </w:r>
      <w:r w:rsidRPr="00B71B39">
        <w:rPr>
          <w:rFonts w:cstheme="minorHAnsi"/>
          <w:b/>
          <w:color w:val="000000" w:themeColor="text1"/>
        </w:rPr>
        <w:t xml:space="preserve">  </w:t>
      </w:r>
      <w:r w:rsidRPr="00B71B39">
        <w:rPr>
          <w:rFonts w:cstheme="minorHAnsi"/>
          <w:color w:val="000000" w:themeColor="text1"/>
        </w:rPr>
        <w:t>Maintenance of program quality through ongoing review of courses.</w:t>
      </w:r>
    </w:p>
    <w:p w14:paraId="7FF48A1A" w14:textId="77777777" w:rsidR="00B71B39" w:rsidRPr="00B71B39" w:rsidRDefault="00B71B39" w:rsidP="00B71B39">
      <w:pPr>
        <w:spacing w:after="0"/>
        <w:ind w:left="720" w:hanging="900"/>
        <w:rPr>
          <w:rFonts w:cstheme="minorHAnsi"/>
          <w:b/>
          <w:color w:val="000000" w:themeColor="text1"/>
        </w:rPr>
      </w:pPr>
      <w:r w:rsidRPr="00B71B39">
        <w:rPr>
          <w:rFonts w:cstheme="minorHAnsi"/>
          <w:color w:val="000000" w:themeColor="text1"/>
        </w:rPr>
        <w:tab/>
        <w:t>2.   Objectives:</w:t>
      </w:r>
    </w:p>
    <w:p w14:paraId="6362FA29"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 xml:space="preserve">Faculty professional development/training for continued program improvement to ensure current research is being taught </w:t>
      </w:r>
    </w:p>
    <w:p w14:paraId="6723D454"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Continued technical training for faculty in current  instructional teaching tools.</w:t>
      </w:r>
    </w:p>
    <w:p w14:paraId="649587C2"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Continue program faculty meetings to go over courses and improve curriculum and instruction.</w:t>
      </w:r>
    </w:p>
    <w:p w14:paraId="5786173C" w14:textId="77777777" w:rsidR="00B71B39" w:rsidRPr="00B71B39" w:rsidRDefault="00B71B39" w:rsidP="00B71B39">
      <w:pPr>
        <w:pStyle w:val="ListParagraph"/>
        <w:numPr>
          <w:ilvl w:val="0"/>
          <w:numId w:val="8"/>
        </w:numPr>
        <w:rPr>
          <w:rFonts w:cstheme="minorHAnsi"/>
          <w:color w:val="000000" w:themeColor="text1"/>
        </w:rPr>
      </w:pPr>
      <w:r w:rsidRPr="00B71B39">
        <w:rPr>
          <w:rFonts w:cstheme="minorHAnsi"/>
          <w:color w:val="000000" w:themeColor="text1"/>
        </w:rPr>
        <w:t>To prepare and host Program Advisory Committee annual meeting</w:t>
      </w:r>
    </w:p>
    <w:p w14:paraId="4E363901" w14:textId="77777777" w:rsidR="00B71B39" w:rsidRPr="00B71B39" w:rsidRDefault="00B71B39" w:rsidP="00B71B39">
      <w:pPr>
        <w:pStyle w:val="ListParagraph"/>
        <w:ind w:left="1080"/>
        <w:rPr>
          <w:rFonts w:cstheme="minorHAnsi"/>
          <w:color w:val="000000" w:themeColor="text1"/>
        </w:rPr>
      </w:pPr>
    </w:p>
    <w:p w14:paraId="1135BDE6" w14:textId="77777777" w:rsidR="00B71B39" w:rsidRPr="00B71B39" w:rsidRDefault="00B71B39" w:rsidP="00B71B39">
      <w:pPr>
        <w:pStyle w:val="ListParagraph"/>
        <w:rPr>
          <w:rFonts w:cstheme="minorHAnsi"/>
          <w:color w:val="000000" w:themeColor="text1"/>
        </w:rPr>
      </w:pPr>
      <w:r w:rsidRPr="00B71B39">
        <w:rPr>
          <w:rFonts w:cstheme="minorHAnsi"/>
          <w:color w:val="000000" w:themeColor="text1"/>
        </w:rPr>
        <w:t>3.   Method of Assessment</w:t>
      </w:r>
    </w:p>
    <w:p w14:paraId="55C2CE8F" w14:textId="77777777" w:rsidR="00B71B39" w:rsidRPr="00B71B39" w:rsidRDefault="00B71B39" w:rsidP="00B71B39">
      <w:pPr>
        <w:pStyle w:val="ListParagraph"/>
        <w:numPr>
          <w:ilvl w:val="0"/>
          <w:numId w:val="9"/>
        </w:numPr>
        <w:rPr>
          <w:rFonts w:cstheme="minorHAnsi"/>
          <w:color w:val="000000" w:themeColor="text1"/>
        </w:rPr>
      </w:pPr>
      <w:r w:rsidRPr="00B71B39">
        <w:rPr>
          <w:rFonts w:cstheme="minorHAnsi"/>
          <w:color w:val="000000" w:themeColor="text1"/>
        </w:rPr>
        <w:t>Review of Faculty evaluation of courses and make adjustments where needed</w:t>
      </w:r>
    </w:p>
    <w:p w14:paraId="2D7B3205" w14:textId="77777777" w:rsidR="00B71B39" w:rsidRPr="00B71B39" w:rsidRDefault="00B71B39" w:rsidP="00B71B39">
      <w:pPr>
        <w:pStyle w:val="ListParagraph"/>
        <w:ind w:left="1800"/>
        <w:rPr>
          <w:rFonts w:cstheme="minorHAnsi"/>
          <w:color w:val="000000" w:themeColor="text1"/>
        </w:rPr>
      </w:pPr>
    </w:p>
    <w:p w14:paraId="6A3ABD22" w14:textId="77777777" w:rsidR="00B71B39" w:rsidRPr="00B71B39" w:rsidRDefault="00B71B39" w:rsidP="00B71B39">
      <w:pPr>
        <w:pStyle w:val="ListParagraph"/>
        <w:rPr>
          <w:rFonts w:cstheme="minorHAnsi"/>
          <w:color w:val="000000" w:themeColor="text1"/>
        </w:rPr>
      </w:pPr>
      <w:r w:rsidRPr="00B71B39">
        <w:rPr>
          <w:rFonts w:cstheme="minorHAnsi"/>
          <w:color w:val="000000" w:themeColor="text1"/>
        </w:rPr>
        <w:t xml:space="preserve">4.   Additional Funding Requests </w:t>
      </w:r>
    </w:p>
    <w:p w14:paraId="6A76C0F4" w14:textId="77777777" w:rsidR="00B71B39" w:rsidRPr="00B71B39" w:rsidRDefault="00B71B39" w:rsidP="00B71B39">
      <w:pPr>
        <w:pStyle w:val="ListParagraph"/>
        <w:numPr>
          <w:ilvl w:val="0"/>
          <w:numId w:val="10"/>
        </w:numPr>
        <w:spacing w:after="0"/>
        <w:ind w:left="1800"/>
        <w:rPr>
          <w:rFonts w:cstheme="minorHAnsi"/>
          <w:color w:val="000000" w:themeColor="text1"/>
        </w:rPr>
      </w:pPr>
      <w:r w:rsidRPr="00B71B39">
        <w:rPr>
          <w:rFonts w:cstheme="minorHAnsi"/>
          <w:color w:val="000000" w:themeColor="text1"/>
        </w:rPr>
        <w:t>NAEYC Annual Conference and/or Professional Development Institute:  Estimate cost $6,000</w:t>
      </w:r>
    </w:p>
    <w:p w14:paraId="68D5374A" w14:textId="77777777" w:rsidR="00B71B39" w:rsidRPr="00B71B39" w:rsidRDefault="00B71B39" w:rsidP="00B71B39">
      <w:pPr>
        <w:pStyle w:val="ListParagraph"/>
        <w:numPr>
          <w:ilvl w:val="0"/>
          <w:numId w:val="10"/>
        </w:numPr>
        <w:spacing w:after="0"/>
        <w:ind w:left="1800"/>
        <w:rPr>
          <w:rFonts w:cstheme="minorHAnsi"/>
          <w:color w:val="000000" w:themeColor="text1"/>
        </w:rPr>
      </w:pPr>
      <w:r w:rsidRPr="00B71B39">
        <w:rPr>
          <w:rFonts w:cstheme="minorHAnsi"/>
          <w:color w:val="000000" w:themeColor="text1"/>
        </w:rPr>
        <w:t>Funding for potential technical/instructional training, ie. webinaires, etc. $2,000</w:t>
      </w:r>
    </w:p>
    <w:p w14:paraId="56B70C3D" w14:textId="77777777" w:rsidR="00B71B39" w:rsidRPr="00B71B39" w:rsidRDefault="00B71B39" w:rsidP="00B71B39">
      <w:pPr>
        <w:pStyle w:val="ListParagraph"/>
        <w:numPr>
          <w:ilvl w:val="0"/>
          <w:numId w:val="10"/>
        </w:numPr>
        <w:ind w:left="1800"/>
        <w:rPr>
          <w:rFonts w:cstheme="minorHAnsi"/>
          <w:color w:val="000000" w:themeColor="text1"/>
        </w:rPr>
      </w:pPr>
      <w:r w:rsidRPr="00B71B39">
        <w:rPr>
          <w:rFonts w:cstheme="minorHAnsi"/>
          <w:color w:val="000000" w:themeColor="text1"/>
        </w:rPr>
        <w:t>Funding estimate for meetings:  $750  estimated</w:t>
      </w:r>
    </w:p>
    <w:p w14:paraId="475D71C0" w14:textId="77777777" w:rsidR="00B71B39" w:rsidRPr="00B71B39" w:rsidRDefault="00B71B39" w:rsidP="00B71B39">
      <w:pPr>
        <w:pStyle w:val="ListParagraph"/>
        <w:ind w:left="1800"/>
        <w:rPr>
          <w:rFonts w:cstheme="minorHAnsi"/>
          <w:color w:val="00B0F0"/>
        </w:rPr>
      </w:pPr>
    </w:p>
    <w:p w14:paraId="66E1BAAC" w14:textId="77777777" w:rsidR="00B71B39" w:rsidRPr="00B71B39" w:rsidRDefault="00B71B39" w:rsidP="00B71B39">
      <w:pPr>
        <w:rPr>
          <w:rFonts w:cstheme="minorHAnsi"/>
          <w:color w:val="000000" w:themeColor="text1"/>
        </w:rPr>
      </w:pPr>
      <w:r w:rsidRPr="00B71B39">
        <w:rPr>
          <w:rFonts w:cstheme="minorHAnsi"/>
          <w:b/>
          <w:color w:val="000000" w:themeColor="text1"/>
        </w:rPr>
        <w:t xml:space="preserve">GOAL 3:  </w:t>
      </w:r>
      <w:r w:rsidRPr="00B71B39">
        <w:rPr>
          <w:rFonts w:cstheme="minorHAnsi"/>
          <w:color w:val="000000" w:themeColor="text1"/>
        </w:rPr>
        <w:t>To continued review and development of additional compact courses to provide students an avenue to more quickly achieve their educational goals</w:t>
      </w:r>
    </w:p>
    <w:p w14:paraId="7CC35636" w14:textId="77777777" w:rsidR="00B71B39" w:rsidRPr="00B71B39" w:rsidRDefault="00B71B39" w:rsidP="00B71B39">
      <w:pPr>
        <w:ind w:left="720"/>
        <w:rPr>
          <w:rFonts w:cstheme="minorHAnsi"/>
          <w:color w:val="000000" w:themeColor="text1"/>
        </w:rPr>
      </w:pPr>
      <w:r w:rsidRPr="00B71B39">
        <w:rPr>
          <w:rFonts w:cstheme="minorHAnsi"/>
          <w:color w:val="000000" w:themeColor="text1"/>
        </w:rPr>
        <w:t xml:space="preserve">1.  Outcome:  Addition of at least two compact courses </w:t>
      </w:r>
    </w:p>
    <w:p w14:paraId="6CCF4DE0" w14:textId="77777777" w:rsidR="00B71B39" w:rsidRPr="00B71B39" w:rsidRDefault="00B71B39" w:rsidP="00B71B39">
      <w:pPr>
        <w:rPr>
          <w:rFonts w:cstheme="minorHAnsi"/>
          <w:color w:val="000000" w:themeColor="text1"/>
        </w:rPr>
      </w:pPr>
      <w:r w:rsidRPr="00B71B39">
        <w:rPr>
          <w:rFonts w:cstheme="minorHAnsi"/>
          <w:color w:val="000000" w:themeColor="text1"/>
        </w:rPr>
        <w:tab/>
        <w:t>2</w:t>
      </w:r>
      <w:r w:rsidRPr="00B71B39">
        <w:rPr>
          <w:rFonts w:cstheme="minorHAnsi"/>
          <w:color w:val="00B0F0"/>
        </w:rPr>
        <w:t xml:space="preserve">.  </w:t>
      </w:r>
      <w:r w:rsidRPr="00B71B39">
        <w:rPr>
          <w:rFonts w:cstheme="minorHAnsi"/>
          <w:color w:val="000000" w:themeColor="text1"/>
        </w:rPr>
        <w:t xml:space="preserve">Objectives: </w:t>
      </w:r>
    </w:p>
    <w:p w14:paraId="67EB78BE" w14:textId="77777777" w:rsidR="00B71B39" w:rsidRPr="00B71B39" w:rsidRDefault="00B71B39" w:rsidP="00B71B39">
      <w:pPr>
        <w:pStyle w:val="ListParagraph"/>
        <w:numPr>
          <w:ilvl w:val="0"/>
          <w:numId w:val="17"/>
        </w:numPr>
        <w:rPr>
          <w:rFonts w:cstheme="minorHAnsi"/>
          <w:color w:val="000000" w:themeColor="text1"/>
        </w:rPr>
      </w:pPr>
      <w:r w:rsidRPr="00B71B39">
        <w:rPr>
          <w:rFonts w:cstheme="minorHAnsi"/>
          <w:color w:val="000000" w:themeColor="text1"/>
        </w:rPr>
        <w:t xml:space="preserve">Faculty will continue examination of the contents of the compact courses currently offered </w:t>
      </w:r>
    </w:p>
    <w:p w14:paraId="4F84004B" w14:textId="77777777" w:rsidR="00B71B39" w:rsidRPr="00B71B39" w:rsidRDefault="00B71B39" w:rsidP="00B71B39">
      <w:pPr>
        <w:pStyle w:val="ListParagraph"/>
        <w:numPr>
          <w:ilvl w:val="0"/>
          <w:numId w:val="17"/>
        </w:numPr>
        <w:rPr>
          <w:rFonts w:cstheme="minorHAnsi"/>
          <w:b/>
          <w:color w:val="000000" w:themeColor="text1"/>
        </w:rPr>
      </w:pPr>
      <w:r w:rsidRPr="00B71B39">
        <w:rPr>
          <w:rFonts w:cstheme="minorHAnsi"/>
          <w:color w:val="000000" w:themeColor="text1"/>
        </w:rPr>
        <w:t xml:space="preserve">Faculty will develop and offer two additional compact courses </w:t>
      </w:r>
    </w:p>
    <w:p w14:paraId="160C0CF9" w14:textId="77777777" w:rsidR="00B71B39" w:rsidRPr="00B71B39" w:rsidRDefault="00B71B39" w:rsidP="00B71B39">
      <w:pPr>
        <w:ind w:left="720"/>
        <w:rPr>
          <w:rFonts w:cstheme="minorHAnsi"/>
          <w:color w:val="000000" w:themeColor="text1"/>
        </w:rPr>
      </w:pPr>
      <w:r w:rsidRPr="00B71B39">
        <w:rPr>
          <w:rFonts w:cstheme="minorHAnsi"/>
          <w:color w:val="000000" w:themeColor="text1"/>
        </w:rPr>
        <w:t>3</w:t>
      </w:r>
      <w:r w:rsidRPr="00B71B39">
        <w:rPr>
          <w:rFonts w:cstheme="minorHAnsi"/>
          <w:b/>
          <w:color w:val="000000" w:themeColor="text1"/>
        </w:rPr>
        <w:t xml:space="preserve">.  </w:t>
      </w:r>
      <w:r w:rsidRPr="00B71B39">
        <w:rPr>
          <w:rFonts w:cstheme="minorHAnsi"/>
          <w:color w:val="000000" w:themeColor="text1"/>
        </w:rPr>
        <w:t>Method of Assessment:</w:t>
      </w:r>
    </w:p>
    <w:p w14:paraId="675A6A1F" w14:textId="77777777" w:rsidR="00B71B39" w:rsidRPr="00B71B39" w:rsidRDefault="00B71B39" w:rsidP="00B71B39">
      <w:pPr>
        <w:pStyle w:val="NoSpacing"/>
        <w:spacing w:line="276" w:lineRule="auto"/>
        <w:ind w:left="1440"/>
        <w:rPr>
          <w:rFonts w:cstheme="minorHAnsi"/>
          <w:color w:val="000000" w:themeColor="text1"/>
        </w:rPr>
      </w:pPr>
      <w:r w:rsidRPr="00B71B39">
        <w:rPr>
          <w:rFonts w:cstheme="minorHAnsi"/>
          <w:color w:val="000000" w:themeColor="text1"/>
        </w:rPr>
        <w:t>a.   Faculty will review the compact courses as they are offered.</w:t>
      </w:r>
    </w:p>
    <w:p w14:paraId="12A613E9" w14:textId="77777777" w:rsidR="00B71B39" w:rsidRPr="00B71B39" w:rsidRDefault="00B71B39" w:rsidP="00B71B39">
      <w:pPr>
        <w:pStyle w:val="NoSpacing"/>
        <w:spacing w:line="276" w:lineRule="auto"/>
        <w:ind w:left="1800" w:hanging="360"/>
        <w:rPr>
          <w:rFonts w:cstheme="minorHAnsi"/>
          <w:color w:val="000000" w:themeColor="text1"/>
        </w:rPr>
      </w:pPr>
      <w:r w:rsidRPr="00B71B39">
        <w:rPr>
          <w:rFonts w:cstheme="minorHAnsi"/>
          <w:color w:val="000000" w:themeColor="text1"/>
        </w:rPr>
        <w:lastRenderedPageBreak/>
        <w:t>b.    Faculty will also receive input from the students to evaluate the need for and success of compact courses.</w:t>
      </w:r>
    </w:p>
    <w:p w14:paraId="085693A9" w14:textId="77777777" w:rsidR="00B71B39" w:rsidRPr="00B71B39" w:rsidRDefault="00B71B39" w:rsidP="00B71B39">
      <w:pPr>
        <w:pStyle w:val="NoSpacing"/>
        <w:spacing w:line="276" w:lineRule="auto"/>
        <w:ind w:left="1710" w:hanging="270"/>
        <w:rPr>
          <w:rFonts w:cstheme="minorHAnsi"/>
          <w:color w:val="000000" w:themeColor="text1"/>
        </w:rPr>
      </w:pPr>
      <w:r w:rsidRPr="00B71B39">
        <w:rPr>
          <w:rFonts w:cstheme="minorHAnsi"/>
          <w:color w:val="000000" w:themeColor="text1"/>
        </w:rPr>
        <w:t>c.  Faculty will use the information from previously reviewed compact courses to aid in the development of the additional compact courses</w:t>
      </w:r>
    </w:p>
    <w:p w14:paraId="7C6B6ED7" w14:textId="77777777" w:rsidR="00B71B39" w:rsidRPr="00B71B39" w:rsidRDefault="00B71B39" w:rsidP="00B71B39">
      <w:pPr>
        <w:pStyle w:val="NoSpacing"/>
        <w:spacing w:line="276" w:lineRule="auto"/>
        <w:ind w:left="720" w:firstLine="720"/>
        <w:rPr>
          <w:rFonts w:cstheme="minorHAnsi"/>
          <w:color w:val="000000" w:themeColor="text1"/>
        </w:rPr>
      </w:pPr>
      <w:r w:rsidRPr="00B71B39">
        <w:rPr>
          <w:rFonts w:cstheme="minorHAnsi"/>
          <w:color w:val="000000" w:themeColor="text1"/>
        </w:rPr>
        <w:t>b.   Faculty will also examine the success of students in completing the courses.</w:t>
      </w:r>
    </w:p>
    <w:p w14:paraId="40883401" w14:textId="77777777" w:rsidR="00B71B39" w:rsidRPr="00B71B39" w:rsidRDefault="00B71B39" w:rsidP="00B71B39">
      <w:pPr>
        <w:pStyle w:val="ListParagraph"/>
        <w:rPr>
          <w:rFonts w:cstheme="minorHAnsi"/>
          <w:color w:val="000000" w:themeColor="text1"/>
        </w:rPr>
      </w:pPr>
    </w:p>
    <w:p w14:paraId="443FD49E" w14:textId="77777777" w:rsidR="00B71B39" w:rsidRPr="00B71B39" w:rsidRDefault="00B71B39" w:rsidP="00B71B39">
      <w:pPr>
        <w:pStyle w:val="ListParagraph"/>
        <w:rPr>
          <w:rFonts w:cstheme="minorHAnsi"/>
          <w:color w:val="000000" w:themeColor="text1"/>
        </w:rPr>
      </w:pPr>
      <w:r w:rsidRPr="00B71B39">
        <w:rPr>
          <w:rFonts w:cstheme="minorHAnsi"/>
          <w:color w:val="000000" w:themeColor="text1"/>
        </w:rPr>
        <w:t xml:space="preserve">4.   Additional Funding Requests </w:t>
      </w:r>
    </w:p>
    <w:p w14:paraId="5FCC8B76" w14:textId="77777777" w:rsidR="00B71B39" w:rsidRPr="00B71B39" w:rsidRDefault="00B71B39" w:rsidP="00B71B39">
      <w:pPr>
        <w:pStyle w:val="ListParagraph"/>
        <w:numPr>
          <w:ilvl w:val="0"/>
          <w:numId w:val="18"/>
        </w:numPr>
        <w:spacing w:after="0"/>
        <w:rPr>
          <w:rFonts w:cstheme="minorHAnsi"/>
          <w:color w:val="000000" w:themeColor="text1"/>
        </w:rPr>
      </w:pPr>
      <w:r w:rsidRPr="00B71B39">
        <w:rPr>
          <w:rFonts w:cstheme="minorHAnsi"/>
          <w:color w:val="000000" w:themeColor="text1"/>
        </w:rPr>
        <w:t>No additional funding</w:t>
      </w:r>
    </w:p>
    <w:p w14:paraId="450F1472" w14:textId="77777777" w:rsidR="00B71B39" w:rsidRPr="00B71B39" w:rsidRDefault="00B71B39" w:rsidP="00B71B39">
      <w:pPr>
        <w:rPr>
          <w:rFonts w:cstheme="minorHAnsi"/>
          <w:b/>
          <w:color w:val="000000" w:themeColor="text1"/>
        </w:rPr>
      </w:pPr>
    </w:p>
    <w:p w14:paraId="6E902670" w14:textId="77777777" w:rsidR="00B71B39" w:rsidRPr="00B71B39" w:rsidRDefault="00B71B39" w:rsidP="00B71B39">
      <w:pPr>
        <w:rPr>
          <w:rFonts w:cstheme="minorHAnsi"/>
          <w:color w:val="000000" w:themeColor="text1"/>
        </w:rPr>
      </w:pPr>
      <w:r w:rsidRPr="00B71B39">
        <w:rPr>
          <w:rFonts w:cstheme="minorHAnsi"/>
          <w:b/>
          <w:color w:val="000000" w:themeColor="text1"/>
        </w:rPr>
        <w:t xml:space="preserve">GOAL 4:  </w:t>
      </w:r>
      <w:r w:rsidRPr="00B71B39">
        <w:rPr>
          <w:rFonts w:cstheme="minorHAnsi"/>
          <w:color w:val="000000" w:themeColor="text1"/>
        </w:rPr>
        <w:t>To continue offering dual enrollment specific courses to provide the educational component only of the nationally recognized Child Development Associate (CDA) credential</w:t>
      </w:r>
    </w:p>
    <w:p w14:paraId="2B1F8C67" w14:textId="77777777" w:rsidR="00B71B39" w:rsidRPr="00B71B39" w:rsidRDefault="00B71B39" w:rsidP="00B71B39">
      <w:pPr>
        <w:pStyle w:val="ListParagraph"/>
        <w:ind w:left="1080" w:hanging="360"/>
        <w:rPr>
          <w:rFonts w:cstheme="minorHAnsi"/>
          <w:color w:val="000000" w:themeColor="text1"/>
        </w:rPr>
      </w:pPr>
      <w:r w:rsidRPr="00B71B39">
        <w:rPr>
          <w:rFonts w:cstheme="minorHAnsi"/>
          <w:color w:val="000000" w:themeColor="text1"/>
        </w:rPr>
        <w:t xml:space="preserve">1.   Outcome:  Course adjustments will be made to accommodate the Dual Enrollment learner. </w:t>
      </w:r>
    </w:p>
    <w:p w14:paraId="745A0CAD" w14:textId="77777777" w:rsidR="00B71B39" w:rsidRPr="00B71B39" w:rsidRDefault="00B71B39" w:rsidP="00B71B39">
      <w:pPr>
        <w:pStyle w:val="ListParagraph"/>
        <w:ind w:left="1080"/>
        <w:rPr>
          <w:rFonts w:cstheme="minorHAnsi"/>
          <w:color w:val="000000" w:themeColor="text1"/>
        </w:rPr>
      </w:pPr>
    </w:p>
    <w:p w14:paraId="3DA55111" w14:textId="77777777" w:rsidR="00B71B39" w:rsidRPr="00B71B39" w:rsidRDefault="00B71B39" w:rsidP="00B71B39">
      <w:pPr>
        <w:tabs>
          <w:tab w:val="left" w:pos="1080"/>
        </w:tabs>
        <w:ind w:left="1170" w:hanging="450"/>
        <w:rPr>
          <w:rFonts w:cstheme="minorHAnsi"/>
          <w:color w:val="000000" w:themeColor="text1"/>
        </w:rPr>
      </w:pPr>
      <w:r w:rsidRPr="00B71B39">
        <w:rPr>
          <w:rFonts w:cstheme="minorHAnsi"/>
          <w:color w:val="000000" w:themeColor="text1"/>
        </w:rPr>
        <w:t xml:space="preserve">2.  Objectives </w:t>
      </w:r>
    </w:p>
    <w:p w14:paraId="0A23DBB6" w14:textId="77777777" w:rsidR="00B71B39" w:rsidRPr="00B71B39" w:rsidRDefault="00B71B39" w:rsidP="00B71B39">
      <w:pPr>
        <w:ind w:left="1800" w:hanging="360"/>
        <w:rPr>
          <w:rFonts w:cstheme="minorHAnsi"/>
          <w:color w:val="000000" w:themeColor="text1"/>
        </w:rPr>
      </w:pPr>
      <w:r w:rsidRPr="00B71B39">
        <w:rPr>
          <w:rFonts w:cstheme="minorHAnsi"/>
          <w:color w:val="000000" w:themeColor="text1"/>
        </w:rPr>
        <w:t xml:space="preserve">a.   Faculty will continue to work with dual enrollment office regarding student needs and success </w:t>
      </w:r>
    </w:p>
    <w:p w14:paraId="1CB08320" w14:textId="77777777" w:rsidR="00B71B39" w:rsidRPr="00B71B39" w:rsidRDefault="00B71B39" w:rsidP="00B71B39">
      <w:pPr>
        <w:pStyle w:val="ListParagraph"/>
        <w:ind w:left="1080" w:hanging="360"/>
        <w:rPr>
          <w:rFonts w:cstheme="minorHAnsi"/>
          <w:color w:val="000000" w:themeColor="text1"/>
        </w:rPr>
      </w:pPr>
      <w:r w:rsidRPr="00B71B39">
        <w:rPr>
          <w:rFonts w:cstheme="minorHAnsi"/>
          <w:color w:val="000000" w:themeColor="text1"/>
        </w:rPr>
        <w:t>3.   Method of Assessment</w:t>
      </w:r>
    </w:p>
    <w:p w14:paraId="3AA32A55" w14:textId="77777777" w:rsidR="00B71B39" w:rsidRPr="00B71B39" w:rsidRDefault="00B71B39" w:rsidP="00B71B39">
      <w:pPr>
        <w:pStyle w:val="ListParagraph"/>
        <w:numPr>
          <w:ilvl w:val="0"/>
          <w:numId w:val="6"/>
        </w:numPr>
        <w:rPr>
          <w:rFonts w:cstheme="minorHAnsi"/>
          <w:color w:val="000000" w:themeColor="text1"/>
        </w:rPr>
      </w:pPr>
      <w:r w:rsidRPr="00B71B39">
        <w:rPr>
          <w:rFonts w:cstheme="minorHAnsi"/>
          <w:color w:val="000000" w:themeColor="text1"/>
        </w:rPr>
        <w:t>Faculty will continue to review the course methods offered to dual enrollment</w:t>
      </w:r>
    </w:p>
    <w:p w14:paraId="209BD234" w14:textId="77777777" w:rsidR="00B71B39" w:rsidRPr="00B71B39" w:rsidRDefault="00B71B39" w:rsidP="00B71B39">
      <w:pPr>
        <w:pStyle w:val="ListParagraph"/>
        <w:numPr>
          <w:ilvl w:val="0"/>
          <w:numId w:val="6"/>
        </w:numPr>
        <w:rPr>
          <w:rFonts w:cstheme="minorHAnsi"/>
          <w:color w:val="000000" w:themeColor="text1"/>
        </w:rPr>
      </w:pPr>
      <w:r w:rsidRPr="00B71B39">
        <w:rPr>
          <w:rFonts w:cstheme="minorHAnsi"/>
          <w:color w:val="000000" w:themeColor="text1"/>
        </w:rPr>
        <w:t>Faculty will continue to offer the courses in a combination of in-class and online work.</w:t>
      </w:r>
    </w:p>
    <w:p w14:paraId="14DBC7C5" w14:textId="77777777" w:rsidR="00B71B39" w:rsidRPr="00B71B39" w:rsidRDefault="00B71B39" w:rsidP="00B71B39">
      <w:pPr>
        <w:spacing w:after="0"/>
        <w:ind w:left="720"/>
        <w:rPr>
          <w:rFonts w:cstheme="minorHAnsi"/>
          <w:color w:val="000000" w:themeColor="text1"/>
        </w:rPr>
      </w:pPr>
      <w:r w:rsidRPr="00B71B39">
        <w:rPr>
          <w:rFonts w:cstheme="minorHAnsi"/>
          <w:color w:val="000000" w:themeColor="text1"/>
        </w:rPr>
        <w:t>4.   Additional Funding Requests</w:t>
      </w:r>
    </w:p>
    <w:p w14:paraId="4E8B90DB" w14:textId="77777777" w:rsidR="00B71B39" w:rsidRPr="00B71B39" w:rsidRDefault="00B71B39" w:rsidP="00B71B39">
      <w:pPr>
        <w:ind w:left="720" w:firstLine="720"/>
        <w:rPr>
          <w:rFonts w:cstheme="minorHAnsi"/>
          <w:color w:val="000000" w:themeColor="text1"/>
        </w:rPr>
      </w:pPr>
      <w:r w:rsidRPr="00B71B39">
        <w:rPr>
          <w:rFonts w:cstheme="minorHAnsi"/>
          <w:color w:val="000000" w:themeColor="text1"/>
        </w:rPr>
        <w:t>No additional cost</w:t>
      </w:r>
    </w:p>
    <w:p w14:paraId="5B40F58D" w14:textId="77777777" w:rsidR="00B71B39" w:rsidRPr="00B71B39" w:rsidRDefault="00B71B39" w:rsidP="00B71B39">
      <w:pPr>
        <w:pStyle w:val="ListParagraph"/>
        <w:ind w:left="0"/>
        <w:rPr>
          <w:rFonts w:cstheme="minorHAnsi"/>
          <w:b/>
          <w:color w:val="00B0F0"/>
        </w:rPr>
      </w:pPr>
    </w:p>
    <w:p w14:paraId="661913D0" w14:textId="77777777" w:rsidR="00B71B39" w:rsidRPr="00B71B39" w:rsidRDefault="00B71B39" w:rsidP="00B71B39">
      <w:pPr>
        <w:pStyle w:val="ListParagraph"/>
        <w:ind w:left="0"/>
        <w:rPr>
          <w:rFonts w:cstheme="minorHAnsi"/>
          <w:b/>
          <w:color w:val="000000" w:themeColor="text1"/>
        </w:rPr>
      </w:pPr>
      <w:r w:rsidRPr="00B71B39">
        <w:rPr>
          <w:rFonts w:cstheme="minorHAnsi"/>
          <w:b/>
          <w:color w:val="000000" w:themeColor="text1"/>
        </w:rPr>
        <w:t xml:space="preserve">GOAL 4 – Continued improvement to interactive learning facilities/faculty resources </w:t>
      </w:r>
    </w:p>
    <w:p w14:paraId="6B19FA7C" w14:textId="77777777" w:rsidR="00B71B39" w:rsidRPr="00B71B39" w:rsidRDefault="00B71B39" w:rsidP="00B71B39">
      <w:pPr>
        <w:pStyle w:val="ListParagraph"/>
        <w:ind w:left="0"/>
        <w:rPr>
          <w:rFonts w:cstheme="minorHAnsi"/>
          <w:b/>
          <w:color w:val="000000" w:themeColor="text1"/>
        </w:rPr>
      </w:pPr>
    </w:p>
    <w:p w14:paraId="5EAB64C6"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t>Outcome:  Maintenance of equipment and the classrooms to best meet the needs of the students.</w:t>
      </w:r>
    </w:p>
    <w:p w14:paraId="7045F856" w14:textId="77777777" w:rsidR="00B71B39" w:rsidRPr="00B71B39" w:rsidRDefault="00B71B39" w:rsidP="00B71B39">
      <w:pPr>
        <w:pStyle w:val="ListParagraph"/>
        <w:ind w:left="1080"/>
        <w:rPr>
          <w:rFonts w:cstheme="minorHAnsi"/>
          <w:color w:val="000000" w:themeColor="text1"/>
        </w:rPr>
      </w:pPr>
    </w:p>
    <w:p w14:paraId="4754F779"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t xml:space="preserve">Objectives </w:t>
      </w:r>
    </w:p>
    <w:p w14:paraId="21A6BD18" w14:textId="77777777" w:rsidR="00B71B39" w:rsidRPr="00B71B39" w:rsidRDefault="00B71B39" w:rsidP="00B71B39">
      <w:pPr>
        <w:pStyle w:val="ListParagraph"/>
        <w:numPr>
          <w:ilvl w:val="0"/>
          <w:numId w:val="12"/>
        </w:numPr>
        <w:rPr>
          <w:rFonts w:cstheme="minorHAnsi"/>
          <w:color w:val="000000" w:themeColor="text1"/>
        </w:rPr>
      </w:pPr>
      <w:r w:rsidRPr="00B71B39">
        <w:rPr>
          <w:rFonts w:cstheme="minorHAnsi"/>
          <w:color w:val="000000" w:themeColor="text1"/>
        </w:rPr>
        <w:t>Continue improvements to the student resource rooms at both the Jefferson and Shelby Campuses</w:t>
      </w:r>
    </w:p>
    <w:p w14:paraId="14B0F6EC" w14:textId="77777777" w:rsidR="00B71B39" w:rsidRPr="00B71B39" w:rsidRDefault="00B71B39" w:rsidP="00B71B39">
      <w:pPr>
        <w:pStyle w:val="ListParagraph"/>
        <w:numPr>
          <w:ilvl w:val="0"/>
          <w:numId w:val="12"/>
        </w:numPr>
        <w:rPr>
          <w:rFonts w:cstheme="minorHAnsi"/>
          <w:color w:val="000000" w:themeColor="text1"/>
        </w:rPr>
      </w:pPr>
      <w:r w:rsidRPr="00B71B39">
        <w:rPr>
          <w:rFonts w:cstheme="minorHAnsi"/>
          <w:color w:val="000000" w:themeColor="text1"/>
        </w:rPr>
        <w:t xml:space="preserve">Provide any needed l faculty instructional resources </w:t>
      </w:r>
    </w:p>
    <w:p w14:paraId="63FD6DDC" w14:textId="77777777" w:rsidR="00B71B39" w:rsidRPr="00B71B39" w:rsidRDefault="00B71B39" w:rsidP="00B71B39">
      <w:pPr>
        <w:pStyle w:val="ListParagraph"/>
        <w:ind w:left="1800"/>
        <w:rPr>
          <w:rFonts w:cstheme="minorHAnsi"/>
          <w:color w:val="000000" w:themeColor="text1"/>
        </w:rPr>
      </w:pPr>
    </w:p>
    <w:p w14:paraId="0C6C7E9F"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t xml:space="preserve">Method of Assessment </w:t>
      </w:r>
    </w:p>
    <w:p w14:paraId="39424A3E" w14:textId="77777777" w:rsidR="00B71B39" w:rsidRPr="00B71B39" w:rsidRDefault="00B71B39" w:rsidP="00B71B39">
      <w:pPr>
        <w:pStyle w:val="ListParagraph"/>
        <w:numPr>
          <w:ilvl w:val="0"/>
          <w:numId w:val="13"/>
        </w:numPr>
        <w:rPr>
          <w:rFonts w:cstheme="minorHAnsi"/>
          <w:color w:val="000000" w:themeColor="text1"/>
        </w:rPr>
      </w:pPr>
      <w:r w:rsidRPr="00B71B39">
        <w:rPr>
          <w:rFonts w:cstheme="minorHAnsi"/>
          <w:color w:val="000000" w:themeColor="text1"/>
        </w:rPr>
        <w:t>Faculty evaluation of resource room needs for both Shelby and Jefferson Campus.</w:t>
      </w:r>
    </w:p>
    <w:p w14:paraId="3F26F401" w14:textId="77777777" w:rsidR="00B71B39" w:rsidRPr="00B71B39" w:rsidRDefault="00B71B39" w:rsidP="00B71B39">
      <w:pPr>
        <w:pStyle w:val="ListParagraph"/>
        <w:numPr>
          <w:ilvl w:val="0"/>
          <w:numId w:val="13"/>
        </w:numPr>
        <w:rPr>
          <w:rFonts w:cstheme="minorHAnsi"/>
          <w:color w:val="000000" w:themeColor="text1"/>
        </w:rPr>
      </w:pPr>
      <w:r w:rsidRPr="00B71B39">
        <w:rPr>
          <w:rFonts w:cstheme="minorHAnsi"/>
          <w:color w:val="000000" w:themeColor="text1"/>
        </w:rPr>
        <w:t>Purchase of equipment and materials needed in each resource room</w:t>
      </w:r>
    </w:p>
    <w:p w14:paraId="546BAF24" w14:textId="77777777" w:rsidR="00B71B39" w:rsidRPr="00B71B39" w:rsidRDefault="00B71B39" w:rsidP="00B71B39">
      <w:pPr>
        <w:pStyle w:val="ListParagraph"/>
        <w:ind w:left="1080"/>
        <w:rPr>
          <w:rFonts w:cstheme="minorHAnsi"/>
          <w:color w:val="000000" w:themeColor="text1"/>
        </w:rPr>
      </w:pPr>
    </w:p>
    <w:p w14:paraId="422ADDAE" w14:textId="77777777" w:rsidR="00B71B39" w:rsidRPr="00B71B39" w:rsidRDefault="00B71B39" w:rsidP="00B71B39">
      <w:pPr>
        <w:pStyle w:val="ListParagraph"/>
        <w:numPr>
          <w:ilvl w:val="0"/>
          <w:numId w:val="11"/>
        </w:numPr>
        <w:ind w:left="1080"/>
        <w:rPr>
          <w:rFonts w:cstheme="minorHAnsi"/>
          <w:color w:val="000000" w:themeColor="text1"/>
        </w:rPr>
      </w:pPr>
      <w:r w:rsidRPr="00B71B39">
        <w:rPr>
          <w:rFonts w:cstheme="minorHAnsi"/>
          <w:color w:val="000000" w:themeColor="text1"/>
        </w:rPr>
        <w:lastRenderedPageBreak/>
        <w:t xml:space="preserve">Additional Funding Requests </w:t>
      </w:r>
    </w:p>
    <w:p w14:paraId="018741BE" w14:textId="77777777" w:rsidR="00B71B39" w:rsidRPr="00B71B39" w:rsidRDefault="00B71B39" w:rsidP="00B71B39">
      <w:pPr>
        <w:pStyle w:val="ListParagraph"/>
        <w:ind w:left="1440"/>
        <w:rPr>
          <w:rFonts w:cstheme="minorHAnsi"/>
          <w:color w:val="000000" w:themeColor="text1"/>
        </w:rPr>
      </w:pPr>
      <w:r w:rsidRPr="00B71B39">
        <w:rPr>
          <w:rFonts w:cstheme="minorHAnsi"/>
          <w:color w:val="000000" w:themeColor="text1"/>
        </w:rPr>
        <w:t>a.  Routine program, instructional and office supplies:  $ 2,000</w:t>
      </w:r>
    </w:p>
    <w:p w14:paraId="3CF1CE38" w14:textId="77777777" w:rsidR="00B71B39" w:rsidRPr="00B71B39" w:rsidRDefault="00B71B39" w:rsidP="00B71B39">
      <w:pPr>
        <w:pStyle w:val="ListParagraph"/>
        <w:ind w:left="1440"/>
        <w:rPr>
          <w:rFonts w:cstheme="minorHAnsi"/>
          <w:color w:val="000000" w:themeColor="text1"/>
        </w:rPr>
      </w:pPr>
      <w:r w:rsidRPr="00B71B39">
        <w:rPr>
          <w:rFonts w:cstheme="minorHAnsi"/>
          <w:color w:val="000000" w:themeColor="text1"/>
        </w:rPr>
        <w:t>b.  Purchase resources and materials needed in both Jefferson and Shelby campuses:  estimated. (ie laminator, Ellison press dies, ) $3,000</w:t>
      </w:r>
    </w:p>
    <w:p w14:paraId="23811D07" w14:textId="77777777" w:rsidR="00B71B39" w:rsidRPr="00B71B39" w:rsidRDefault="00B71B39" w:rsidP="00B71B39">
      <w:pPr>
        <w:pStyle w:val="ListParagraph"/>
        <w:ind w:left="1440"/>
        <w:rPr>
          <w:rFonts w:cstheme="minorHAnsi"/>
          <w:color w:val="000000" w:themeColor="text1"/>
        </w:rPr>
      </w:pPr>
      <w:r w:rsidRPr="00B71B39">
        <w:rPr>
          <w:rFonts w:cstheme="minorHAnsi"/>
          <w:color w:val="000000" w:themeColor="text1"/>
        </w:rPr>
        <w:t>c.  Purchase of faculty and classroom computers as needed.  $5,000</w:t>
      </w:r>
    </w:p>
    <w:p w14:paraId="2B435CF4" w14:textId="77777777" w:rsidR="00B71B39" w:rsidRPr="00B71B39" w:rsidRDefault="00B71B39" w:rsidP="00B71B39">
      <w:pPr>
        <w:pStyle w:val="ListParagraph"/>
        <w:ind w:left="1800"/>
        <w:rPr>
          <w:rFonts w:cstheme="minorHAnsi"/>
          <w:color w:val="00B0F0"/>
        </w:rPr>
      </w:pPr>
    </w:p>
    <w:p w14:paraId="5251B416" w14:textId="77777777" w:rsidR="00B71B39" w:rsidRPr="00B71B39" w:rsidRDefault="00B71B39" w:rsidP="00B71B39">
      <w:pPr>
        <w:ind w:left="900" w:hanging="900"/>
        <w:rPr>
          <w:rFonts w:cstheme="minorHAnsi"/>
          <w:b/>
          <w:color w:val="000000" w:themeColor="text1"/>
        </w:rPr>
      </w:pPr>
      <w:r w:rsidRPr="00B71B39">
        <w:rPr>
          <w:rFonts w:cstheme="minorHAnsi"/>
          <w:b/>
          <w:color w:val="000000" w:themeColor="text1"/>
        </w:rPr>
        <w:t>GOAL 5 – Expand professional community outreach to enhance student learning opportunities and program recruitment - Ongoing</w:t>
      </w:r>
    </w:p>
    <w:p w14:paraId="237699B8" w14:textId="77777777" w:rsidR="00B71B39" w:rsidRPr="00B71B39" w:rsidRDefault="00B71B39" w:rsidP="00B71B39">
      <w:pPr>
        <w:ind w:left="1080" w:hanging="360"/>
        <w:rPr>
          <w:rFonts w:cstheme="minorHAnsi"/>
          <w:color w:val="000000" w:themeColor="text1"/>
        </w:rPr>
      </w:pPr>
      <w:r w:rsidRPr="00B71B39">
        <w:rPr>
          <w:rFonts w:cstheme="minorHAnsi"/>
          <w:color w:val="000000" w:themeColor="text1"/>
        </w:rPr>
        <w:t>1.   Outcome:  Outreach opportunities continue and expand to provide support for the professional communities on behalf of the students, the program and the college.</w:t>
      </w:r>
    </w:p>
    <w:p w14:paraId="17F3E6A3" w14:textId="77777777" w:rsidR="00B71B39" w:rsidRPr="00B71B39" w:rsidRDefault="00B71B39" w:rsidP="00B71B39">
      <w:pPr>
        <w:ind w:left="720"/>
        <w:rPr>
          <w:rFonts w:cstheme="minorHAnsi"/>
          <w:color w:val="000000" w:themeColor="text1"/>
        </w:rPr>
      </w:pPr>
      <w:r w:rsidRPr="00B71B39">
        <w:rPr>
          <w:rFonts w:cstheme="minorHAnsi"/>
          <w:color w:val="000000" w:themeColor="text1"/>
        </w:rPr>
        <w:t>2.  Objectives</w:t>
      </w:r>
    </w:p>
    <w:p w14:paraId="02E3B6F0" w14:textId="77777777" w:rsidR="00B71B39" w:rsidRPr="00B71B39" w:rsidRDefault="00B71B39" w:rsidP="00B71B39">
      <w:pPr>
        <w:pStyle w:val="ListParagraph"/>
        <w:numPr>
          <w:ilvl w:val="0"/>
          <w:numId w:val="14"/>
        </w:numPr>
        <w:rPr>
          <w:rFonts w:cstheme="minorHAnsi"/>
          <w:color w:val="000000" w:themeColor="text1"/>
        </w:rPr>
      </w:pPr>
      <w:r w:rsidRPr="00B71B39">
        <w:rPr>
          <w:rFonts w:cstheme="minorHAnsi"/>
          <w:color w:val="000000" w:themeColor="text1"/>
        </w:rPr>
        <w:t>Promotion and implementation of Stepping Stones Workshop</w:t>
      </w:r>
    </w:p>
    <w:p w14:paraId="74EDBFBE" w14:textId="77777777" w:rsidR="00B71B39" w:rsidRPr="00B71B39" w:rsidRDefault="00B71B39" w:rsidP="00B71B39">
      <w:pPr>
        <w:pStyle w:val="ListParagraph"/>
        <w:numPr>
          <w:ilvl w:val="0"/>
          <w:numId w:val="14"/>
        </w:numPr>
        <w:rPr>
          <w:rFonts w:cstheme="minorHAnsi"/>
          <w:color w:val="000000" w:themeColor="text1"/>
        </w:rPr>
      </w:pPr>
      <w:r w:rsidRPr="00B71B39">
        <w:rPr>
          <w:rFonts w:cstheme="minorHAnsi"/>
          <w:color w:val="000000" w:themeColor="text1"/>
        </w:rPr>
        <w:t>Faculty will continue work with state departments in need of support from our program.</w:t>
      </w:r>
    </w:p>
    <w:p w14:paraId="5FE1E2D2" w14:textId="071DF76E" w:rsidR="00B71B39" w:rsidRPr="00B71B39" w:rsidRDefault="00B71B39" w:rsidP="00B71B39">
      <w:pPr>
        <w:pStyle w:val="ListParagraph"/>
        <w:numPr>
          <w:ilvl w:val="0"/>
          <w:numId w:val="14"/>
        </w:numPr>
        <w:rPr>
          <w:rFonts w:cstheme="minorHAnsi"/>
          <w:color w:val="000000" w:themeColor="text1"/>
        </w:rPr>
      </w:pPr>
      <w:r w:rsidRPr="00B71B39">
        <w:rPr>
          <w:rFonts w:cstheme="minorHAnsi"/>
          <w:color w:val="000000" w:themeColor="text1"/>
        </w:rPr>
        <w:t>Continue marketing</w:t>
      </w:r>
      <w:r w:rsidR="002D6055">
        <w:rPr>
          <w:rFonts w:cstheme="minorHAnsi"/>
          <w:color w:val="000000" w:themeColor="text1"/>
        </w:rPr>
        <w:t xml:space="preserve"> program with promotional items </w:t>
      </w:r>
      <w:r w:rsidRPr="00B71B39">
        <w:rPr>
          <w:rFonts w:cstheme="minorHAnsi"/>
          <w:color w:val="000000" w:themeColor="text1"/>
        </w:rPr>
        <w:t>to the community</w:t>
      </w:r>
    </w:p>
    <w:p w14:paraId="77C77A5D" w14:textId="77777777" w:rsidR="00B71B39" w:rsidRPr="00B71B39" w:rsidRDefault="00B71B39" w:rsidP="00B71B39">
      <w:pPr>
        <w:pStyle w:val="ListParagraph"/>
        <w:ind w:left="1800"/>
        <w:rPr>
          <w:rFonts w:cstheme="minorHAnsi"/>
          <w:color w:val="000000" w:themeColor="text1"/>
        </w:rPr>
      </w:pPr>
    </w:p>
    <w:p w14:paraId="3AAE2717" w14:textId="77777777" w:rsidR="00B71B39" w:rsidRPr="00B71B39" w:rsidRDefault="00B71B39" w:rsidP="00B71B39">
      <w:pPr>
        <w:ind w:left="720"/>
        <w:rPr>
          <w:rFonts w:cstheme="minorHAnsi"/>
          <w:color w:val="000000" w:themeColor="text1"/>
        </w:rPr>
      </w:pPr>
      <w:r w:rsidRPr="00B71B39">
        <w:rPr>
          <w:rFonts w:cstheme="minorHAnsi"/>
          <w:color w:val="000000" w:themeColor="text1"/>
        </w:rPr>
        <w:t xml:space="preserve">3.   Method of Assessment </w:t>
      </w:r>
    </w:p>
    <w:p w14:paraId="461E6703"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Stepping Stones evaluation of previous workshop to determine needed improvements</w:t>
      </w:r>
    </w:p>
    <w:p w14:paraId="1762A6C6"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Faculty will continue to serve in a variety of capacities in professional communities both state and local.</w:t>
      </w:r>
    </w:p>
    <w:p w14:paraId="3EA4B4C0"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Pamphlets, inexpensive promotional items will be offered to potential students</w:t>
      </w:r>
    </w:p>
    <w:p w14:paraId="4FB6F3C7" w14:textId="77777777" w:rsidR="00B71B39" w:rsidRPr="00B71B39" w:rsidRDefault="00B71B39" w:rsidP="00B71B39">
      <w:pPr>
        <w:pStyle w:val="ListParagraph"/>
        <w:numPr>
          <w:ilvl w:val="0"/>
          <w:numId w:val="15"/>
        </w:numPr>
        <w:rPr>
          <w:rFonts w:cstheme="minorHAnsi"/>
          <w:color w:val="000000" w:themeColor="text1"/>
        </w:rPr>
      </w:pPr>
      <w:r w:rsidRPr="00B71B39">
        <w:rPr>
          <w:rFonts w:cstheme="minorHAnsi"/>
          <w:color w:val="000000" w:themeColor="text1"/>
        </w:rPr>
        <w:t xml:space="preserve">Completion of a bi-annual grant updates/reports for grants, if awarded </w:t>
      </w:r>
    </w:p>
    <w:p w14:paraId="38B304D1" w14:textId="77777777" w:rsidR="00B71B39" w:rsidRPr="00B71B39" w:rsidRDefault="00B71B39" w:rsidP="00B71B39">
      <w:pPr>
        <w:pStyle w:val="ListParagraph"/>
        <w:ind w:left="1800"/>
        <w:rPr>
          <w:rFonts w:cstheme="minorHAnsi"/>
          <w:color w:val="000000" w:themeColor="text1"/>
        </w:rPr>
      </w:pPr>
    </w:p>
    <w:p w14:paraId="46CC9281" w14:textId="77777777" w:rsidR="00B71B39" w:rsidRPr="00B71B39" w:rsidRDefault="00B71B39" w:rsidP="00B71B39">
      <w:pPr>
        <w:pStyle w:val="ListParagraph"/>
        <w:numPr>
          <w:ilvl w:val="0"/>
          <w:numId w:val="7"/>
        </w:numPr>
        <w:rPr>
          <w:rFonts w:cstheme="minorHAnsi"/>
          <w:color w:val="000000" w:themeColor="text1"/>
        </w:rPr>
      </w:pPr>
      <w:r w:rsidRPr="00B71B39">
        <w:rPr>
          <w:rFonts w:cstheme="minorHAnsi"/>
          <w:color w:val="000000" w:themeColor="text1"/>
        </w:rPr>
        <w:t xml:space="preserve">Additional Funding Requests </w:t>
      </w:r>
    </w:p>
    <w:p w14:paraId="311D2AC4" w14:textId="77777777" w:rsidR="00B71B39" w:rsidRPr="00B71B39" w:rsidRDefault="00B71B39" w:rsidP="00B71B39">
      <w:pPr>
        <w:pStyle w:val="ListParagraph"/>
        <w:numPr>
          <w:ilvl w:val="0"/>
          <w:numId w:val="16"/>
        </w:numPr>
        <w:rPr>
          <w:rFonts w:cstheme="minorHAnsi"/>
          <w:color w:val="000000" w:themeColor="text1"/>
        </w:rPr>
      </w:pPr>
      <w:r w:rsidRPr="00B71B39">
        <w:rPr>
          <w:rFonts w:cstheme="minorHAnsi"/>
          <w:color w:val="000000" w:themeColor="text1"/>
        </w:rPr>
        <w:t>Stepping Stones Workshop – $4,000  fully refunded</w:t>
      </w:r>
    </w:p>
    <w:p w14:paraId="46FE7B1E" w14:textId="46F88EDA" w:rsidR="00B71B39" w:rsidRPr="00B71B39" w:rsidRDefault="00B71B39" w:rsidP="00B71B39">
      <w:pPr>
        <w:pStyle w:val="ListParagraph"/>
        <w:numPr>
          <w:ilvl w:val="0"/>
          <w:numId w:val="16"/>
        </w:numPr>
        <w:rPr>
          <w:rFonts w:cstheme="minorHAnsi"/>
          <w:color w:val="000000" w:themeColor="text1"/>
        </w:rPr>
      </w:pPr>
      <w:r w:rsidRPr="00B71B39">
        <w:rPr>
          <w:rFonts w:cstheme="minorHAnsi"/>
          <w:color w:val="000000" w:themeColor="text1"/>
        </w:rPr>
        <w:t>Instate travel expenses –$1,</w:t>
      </w:r>
      <w:r w:rsidR="002D6055">
        <w:rPr>
          <w:rFonts w:cstheme="minorHAnsi"/>
          <w:color w:val="000000" w:themeColor="text1"/>
        </w:rPr>
        <w:t>5</w:t>
      </w:r>
      <w:r w:rsidRPr="00B71B39">
        <w:rPr>
          <w:rFonts w:cstheme="minorHAnsi"/>
          <w:color w:val="000000" w:themeColor="text1"/>
        </w:rPr>
        <w:t>00</w:t>
      </w:r>
    </w:p>
    <w:p w14:paraId="2BC6068A" w14:textId="191FB2CD" w:rsidR="00B71B39" w:rsidRPr="00B71B39" w:rsidRDefault="00B71B39" w:rsidP="00B71B39">
      <w:pPr>
        <w:pStyle w:val="ListParagraph"/>
        <w:numPr>
          <w:ilvl w:val="0"/>
          <w:numId w:val="16"/>
        </w:numPr>
        <w:rPr>
          <w:rFonts w:cstheme="minorHAnsi"/>
          <w:color w:val="000000" w:themeColor="text1"/>
        </w:rPr>
      </w:pPr>
      <w:r w:rsidRPr="00B71B39">
        <w:rPr>
          <w:rFonts w:cstheme="minorHAnsi"/>
          <w:color w:val="000000" w:themeColor="text1"/>
        </w:rPr>
        <w:t>Program Marketing materials</w:t>
      </w:r>
      <w:r w:rsidR="002D6055">
        <w:rPr>
          <w:rFonts w:cstheme="minorHAnsi"/>
          <w:color w:val="000000" w:themeColor="text1"/>
        </w:rPr>
        <w:t>/supplies</w:t>
      </w:r>
      <w:r w:rsidRPr="00B71B39">
        <w:rPr>
          <w:rFonts w:cstheme="minorHAnsi"/>
          <w:color w:val="000000" w:themeColor="text1"/>
        </w:rPr>
        <w:t xml:space="preserve"> - $2,500</w:t>
      </w:r>
    </w:p>
    <w:p w14:paraId="12248B66" w14:textId="47E835A6" w:rsidR="00BB4C08" w:rsidRPr="00B71B39" w:rsidRDefault="00BB4C08" w:rsidP="00BB4C08">
      <w:pPr>
        <w:rPr>
          <w:rFonts w:cstheme="minorHAnsi"/>
          <w:b/>
        </w:rPr>
      </w:pPr>
    </w:p>
    <w:sectPr w:rsidR="00BB4C08" w:rsidRPr="00B71B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1BB8" w14:textId="77777777" w:rsidR="001B2189" w:rsidRDefault="001B2189" w:rsidP="007D08A3">
      <w:pPr>
        <w:spacing w:after="0" w:line="240" w:lineRule="auto"/>
      </w:pPr>
      <w:r>
        <w:separator/>
      </w:r>
    </w:p>
  </w:endnote>
  <w:endnote w:type="continuationSeparator" w:id="0">
    <w:p w14:paraId="52DA38E3" w14:textId="77777777" w:rsidR="001B2189" w:rsidRDefault="001B218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4AF4" w14:textId="77777777" w:rsidR="001B2189" w:rsidRDefault="001B2189" w:rsidP="007D08A3">
      <w:pPr>
        <w:spacing w:after="0" w:line="240" w:lineRule="auto"/>
      </w:pPr>
      <w:r>
        <w:separator/>
      </w:r>
    </w:p>
  </w:footnote>
  <w:footnote w:type="continuationSeparator" w:id="0">
    <w:p w14:paraId="0085C05E" w14:textId="77777777" w:rsidR="001B2189" w:rsidRDefault="001B218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1EA"/>
    <w:multiLevelType w:val="hybridMultilevel"/>
    <w:tmpl w:val="3B3E3C20"/>
    <w:lvl w:ilvl="0" w:tplc="F5BCDD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266F6"/>
    <w:multiLevelType w:val="hybridMultilevel"/>
    <w:tmpl w:val="60200C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24415F"/>
    <w:multiLevelType w:val="hybridMultilevel"/>
    <w:tmpl w:val="85A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F4B33"/>
    <w:multiLevelType w:val="hybridMultilevel"/>
    <w:tmpl w:val="6E506F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6D5071"/>
    <w:multiLevelType w:val="hybridMultilevel"/>
    <w:tmpl w:val="8E9EA8D8"/>
    <w:lvl w:ilvl="0" w:tplc="7B18DF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367B49"/>
    <w:multiLevelType w:val="hybridMultilevel"/>
    <w:tmpl w:val="E9D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81500"/>
    <w:multiLevelType w:val="hybridMultilevel"/>
    <w:tmpl w:val="9004566A"/>
    <w:lvl w:ilvl="0" w:tplc="28B03A14">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607D8"/>
    <w:multiLevelType w:val="hybridMultilevel"/>
    <w:tmpl w:val="52CA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282B23"/>
    <w:multiLevelType w:val="hybridMultilevel"/>
    <w:tmpl w:val="1F0440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4B6197"/>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9C0B9C"/>
    <w:multiLevelType w:val="hybridMultilevel"/>
    <w:tmpl w:val="0622C7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2573A8"/>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45A7"/>
    <w:multiLevelType w:val="hybridMultilevel"/>
    <w:tmpl w:val="BB52F292"/>
    <w:lvl w:ilvl="0" w:tplc="3FF2989E">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E04F0"/>
    <w:multiLevelType w:val="hybridMultilevel"/>
    <w:tmpl w:val="1F902F5E"/>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36C08"/>
    <w:multiLevelType w:val="hybridMultilevel"/>
    <w:tmpl w:val="5A6E8C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6"/>
  </w:num>
  <w:num w:numId="3">
    <w:abstractNumId w:val="4"/>
  </w:num>
  <w:num w:numId="4">
    <w:abstractNumId w:val="2"/>
  </w:num>
  <w:num w:numId="5">
    <w:abstractNumId w:val="12"/>
  </w:num>
  <w:num w:numId="6">
    <w:abstractNumId w:val="14"/>
  </w:num>
  <w:num w:numId="7">
    <w:abstractNumId w:val="9"/>
  </w:num>
  <w:num w:numId="8">
    <w:abstractNumId w:val="6"/>
  </w:num>
  <w:num w:numId="9">
    <w:abstractNumId w:val="0"/>
  </w:num>
  <w:num w:numId="10">
    <w:abstractNumId w:val="15"/>
  </w:num>
  <w:num w:numId="11">
    <w:abstractNumId w:val="7"/>
  </w:num>
  <w:num w:numId="12">
    <w:abstractNumId w:val="10"/>
  </w:num>
  <w:num w:numId="13">
    <w:abstractNumId w:val="19"/>
  </w:num>
  <w:num w:numId="14">
    <w:abstractNumId w:val="18"/>
  </w:num>
  <w:num w:numId="15">
    <w:abstractNumId w:val="11"/>
  </w:num>
  <w:num w:numId="16">
    <w:abstractNumId w:val="3"/>
  </w:num>
  <w:num w:numId="17">
    <w:abstractNumId w:val="17"/>
  </w:num>
  <w:num w:numId="18">
    <w:abstractNumId w:val="1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162F86"/>
    <w:rsid w:val="001B1CA7"/>
    <w:rsid w:val="001B2189"/>
    <w:rsid w:val="001D13DD"/>
    <w:rsid w:val="0022410F"/>
    <w:rsid w:val="002A519B"/>
    <w:rsid w:val="002D6055"/>
    <w:rsid w:val="00355EEC"/>
    <w:rsid w:val="003D1536"/>
    <w:rsid w:val="00420086"/>
    <w:rsid w:val="00481035"/>
    <w:rsid w:val="004A629F"/>
    <w:rsid w:val="004C65E6"/>
    <w:rsid w:val="005237E5"/>
    <w:rsid w:val="00632821"/>
    <w:rsid w:val="00646BAA"/>
    <w:rsid w:val="00700D04"/>
    <w:rsid w:val="007D08A3"/>
    <w:rsid w:val="008031B6"/>
    <w:rsid w:val="00837916"/>
    <w:rsid w:val="008B1658"/>
    <w:rsid w:val="008B4AEC"/>
    <w:rsid w:val="009A44EA"/>
    <w:rsid w:val="00AE6467"/>
    <w:rsid w:val="00B71B39"/>
    <w:rsid w:val="00BB4C08"/>
    <w:rsid w:val="00BD39C8"/>
    <w:rsid w:val="00C664F5"/>
    <w:rsid w:val="00C964B4"/>
    <w:rsid w:val="00CE331E"/>
    <w:rsid w:val="00D86370"/>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1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2019-08-23T20:56:00Z</dcterms:created>
  <dcterms:modified xsi:type="dcterms:W3CDTF">2019-08-23T20:56:00Z</dcterms:modified>
</cp:coreProperties>
</file>