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036F20" w:rsidRDefault="00036F20" w:rsidP="00420086">
                            <w:pPr>
                              <w:jc w:val="center"/>
                              <w:rPr>
                                <w:b/>
                                <w:sz w:val="28"/>
                                <w:szCs w:val="28"/>
                              </w:rPr>
                            </w:pPr>
                            <w:r w:rsidRPr="006907AF">
                              <w:rPr>
                                <w:b/>
                                <w:sz w:val="28"/>
                                <w:szCs w:val="28"/>
                              </w:rPr>
                              <w:t xml:space="preserve">Unit </w:t>
                            </w:r>
                            <w:r w:rsidR="0078209F">
                              <w:rPr>
                                <w:b/>
                                <w:sz w:val="28"/>
                                <w:szCs w:val="28"/>
                              </w:rPr>
                              <w:t>Goal Revisions</w:t>
                            </w:r>
                            <w:r w:rsidRPr="006907AF">
                              <w:rPr>
                                <w:b/>
                                <w:sz w:val="28"/>
                                <w:szCs w:val="28"/>
                              </w:rPr>
                              <w:t xml:space="preserve"> </w:t>
                            </w:r>
                          </w:p>
                          <w:p w:rsidR="00036F20" w:rsidRPr="006907AF" w:rsidRDefault="00036F20" w:rsidP="00420086">
                            <w:pPr>
                              <w:jc w:val="center"/>
                              <w:rPr>
                                <w:b/>
                                <w:sz w:val="28"/>
                                <w:szCs w:val="28"/>
                              </w:rPr>
                            </w:pPr>
                            <w:r>
                              <w:rPr>
                                <w:b/>
                                <w:sz w:val="28"/>
                                <w:szCs w:val="28"/>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036F20" w:rsidRDefault="00036F20" w:rsidP="00420086">
                      <w:pPr>
                        <w:jc w:val="center"/>
                        <w:rPr>
                          <w:b/>
                          <w:sz w:val="28"/>
                          <w:szCs w:val="28"/>
                        </w:rPr>
                      </w:pPr>
                      <w:r w:rsidRPr="006907AF">
                        <w:rPr>
                          <w:b/>
                          <w:sz w:val="28"/>
                          <w:szCs w:val="28"/>
                        </w:rPr>
                        <w:t xml:space="preserve">Unit </w:t>
                      </w:r>
                      <w:r w:rsidR="0078209F">
                        <w:rPr>
                          <w:b/>
                          <w:sz w:val="28"/>
                          <w:szCs w:val="28"/>
                        </w:rPr>
                        <w:t>Goal Revisions</w:t>
                      </w:r>
                      <w:r w:rsidRPr="006907AF">
                        <w:rPr>
                          <w:b/>
                          <w:sz w:val="28"/>
                          <w:szCs w:val="28"/>
                        </w:rPr>
                        <w:t xml:space="preserve"> </w:t>
                      </w:r>
                    </w:p>
                    <w:p w:rsidR="00036F20" w:rsidRPr="006907AF" w:rsidRDefault="00036F20" w:rsidP="00420086">
                      <w:pPr>
                        <w:jc w:val="center"/>
                        <w:rPr>
                          <w:b/>
                          <w:sz w:val="28"/>
                          <w:szCs w:val="28"/>
                        </w:rPr>
                      </w:pPr>
                      <w:r>
                        <w:rPr>
                          <w:b/>
                          <w:sz w:val="28"/>
                          <w:szCs w:val="28"/>
                        </w:rPr>
                        <w:t>2016 - 2017</w:t>
                      </w:r>
                    </w:p>
                  </w:txbxContent>
                </v:textbox>
              </v:shape>
            </w:pict>
          </mc:Fallback>
        </mc:AlternateContent>
      </w:r>
    </w:p>
    <w:p w:rsidR="0078209F" w:rsidRDefault="0078209F" w:rsidP="004B4C63">
      <w:pPr>
        <w:pStyle w:val="ListParagraph"/>
        <w:ind w:left="405"/>
        <w:rPr>
          <w:sz w:val="24"/>
          <w:szCs w:val="24"/>
        </w:rPr>
      </w:pPr>
    </w:p>
    <w:p w:rsidR="0078209F" w:rsidRDefault="0078209F" w:rsidP="004B4C63">
      <w:pPr>
        <w:pStyle w:val="ListParagraph"/>
        <w:ind w:left="405"/>
        <w:rPr>
          <w:sz w:val="24"/>
          <w:szCs w:val="24"/>
        </w:rPr>
      </w:pPr>
    </w:p>
    <w:p w:rsidR="0078209F" w:rsidRDefault="0078209F" w:rsidP="004B4C63">
      <w:pPr>
        <w:pStyle w:val="ListParagraph"/>
        <w:ind w:left="405"/>
        <w:rPr>
          <w:sz w:val="24"/>
          <w:szCs w:val="24"/>
        </w:rPr>
      </w:pPr>
    </w:p>
    <w:p w:rsidR="00667D0D" w:rsidRDefault="00667D0D" w:rsidP="00667D0D">
      <w:pPr>
        <w:pStyle w:val="ListParagraph"/>
        <w:ind w:left="405"/>
        <w:jc w:val="both"/>
        <w:rPr>
          <w:sz w:val="24"/>
          <w:szCs w:val="24"/>
        </w:rPr>
      </w:pPr>
    </w:p>
    <w:p w:rsidR="00667D0D" w:rsidRDefault="00667D0D" w:rsidP="00667D0D">
      <w:pPr>
        <w:pStyle w:val="ListParagraph"/>
        <w:ind w:left="405"/>
        <w:jc w:val="both"/>
        <w:rPr>
          <w:sz w:val="24"/>
          <w:szCs w:val="24"/>
        </w:rPr>
      </w:pPr>
      <w:r>
        <w:rPr>
          <w:sz w:val="24"/>
          <w:szCs w:val="24"/>
        </w:rPr>
        <w:t>Every two years, during spring semester, programs/departments/service units are asked to develop Unit Strategic Plans. These plans need to be closely aligned with the Institutional Action Priorities, the College’s Long Range Goals, and the College’s five year strategic plan. The Strategic Plans incorporate and reflect the operation of that unit at all campuses and instructional sites. Each unit’s budget needs to reflect the fiscal implications associated with the unit’s identified goals and objectives.</w:t>
      </w:r>
    </w:p>
    <w:p w:rsidR="00667D0D" w:rsidRDefault="00667D0D" w:rsidP="00667D0D">
      <w:pPr>
        <w:pStyle w:val="ListParagraph"/>
        <w:ind w:left="405"/>
        <w:jc w:val="both"/>
        <w:rPr>
          <w:sz w:val="24"/>
          <w:szCs w:val="24"/>
        </w:rPr>
      </w:pPr>
    </w:p>
    <w:p w:rsidR="00667D0D" w:rsidRDefault="00667D0D" w:rsidP="00667D0D">
      <w:pPr>
        <w:pStyle w:val="ListParagraph"/>
        <w:ind w:left="405"/>
        <w:jc w:val="both"/>
        <w:rPr>
          <w:sz w:val="24"/>
          <w:szCs w:val="24"/>
        </w:rPr>
      </w:pPr>
      <w:r>
        <w:rPr>
          <w:sz w:val="24"/>
          <w:szCs w:val="24"/>
        </w:rPr>
        <w:t>Following the first year each unit submits a goal progress report and revises their unit goals for the second year.</w:t>
      </w:r>
    </w:p>
    <w:p w:rsidR="00667D0D" w:rsidRDefault="00667D0D" w:rsidP="00667D0D">
      <w:pPr>
        <w:pStyle w:val="ListParagraph"/>
        <w:ind w:left="405"/>
        <w:jc w:val="both"/>
        <w:rPr>
          <w:sz w:val="24"/>
          <w:szCs w:val="24"/>
        </w:rPr>
      </w:pPr>
    </w:p>
    <w:p w:rsidR="00667D0D" w:rsidRDefault="00667D0D" w:rsidP="00667D0D">
      <w:pPr>
        <w:pStyle w:val="ListParagraph"/>
        <w:ind w:left="405"/>
        <w:jc w:val="both"/>
        <w:rPr>
          <w:sz w:val="24"/>
          <w:szCs w:val="24"/>
        </w:rPr>
      </w:pPr>
      <w:r w:rsidRPr="00667D0D">
        <w:rPr>
          <w:b/>
          <w:sz w:val="24"/>
          <w:szCs w:val="24"/>
        </w:rPr>
        <w:t>Name of Program/Department</w:t>
      </w:r>
      <w:r>
        <w:rPr>
          <w:sz w:val="24"/>
          <w:szCs w:val="24"/>
        </w:rPr>
        <w:t>:  Emergency Medical Services (EMS)</w:t>
      </w:r>
    </w:p>
    <w:p w:rsidR="00667D0D" w:rsidRDefault="00667D0D" w:rsidP="00667D0D">
      <w:pPr>
        <w:pStyle w:val="ListParagraph"/>
        <w:ind w:left="405"/>
        <w:jc w:val="both"/>
        <w:rPr>
          <w:sz w:val="24"/>
          <w:szCs w:val="24"/>
        </w:rPr>
      </w:pPr>
    </w:p>
    <w:p w:rsidR="00667D0D" w:rsidRPr="00667D0D" w:rsidRDefault="00667D0D" w:rsidP="00667D0D">
      <w:pPr>
        <w:pStyle w:val="ListParagraph"/>
        <w:ind w:left="405"/>
        <w:jc w:val="both"/>
        <w:rPr>
          <w:b/>
          <w:sz w:val="24"/>
          <w:szCs w:val="24"/>
        </w:rPr>
      </w:pPr>
      <w:r w:rsidRPr="00667D0D">
        <w:rPr>
          <w:b/>
          <w:sz w:val="24"/>
          <w:szCs w:val="24"/>
        </w:rPr>
        <w:t>2015-2016 Accomplishments:</w:t>
      </w:r>
    </w:p>
    <w:p w:rsidR="00667D0D" w:rsidRDefault="00667D0D" w:rsidP="00667D0D">
      <w:pPr>
        <w:pStyle w:val="ListParagraph"/>
        <w:ind w:left="405"/>
        <w:jc w:val="both"/>
        <w:rPr>
          <w:sz w:val="24"/>
          <w:szCs w:val="24"/>
        </w:rPr>
      </w:pPr>
    </w:p>
    <w:p w:rsidR="00667D0D" w:rsidRDefault="00667D0D" w:rsidP="00096ED3">
      <w:pPr>
        <w:pStyle w:val="ListParagraph"/>
        <w:numPr>
          <w:ilvl w:val="0"/>
          <w:numId w:val="33"/>
        </w:numPr>
        <w:jc w:val="both"/>
        <w:rPr>
          <w:sz w:val="24"/>
          <w:szCs w:val="24"/>
        </w:rPr>
      </w:pPr>
      <w:r>
        <w:rPr>
          <w:sz w:val="24"/>
          <w:szCs w:val="24"/>
        </w:rPr>
        <w:t>Established Trussville High School dual enrollment course</w:t>
      </w:r>
    </w:p>
    <w:p w:rsidR="00667D0D" w:rsidRDefault="00667D0D" w:rsidP="00096ED3">
      <w:pPr>
        <w:pStyle w:val="ListParagraph"/>
        <w:numPr>
          <w:ilvl w:val="0"/>
          <w:numId w:val="33"/>
        </w:numPr>
        <w:jc w:val="both"/>
        <w:rPr>
          <w:sz w:val="24"/>
          <w:szCs w:val="24"/>
        </w:rPr>
      </w:pPr>
      <w:r>
        <w:rPr>
          <w:sz w:val="24"/>
          <w:szCs w:val="24"/>
        </w:rPr>
        <w:t>Hired full-time instructor to replace one promoted to Program Director</w:t>
      </w:r>
    </w:p>
    <w:p w:rsidR="00667D0D" w:rsidRDefault="00667D0D" w:rsidP="00096ED3">
      <w:pPr>
        <w:pStyle w:val="ListParagraph"/>
        <w:numPr>
          <w:ilvl w:val="0"/>
          <w:numId w:val="33"/>
        </w:numPr>
        <w:jc w:val="both"/>
        <w:rPr>
          <w:sz w:val="24"/>
          <w:szCs w:val="24"/>
        </w:rPr>
      </w:pPr>
      <w:r>
        <w:rPr>
          <w:sz w:val="24"/>
          <w:szCs w:val="24"/>
        </w:rPr>
        <w:t>Added 5 –i-Pads to the Shelby Campus Program Lab and 10 i-Pads to the Jefferson Campus Lab supported by Perkins funds</w:t>
      </w:r>
    </w:p>
    <w:p w:rsidR="00096ED3" w:rsidRDefault="00096ED3" w:rsidP="00096ED3">
      <w:pPr>
        <w:pStyle w:val="ListParagraph"/>
        <w:numPr>
          <w:ilvl w:val="0"/>
          <w:numId w:val="33"/>
        </w:numPr>
        <w:jc w:val="both"/>
        <w:rPr>
          <w:sz w:val="24"/>
          <w:szCs w:val="24"/>
        </w:rPr>
      </w:pPr>
      <w:r>
        <w:rPr>
          <w:sz w:val="24"/>
          <w:szCs w:val="24"/>
        </w:rPr>
        <w:t>Added a Video Laryngoscope to each lab supported by Perkins funds</w:t>
      </w:r>
    </w:p>
    <w:p w:rsidR="00096ED3" w:rsidRDefault="00096ED3" w:rsidP="00096ED3">
      <w:pPr>
        <w:pStyle w:val="ListParagraph"/>
        <w:numPr>
          <w:ilvl w:val="0"/>
          <w:numId w:val="33"/>
        </w:numPr>
        <w:jc w:val="both"/>
        <w:rPr>
          <w:sz w:val="24"/>
          <w:szCs w:val="24"/>
        </w:rPr>
      </w:pPr>
      <w:r>
        <w:rPr>
          <w:sz w:val="24"/>
          <w:szCs w:val="24"/>
        </w:rPr>
        <w:t>Added upgraded (Stryker) Ambulance stretcher to the Jefferson Campus Lab supported by Perkins funds</w:t>
      </w:r>
    </w:p>
    <w:p w:rsidR="00F92A6C" w:rsidRPr="00BF760B" w:rsidRDefault="009B5375" w:rsidP="00420086">
      <w:pPr>
        <w:rPr>
          <w:b/>
          <w:sz w:val="28"/>
          <w:szCs w:val="28"/>
        </w:rPr>
      </w:pPr>
      <w:r w:rsidRPr="00BF760B">
        <w:rPr>
          <w:b/>
          <w:sz w:val="28"/>
          <w:szCs w:val="28"/>
        </w:rPr>
        <w:t>Unit Goals 2016-2017</w:t>
      </w:r>
      <w:r w:rsidR="00F92A6C" w:rsidRPr="00BF760B">
        <w:rPr>
          <w:b/>
          <w:sz w:val="28"/>
          <w:szCs w:val="28"/>
        </w:rPr>
        <w:t>:</w:t>
      </w:r>
    </w:p>
    <w:tbl>
      <w:tblPr>
        <w:tblStyle w:val="TableGrid"/>
        <w:tblW w:w="0" w:type="auto"/>
        <w:tblLook w:val="04A0" w:firstRow="1" w:lastRow="0" w:firstColumn="1" w:lastColumn="0" w:noHBand="0" w:noVBand="1"/>
      </w:tblPr>
      <w:tblGrid>
        <w:gridCol w:w="1673"/>
        <w:gridCol w:w="2015"/>
        <w:gridCol w:w="1646"/>
        <w:gridCol w:w="4016"/>
      </w:tblGrid>
      <w:tr w:rsidR="00EE0089" w:rsidTr="00C36629">
        <w:tc>
          <w:tcPr>
            <w:tcW w:w="1673" w:type="dxa"/>
          </w:tcPr>
          <w:p w:rsidR="00EE0089" w:rsidRDefault="00132EC5" w:rsidP="00420086">
            <w:pPr>
              <w:rPr>
                <w:b/>
              </w:rPr>
            </w:pPr>
            <w:r>
              <w:rPr>
                <w:b/>
              </w:rPr>
              <w:t>Unit Goals</w:t>
            </w:r>
          </w:p>
        </w:tc>
        <w:tc>
          <w:tcPr>
            <w:tcW w:w="2015" w:type="dxa"/>
          </w:tcPr>
          <w:p w:rsidR="00EE0089" w:rsidRDefault="00A45D67" w:rsidP="00420086">
            <w:pPr>
              <w:rPr>
                <w:b/>
              </w:rPr>
            </w:pPr>
            <w:r>
              <w:rPr>
                <w:b/>
              </w:rPr>
              <w:t>Objectives</w:t>
            </w:r>
          </w:p>
        </w:tc>
        <w:tc>
          <w:tcPr>
            <w:tcW w:w="1646" w:type="dxa"/>
          </w:tcPr>
          <w:p w:rsidR="00EE0089" w:rsidRDefault="00132EC5" w:rsidP="00420086">
            <w:pPr>
              <w:rPr>
                <w:b/>
              </w:rPr>
            </w:pPr>
            <w:r>
              <w:rPr>
                <w:b/>
              </w:rPr>
              <w:t>Method of Assessment</w:t>
            </w:r>
          </w:p>
        </w:tc>
        <w:tc>
          <w:tcPr>
            <w:tcW w:w="4016" w:type="dxa"/>
          </w:tcPr>
          <w:p w:rsidR="00EE0089" w:rsidRDefault="00132EC5" w:rsidP="00420086">
            <w:pPr>
              <w:rPr>
                <w:b/>
              </w:rPr>
            </w:pPr>
            <w:r>
              <w:rPr>
                <w:b/>
              </w:rPr>
              <w:t>Additional Funding Request</w:t>
            </w:r>
          </w:p>
        </w:tc>
      </w:tr>
      <w:tr w:rsidR="00EE0089" w:rsidTr="00C36629">
        <w:tc>
          <w:tcPr>
            <w:tcW w:w="1673" w:type="dxa"/>
          </w:tcPr>
          <w:p w:rsidR="00EE0089" w:rsidRDefault="00BF760B" w:rsidP="00BF760B">
            <w:r>
              <w:rPr>
                <w:b/>
                <w:u w:val="single"/>
              </w:rPr>
              <w:t>Goal 1:</w:t>
            </w:r>
            <w:r>
              <w:t xml:space="preserve"> </w:t>
            </w:r>
            <w:r w:rsidR="00A45D67">
              <w:t xml:space="preserve"> Attract</w:t>
            </w:r>
            <w:r w:rsidR="00132EC5">
              <w:t>, recruit and retain quality full-time and part-time faculty to meet the needs of the program.</w:t>
            </w:r>
          </w:p>
          <w:p w:rsidR="00BF760B" w:rsidRDefault="00BF760B" w:rsidP="00BF760B"/>
          <w:p w:rsidR="00BF760B" w:rsidRPr="007D135D" w:rsidRDefault="00BF760B" w:rsidP="00BF760B">
            <w:pPr>
              <w:rPr>
                <w:b/>
                <w:u w:val="single"/>
              </w:rPr>
            </w:pPr>
            <w:r w:rsidRPr="007D135D">
              <w:rPr>
                <w:b/>
                <w:u w:val="single"/>
              </w:rPr>
              <w:lastRenderedPageBreak/>
              <w:t>Program Outcome</w:t>
            </w:r>
          </w:p>
          <w:p w:rsidR="00BF760B" w:rsidRPr="007D135D" w:rsidRDefault="00BF760B" w:rsidP="00BF760B">
            <w:pPr>
              <w:pStyle w:val="Default"/>
              <w:spacing w:after="200"/>
              <w:rPr>
                <w:color w:val="auto"/>
                <w:sz w:val="22"/>
                <w:szCs w:val="22"/>
              </w:rPr>
            </w:pPr>
            <w:r w:rsidRPr="007D135D">
              <w:rPr>
                <w:color w:val="auto"/>
                <w:sz w:val="22"/>
                <w:szCs w:val="22"/>
              </w:rPr>
              <w:t xml:space="preserve">Employers and graduates will report 80% satisfaction with educational preparation. </w:t>
            </w:r>
          </w:p>
          <w:p w:rsidR="00BF760B" w:rsidRPr="00132EC5" w:rsidRDefault="00BF760B" w:rsidP="00BF760B"/>
        </w:tc>
        <w:tc>
          <w:tcPr>
            <w:tcW w:w="2015" w:type="dxa"/>
          </w:tcPr>
          <w:p w:rsidR="00EE0089" w:rsidRDefault="00BF760B" w:rsidP="00BF760B">
            <w:r>
              <w:lastRenderedPageBreak/>
              <w:t xml:space="preserve">1. </w:t>
            </w:r>
            <w:r w:rsidR="00A45D67" w:rsidRPr="00132EC5">
              <w:t>Hire</w:t>
            </w:r>
            <w:r w:rsidR="00132EC5" w:rsidRPr="00132EC5">
              <w:t xml:space="preserve"> credentialed and experienced qualified part-time faculty as needed.</w:t>
            </w:r>
          </w:p>
          <w:p w:rsidR="00BF760B" w:rsidRPr="00132EC5" w:rsidRDefault="00BF760B" w:rsidP="00BF760B"/>
          <w:p w:rsidR="00132EC5" w:rsidRDefault="00132EC5" w:rsidP="00BF760B">
            <w:r w:rsidRPr="00132EC5">
              <w:t>2.</w:t>
            </w:r>
            <w:r w:rsidR="00BF760B">
              <w:t xml:space="preserve"> </w:t>
            </w:r>
            <w:r w:rsidRPr="00132EC5">
              <w:t>Retain current Medical Director</w:t>
            </w:r>
          </w:p>
          <w:p w:rsidR="00E35E62" w:rsidRDefault="00E35E62" w:rsidP="00BF760B"/>
          <w:p w:rsidR="00E35E62" w:rsidRDefault="00E35E62" w:rsidP="00BF760B">
            <w:pPr>
              <w:rPr>
                <w:b/>
              </w:rPr>
            </w:pPr>
          </w:p>
        </w:tc>
        <w:tc>
          <w:tcPr>
            <w:tcW w:w="1646" w:type="dxa"/>
          </w:tcPr>
          <w:p w:rsidR="00EE0089" w:rsidRDefault="00132EC5" w:rsidP="00420086">
            <w:r>
              <w:t>1. 100% of part-time and full time instructors will meet the minimum qualifications as stated in the CAAHEP standards.</w:t>
            </w:r>
          </w:p>
          <w:p w:rsidR="00BF760B" w:rsidRDefault="00BF760B" w:rsidP="00420086"/>
          <w:p w:rsidR="00132EC5" w:rsidRPr="00132EC5" w:rsidRDefault="00132EC5" w:rsidP="00420086">
            <w:r>
              <w:t>2. Execute a renewed contract with current Medical Director.</w:t>
            </w:r>
          </w:p>
        </w:tc>
        <w:tc>
          <w:tcPr>
            <w:tcW w:w="4016" w:type="dxa"/>
          </w:tcPr>
          <w:p w:rsidR="00EE0089" w:rsidRDefault="00132EC5" w:rsidP="00420086">
            <w:r>
              <w:lastRenderedPageBreak/>
              <w:t>1. Contract Medical Director at $19,200.00</w:t>
            </w:r>
          </w:p>
          <w:p w:rsidR="00BF760B" w:rsidRDefault="00BF760B" w:rsidP="00420086"/>
          <w:p w:rsidR="00BF760B" w:rsidRPr="00132EC5" w:rsidRDefault="00BF760B" w:rsidP="00BF760B">
            <w:r>
              <w:t>2. Hire part-time/L19 as needed at college current rate of pay</w:t>
            </w:r>
          </w:p>
        </w:tc>
      </w:tr>
      <w:tr w:rsidR="00EE0089" w:rsidTr="00C36629">
        <w:tc>
          <w:tcPr>
            <w:tcW w:w="1673" w:type="dxa"/>
          </w:tcPr>
          <w:p w:rsidR="00EE0089" w:rsidRDefault="00BF760B" w:rsidP="00BF760B">
            <w:r>
              <w:rPr>
                <w:b/>
                <w:u w:val="single"/>
              </w:rPr>
              <w:t>Goal 2:</w:t>
            </w:r>
            <w:r>
              <w:rPr>
                <w:b/>
              </w:rPr>
              <w:t xml:space="preserve">  </w:t>
            </w:r>
            <w:r w:rsidR="00132EC5">
              <w:t>Maintain Program accreditations</w:t>
            </w:r>
          </w:p>
          <w:p w:rsidR="008D3126" w:rsidRDefault="008D3126" w:rsidP="00BF760B"/>
          <w:p w:rsidR="008D3126" w:rsidRPr="007D135D" w:rsidRDefault="008D3126" w:rsidP="008D3126">
            <w:pPr>
              <w:rPr>
                <w:b/>
                <w:u w:val="single"/>
              </w:rPr>
            </w:pPr>
            <w:r w:rsidRPr="007D135D">
              <w:rPr>
                <w:b/>
                <w:u w:val="single"/>
              </w:rPr>
              <w:t>Program Outcome</w:t>
            </w:r>
          </w:p>
          <w:p w:rsidR="008D3126" w:rsidRPr="00DB751F" w:rsidRDefault="008D3126" w:rsidP="00DB751F">
            <w:pPr>
              <w:pStyle w:val="Default"/>
              <w:rPr>
                <w:color w:val="auto"/>
                <w:sz w:val="22"/>
                <w:szCs w:val="22"/>
              </w:rPr>
            </w:pPr>
            <w:r w:rsidRPr="007D135D">
              <w:rPr>
                <w:color w:val="auto"/>
                <w:sz w:val="22"/>
                <w:szCs w:val="22"/>
              </w:rPr>
              <w:t>Employers and graduates will report 80% satisfaction</w:t>
            </w:r>
            <w:r w:rsidR="00DB751F">
              <w:rPr>
                <w:color w:val="auto"/>
                <w:sz w:val="22"/>
                <w:szCs w:val="22"/>
              </w:rPr>
              <w:t xml:space="preserve"> with educational preparation. </w:t>
            </w:r>
          </w:p>
        </w:tc>
        <w:tc>
          <w:tcPr>
            <w:tcW w:w="2015" w:type="dxa"/>
          </w:tcPr>
          <w:p w:rsidR="00EE0089" w:rsidRDefault="00132EC5" w:rsidP="00420086">
            <w:r w:rsidRPr="00132EC5">
              <w:t>1.Continue paying</w:t>
            </w:r>
            <w:r>
              <w:t xml:space="preserve"> CoAEMSP and CAAHEP annual fees</w:t>
            </w:r>
          </w:p>
          <w:p w:rsidR="008D3126" w:rsidRDefault="008D3126" w:rsidP="00420086"/>
          <w:p w:rsidR="008D3126" w:rsidRDefault="008D3126" w:rsidP="00420086">
            <w:r w:rsidRPr="007D135D">
              <w:t>2. Provide appropriate personnel</w:t>
            </w:r>
          </w:p>
          <w:p w:rsidR="009D3E9C" w:rsidRDefault="009D3E9C" w:rsidP="00420086"/>
          <w:p w:rsidR="009D3E9C" w:rsidRDefault="009D3E9C" w:rsidP="00420086">
            <w:r>
              <w:t>3.</w:t>
            </w:r>
            <w:r w:rsidR="00F75391">
              <w:t xml:space="preserve"> Provide the EMS full-time EMS faculty the opportunity to obtain professional development</w:t>
            </w:r>
            <w:r>
              <w:t xml:space="preserve"> </w:t>
            </w:r>
            <w:r w:rsidR="00F75391">
              <w:t xml:space="preserve">to </w:t>
            </w:r>
            <w:r>
              <w:t>remain current on clinical and educational trends.</w:t>
            </w:r>
          </w:p>
          <w:p w:rsidR="00F75391" w:rsidRPr="00132EC5" w:rsidRDefault="00F75391" w:rsidP="00420086"/>
        </w:tc>
        <w:tc>
          <w:tcPr>
            <w:tcW w:w="1646" w:type="dxa"/>
          </w:tcPr>
          <w:p w:rsidR="00EE0089" w:rsidRDefault="00132EC5" w:rsidP="00420086">
            <w:r>
              <w:t>1.Assure fees are paid</w:t>
            </w:r>
          </w:p>
          <w:p w:rsidR="009D3E9C" w:rsidRDefault="009D3E9C" w:rsidP="00420086"/>
          <w:p w:rsidR="009D3E9C" w:rsidRDefault="009D3E9C" w:rsidP="00420086">
            <w:r>
              <w:t>2. Recruit and retain qualified instructors.</w:t>
            </w:r>
          </w:p>
          <w:p w:rsidR="009D3E9C" w:rsidRDefault="009D3E9C" w:rsidP="00420086"/>
          <w:p w:rsidR="009D3E9C" w:rsidRPr="00132EC5" w:rsidRDefault="009D3E9C" w:rsidP="00420086">
            <w:r>
              <w:t xml:space="preserve">3.  Provide funding and leave to attend </w:t>
            </w:r>
            <w:r w:rsidR="00AC009E">
              <w:t>local,</w:t>
            </w:r>
            <w:r>
              <w:t xml:space="preserve"> regional, and national training.</w:t>
            </w:r>
          </w:p>
        </w:tc>
        <w:tc>
          <w:tcPr>
            <w:tcW w:w="4016" w:type="dxa"/>
          </w:tcPr>
          <w:p w:rsidR="00EE0089" w:rsidRDefault="00132EC5" w:rsidP="00420086">
            <w:r>
              <w:t>1.</w:t>
            </w:r>
            <w:r w:rsidR="008D3126">
              <w:t xml:space="preserve"> </w:t>
            </w:r>
            <w:r>
              <w:t>CoAEMSP and CAAHEP fees totaling $1,650.00</w:t>
            </w:r>
          </w:p>
          <w:p w:rsidR="008D3126" w:rsidRDefault="008D3126" w:rsidP="00420086"/>
          <w:p w:rsidR="008D3126" w:rsidRPr="007D135D" w:rsidRDefault="008D3126" w:rsidP="008D3126">
            <w:r w:rsidRPr="007D135D">
              <w:t>2. At College current rate of pay (as needed)</w:t>
            </w:r>
          </w:p>
          <w:p w:rsidR="008D3126" w:rsidRDefault="008D3126" w:rsidP="008D3126"/>
          <w:p w:rsidR="008D3126" w:rsidRPr="00132EC5" w:rsidRDefault="009D3E9C" w:rsidP="00420086">
            <w:r>
              <w:t>3.  Fund each instructor at least one training session annually.</w:t>
            </w:r>
            <w:r w:rsidR="00F75391">
              <w:t xml:space="preserve">  Such as the National Association of EMS Educators, NREMT Update seminars, etc.</w:t>
            </w:r>
            <w:r>
              <w:t xml:space="preserve">  Approximate total of $8000.00</w:t>
            </w:r>
          </w:p>
        </w:tc>
      </w:tr>
      <w:tr w:rsidR="00EE0089" w:rsidTr="00C36629">
        <w:tc>
          <w:tcPr>
            <w:tcW w:w="1673" w:type="dxa"/>
          </w:tcPr>
          <w:p w:rsidR="00EE0089" w:rsidRDefault="008D3126" w:rsidP="008D3126">
            <w:r>
              <w:rPr>
                <w:b/>
                <w:u w:val="single"/>
              </w:rPr>
              <w:t xml:space="preserve">Goal </w:t>
            </w:r>
            <w:r w:rsidR="00A45D67" w:rsidRPr="008D3126">
              <w:rPr>
                <w:u w:val="single"/>
              </w:rPr>
              <w:t>3</w:t>
            </w:r>
            <w:r>
              <w:t xml:space="preserve">: </w:t>
            </w:r>
            <w:r w:rsidR="00A45D67">
              <w:t xml:space="preserve"> Faculty</w:t>
            </w:r>
            <w:r w:rsidR="00132EC5">
              <w:t xml:space="preserve"> and students have access to technology and resources sufficient to achieve course and program outcomes.</w:t>
            </w:r>
          </w:p>
          <w:p w:rsidR="008D3126" w:rsidRDefault="008D3126" w:rsidP="008D3126"/>
          <w:p w:rsidR="008D3126" w:rsidRPr="007D135D" w:rsidRDefault="008D3126" w:rsidP="008D3126">
            <w:pPr>
              <w:rPr>
                <w:b/>
                <w:u w:val="single"/>
              </w:rPr>
            </w:pPr>
            <w:r w:rsidRPr="007D135D">
              <w:rPr>
                <w:b/>
                <w:u w:val="single"/>
              </w:rPr>
              <w:t>Program Outcomes:</w:t>
            </w:r>
          </w:p>
          <w:p w:rsidR="008D3126" w:rsidRPr="007D135D" w:rsidRDefault="008D3126" w:rsidP="008D3126">
            <w:pPr>
              <w:pStyle w:val="Default"/>
              <w:rPr>
                <w:color w:val="auto"/>
                <w:sz w:val="22"/>
                <w:szCs w:val="22"/>
              </w:rPr>
            </w:pPr>
            <w:r w:rsidRPr="007D135D">
              <w:rPr>
                <w:color w:val="auto"/>
                <w:sz w:val="22"/>
                <w:szCs w:val="22"/>
              </w:rPr>
              <w:t xml:space="preserve">Students admitted into each level of the Emergency Medical Services </w:t>
            </w:r>
            <w:r w:rsidRPr="007D135D">
              <w:rPr>
                <w:color w:val="auto"/>
                <w:sz w:val="22"/>
                <w:szCs w:val="22"/>
              </w:rPr>
              <w:lastRenderedPageBreak/>
              <w:t xml:space="preserve">program will complete their training level at a rate of 70% </w:t>
            </w:r>
          </w:p>
          <w:p w:rsidR="008D3126" w:rsidRPr="007D135D" w:rsidRDefault="008D3126" w:rsidP="008D3126">
            <w:pPr>
              <w:pStyle w:val="Default"/>
              <w:rPr>
                <w:color w:val="auto"/>
                <w:sz w:val="22"/>
                <w:szCs w:val="22"/>
              </w:rPr>
            </w:pPr>
          </w:p>
          <w:p w:rsidR="008D3126" w:rsidRPr="007D135D" w:rsidRDefault="008D3126" w:rsidP="008D3126">
            <w:pPr>
              <w:pStyle w:val="Default"/>
              <w:rPr>
                <w:b/>
                <w:color w:val="auto"/>
                <w:sz w:val="22"/>
                <w:szCs w:val="22"/>
                <w:u w:val="single"/>
              </w:rPr>
            </w:pPr>
            <w:r w:rsidRPr="007D135D">
              <w:rPr>
                <w:b/>
                <w:color w:val="auto"/>
                <w:sz w:val="22"/>
                <w:szCs w:val="22"/>
                <w:u w:val="single"/>
              </w:rPr>
              <w:t>Program Student Learning Outcome #2:</w:t>
            </w:r>
          </w:p>
          <w:p w:rsidR="008D3126" w:rsidRPr="007D135D" w:rsidRDefault="008D3126" w:rsidP="008D3126">
            <w:pPr>
              <w:pStyle w:val="Default"/>
              <w:rPr>
                <w:color w:val="auto"/>
                <w:sz w:val="22"/>
                <w:szCs w:val="22"/>
              </w:rPr>
            </w:pPr>
            <w:r w:rsidRPr="007D135D">
              <w:rPr>
                <w:color w:val="auto"/>
                <w:sz w:val="22"/>
                <w:szCs w:val="22"/>
              </w:rPr>
              <w:t xml:space="preserve">Display technical proficiency in all of the skills necessary to fulfill the role of an entry- level Emergency Medical Technician, Advanced Emergency Medical Technician, or Paramedic. </w:t>
            </w:r>
          </w:p>
          <w:p w:rsidR="008D3126" w:rsidRPr="007D135D" w:rsidRDefault="008D3126" w:rsidP="008D3126">
            <w:pPr>
              <w:pStyle w:val="Default"/>
              <w:rPr>
                <w:color w:val="auto"/>
                <w:sz w:val="22"/>
                <w:szCs w:val="22"/>
              </w:rPr>
            </w:pPr>
          </w:p>
          <w:p w:rsidR="008D3126" w:rsidRPr="00132EC5" w:rsidRDefault="008D3126" w:rsidP="008D3126"/>
        </w:tc>
        <w:tc>
          <w:tcPr>
            <w:tcW w:w="2015" w:type="dxa"/>
          </w:tcPr>
          <w:p w:rsidR="00EE0089" w:rsidRDefault="002B08DE" w:rsidP="00420086">
            <w:r>
              <w:lastRenderedPageBreak/>
              <w:t>1.Replace</w:t>
            </w:r>
            <w:r w:rsidR="00A61EAD">
              <w:t>/upgrade</w:t>
            </w:r>
            <w:r>
              <w:t xml:space="preserve"> and repair worn lab equipment</w:t>
            </w:r>
          </w:p>
          <w:p w:rsidR="00E16225" w:rsidRDefault="00E16225" w:rsidP="00420086"/>
          <w:p w:rsidR="00E16225" w:rsidRDefault="00E16225" w:rsidP="00420086"/>
          <w:p w:rsidR="002B08DE" w:rsidRDefault="002B08DE" w:rsidP="00420086">
            <w:r>
              <w:t>2.Replace necessary Supplies</w:t>
            </w:r>
          </w:p>
          <w:p w:rsidR="00E16225" w:rsidRDefault="00E16225" w:rsidP="00420086"/>
          <w:p w:rsidR="00E16225" w:rsidRDefault="00E16225" w:rsidP="00420086"/>
          <w:p w:rsidR="002B08DE" w:rsidRDefault="002B08DE" w:rsidP="00420086">
            <w:r>
              <w:t>3.Contract warranty with mannequin manufacturer</w:t>
            </w:r>
          </w:p>
          <w:p w:rsidR="008D3126" w:rsidRDefault="008D3126" w:rsidP="00420086"/>
          <w:p w:rsidR="002B08DE" w:rsidRDefault="00800907" w:rsidP="00800907">
            <w:r>
              <w:t>4. Add additional 5</w:t>
            </w:r>
            <w:r w:rsidR="002B08DE">
              <w:t xml:space="preserve"> iPad tablets to skills lab</w:t>
            </w:r>
            <w:r w:rsidR="00585D9B">
              <w:t xml:space="preserve"> at Shelby Campus</w:t>
            </w:r>
          </w:p>
          <w:p w:rsidR="008D3126" w:rsidRDefault="008D3126" w:rsidP="00420086"/>
          <w:p w:rsidR="002B08DE" w:rsidRDefault="002B08DE" w:rsidP="00800907">
            <w:r>
              <w:lastRenderedPageBreak/>
              <w:t>5</w:t>
            </w:r>
            <w:r w:rsidR="007D135D">
              <w:t>.</w:t>
            </w:r>
            <w:r w:rsidR="00800907">
              <w:t xml:space="preserve"> A</w:t>
            </w:r>
            <w:r w:rsidR="007D135D">
              <w:t>dd ambulance simulator to enhance the skills and realism of simulation training.  The simulator would be used by all levels of students.  The simulator would also provide a safe environment by not exposing students and faculty observers to weather or moving vehicles.</w:t>
            </w:r>
            <w:r w:rsidR="009D3E9C">
              <w:t xml:space="preserve">  The purchase should include a high fidelity mannequin and current industry standard stretcher.</w:t>
            </w:r>
          </w:p>
          <w:p w:rsidR="00DB751F" w:rsidRDefault="00DB751F" w:rsidP="00800907"/>
          <w:p w:rsidR="00F75391" w:rsidRPr="00A61EAD" w:rsidRDefault="00F75391" w:rsidP="00800907">
            <w:pPr>
              <w:rPr>
                <w:color w:val="FF0000"/>
              </w:rPr>
            </w:pPr>
            <w:r>
              <w:t xml:space="preserve">6.  Replace and update hardware and software of EMS staff to provide quality instruction and administrative </w:t>
            </w:r>
            <w:r w:rsidR="00E16225">
              <w:t>duties as needed.</w:t>
            </w:r>
          </w:p>
        </w:tc>
        <w:tc>
          <w:tcPr>
            <w:tcW w:w="1646" w:type="dxa"/>
          </w:tcPr>
          <w:p w:rsidR="002B08DE" w:rsidRDefault="003E12ED" w:rsidP="008D3126">
            <w:r>
              <w:lastRenderedPageBreak/>
              <w:t>1</w:t>
            </w:r>
            <w:r w:rsidR="008D3126">
              <w:t xml:space="preserve">. </w:t>
            </w:r>
            <w:r w:rsidR="002B08DE">
              <w:t xml:space="preserve">Replace </w:t>
            </w:r>
            <w:r w:rsidR="008F3840">
              <w:t>expendable</w:t>
            </w:r>
            <w:r w:rsidR="002B08DE">
              <w:t xml:space="preserve"> medical supplies used in psychomotor instruction</w:t>
            </w:r>
          </w:p>
          <w:p w:rsidR="00E16225" w:rsidRDefault="00E16225" w:rsidP="007F7653"/>
          <w:p w:rsidR="00E16225" w:rsidRDefault="00E16225" w:rsidP="007F7653"/>
          <w:p w:rsidR="00E16225" w:rsidRDefault="00E16225" w:rsidP="007F7653"/>
          <w:p w:rsidR="002B08DE" w:rsidRDefault="007F7653" w:rsidP="007F7653">
            <w:r>
              <w:t>2.</w:t>
            </w:r>
            <w:r w:rsidR="008D3126">
              <w:t>C</w:t>
            </w:r>
            <w:r w:rsidR="002B08DE">
              <w:t>ontract warranty with mannequin manufacturer</w:t>
            </w:r>
          </w:p>
          <w:p w:rsidR="007F7653" w:rsidRDefault="007F7653" w:rsidP="007F7653">
            <w:pPr>
              <w:pStyle w:val="ListParagraph"/>
            </w:pPr>
          </w:p>
          <w:p w:rsidR="008D3126" w:rsidRDefault="008D3126" w:rsidP="00420086"/>
          <w:p w:rsidR="008F3840" w:rsidRDefault="003E12ED" w:rsidP="003E12ED">
            <w:r>
              <w:t>4.</w:t>
            </w:r>
            <w:r w:rsidR="008D3126">
              <w:t xml:space="preserve"> </w:t>
            </w:r>
            <w:r w:rsidR="008F3840">
              <w:t>Purchase ambulance simulator</w:t>
            </w:r>
            <w:r w:rsidR="00DB751F">
              <w:t xml:space="preserve"> with </w:t>
            </w:r>
            <w:r w:rsidR="00DB751F">
              <w:lastRenderedPageBreak/>
              <w:t>stretcher and mannequin</w:t>
            </w:r>
          </w:p>
          <w:p w:rsidR="00D9156D" w:rsidRDefault="00D9156D" w:rsidP="003E12ED"/>
          <w:p w:rsidR="00D9156D" w:rsidRDefault="00D9156D" w:rsidP="00D9156D">
            <w:r>
              <w:t xml:space="preserve">5. Purchase high fidelity mannequin for each </w:t>
            </w:r>
            <w:r w:rsidR="00AC009E">
              <w:t>campus.</w:t>
            </w:r>
          </w:p>
          <w:p w:rsidR="00DB751F" w:rsidRDefault="00DB751F" w:rsidP="00D9156D"/>
          <w:p w:rsidR="00DB751F" w:rsidRPr="002B08DE" w:rsidRDefault="00DB751F" w:rsidP="00D9156D"/>
        </w:tc>
        <w:tc>
          <w:tcPr>
            <w:tcW w:w="4016" w:type="dxa"/>
          </w:tcPr>
          <w:p w:rsidR="00D9156D" w:rsidRPr="00D9156D" w:rsidRDefault="003E12ED" w:rsidP="00D9156D">
            <w:pPr>
              <w:rPr>
                <w:b/>
              </w:rPr>
            </w:pPr>
            <w:r>
              <w:lastRenderedPageBreak/>
              <w:t>1</w:t>
            </w:r>
            <w:r w:rsidR="008D3126">
              <w:t>.</w:t>
            </w:r>
            <w:r w:rsidR="00D9156D" w:rsidRPr="00D9156D">
              <w:rPr>
                <w:b/>
              </w:rPr>
              <w:t xml:space="preserve"> Replace worn lab equipment</w:t>
            </w:r>
          </w:p>
          <w:tbl>
            <w:tblPr>
              <w:tblStyle w:val="TableGrid"/>
              <w:tblW w:w="0" w:type="auto"/>
              <w:tblLook w:val="04A0" w:firstRow="1" w:lastRow="0" w:firstColumn="1" w:lastColumn="0" w:noHBand="0" w:noVBand="1"/>
            </w:tblPr>
            <w:tblGrid>
              <w:gridCol w:w="567"/>
              <w:gridCol w:w="1058"/>
              <w:gridCol w:w="746"/>
              <w:gridCol w:w="827"/>
            </w:tblGrid>
            <w:tr w:rsidR="00D9156D" w:rsidRPr="00D9156D" w:rsidTr="002B0726">
              <w:tc>
                <w:tcPr>
                  <w:tcW w:w="567" w:type="dxa"/>
                </w:tcPr>
                <w:p w:rsidR="00D9156D" w:rsidRPr="00D9156D" w:rsidRDefault="00D9156D" w:rsidP="00D9156D">
                  <w:pPr>
                    <w:rPr>
                      <w:b/>
                      <w:sz w:val="16"/>
                      <w:szCs w:val="16"/>
                    </w:rPr>
                  </w:pPr>
                  <w:r w:rsidRPr="00D9156D">
                    <w:rPr>
                      <w:b/>
                      <w:sz w:val="16"/>
                      <w:szCs w:val="16"/>
                    </w:rPr>
                    <w:t>Qty</w:t>
                  </w:r>
                </w:p>
              </w:tc>
              <w:tc>
                <w:tcPr>
                  <w:tcW w:w="712" w:type="dxa"/>
                </w:tcPr>
                <w:p w:rsidR="00D9156D" w:rsidRPr="00D9156D" w:rsidRDefault="00D9156D" w:rsidP="00D9156D">
                  <w:pPr>
                    <w:rPr>
                      <w:b/>
                      <w:sz w:val="16"/>
                      <w:szCs w:val="16"/>
                    </w:rPr>
                  </w:pPr>
                  <w:r w:rsidRPr="00D9156D">
                    <w:rPr>
                      <w:b/>
                      <w:sz w:val="16"/>
                      <w:szCs w:val="16"/>
                    </w:rPr>
                    <w:t>Item</w:t>
                  </w:r>
                </w:p>
              </w:tc>
              <w:tc>
                <w:tcPr>
                  <w:tcW w:w="727" w:type="dxa"/>
                </w:tcPr>
                <w:p w:rsidR="00D9156D" w:rsidRPr="00D9156D" w:rsidRDefault="00D9156D" w:rsidP="00D9156D">
                  <w:pPr>
                    <w:rPr>
                      <w:b/>
                      <w:sz w:val="16"/>
                      <w:szCs w:val="16"/>
                    </w:rPr>
                  </w:pPr>
                  <w:r w:rsidRPr="00D9156D">
                    <w:rPr>
                      <w:b/>
                      <w:sz w:val="16"/>
                      <w:szCs w:val="16"/>
                    </w:rPr>
                    <w:t>Unit Cost</w:t>
                  </w:r>
                </w:p>
              </w:tc>
              <w:tc>
                <w:tcPr>
                  <w:tcW w:w="806" w:type="dxa"/>
                </w:tcPr>
                <w:p w:rsidR="00D9156D" w:rsidRPr="00D9156D" w:rsidRDefault="00D9156D" w:rsidP="00D9156D">
                  <w:pPr>
                    <w:rPr>
                      <w:b/>
                      <w:sz w:val="16"/>
                      <w:szCs w:val="16"/>
                    </w:rPr>
                  </w:pPr>
                  <w:r w:rsidRPr="00D9156D">
                    <w:rPr>
                      <w:b/>
                      <w:sz w:val="16"/>
                      <w:szCs w:val="16"/>
                    </w:rPr>
                    <w:t>Total cost</w:t>
                  </w:r>
                </w:p>
              </w:tc>
            </w:tr>
            <w:tr w:rsidR="00D9156D" w:rsidRPr="00D9156D" w:rsidTr="002B0726">
              <w:tc>
                <w:tcPr>
                  <w:tcW w:w="567" w:type="dxa"/>
                </w:tcPr>
                <w:p w:rsidR="00D9156D" w:rsidRPr="00D9156D" w:rsidRDefault="00D9156D" w:rsidP="00D9156D">
                  <w:pPr>
                    <w:rPr>
                      <w:b/>
                      <w:sz w:val="16"/>
                      <w:szCs w:val="16"/>
                    </w:rPr>
                  </w:pPr>
                  <w:r w:rsidRPr="00D9156D">
                    <w:rPr>
                      <w:b/>
                      <w:sz w:val="16"/>
                      <w:szCs w:val="16"/>
                    </w:rPr>
                    <w:t>2</w:t>
                  </w:r>
                </w:p>
              </w:tc>
              <w:tc>
                <w:tcPr>
                  <w:tcW w:w="712" w:type="dxa"/>
                </w:tcPr>
                <w:p w:rsidR="00D9156D" w:rsidRPr="00D9156D" w:rsidRDefault="00D9156D" w:rsidP="00D9156D">
                  <w:pPr>
                    <w:rPr>
                      <w:b/>
                      <w:sz w:val="16"/>
                      <w:szCs w:val="16"/>
                    </w:rPr>
                  </w:pPr>
                  <w:r w:rsidRPr="00D9156D">
                    <w:rPr>
                      <w:b/>
                      <w:sz w:val="16"/>
                      <w:szCs w:val="16"/>
                    </w:rPr>
                    <w:t>AED Trainer</w:t>
                  </w:r>
                </w:p>
              </w:tc>
              <w:tc>
                <w:tcPr>
                  <w:tcW w:w="727" w:type="dxa"/>
                </w:tcPr>
                <w:p w:rsidR="00D9156D" w:rsidRPr="00D9156D" w:rsidRDefault="00D9156D" w:rsidP="00D9156D">
                  <w:pPr>
                    <w:rPr>
                      <w:b/>
                      <w:sz w:val="16"/>
                      <w:szCs w:val="16"/>
                    </w:rPr>
                  </w:pPr>
                  <w:r w:rsidRPr="00D9156D">
                    <w:rPr>
                      <w:b/>
                      <w:sz w:val="16"/>
                      <w:szCs w:val="16"/>
                    </w:rPr>
                    <w:t>$560.00</w:t>
                  </w:r>
                </w:p>
              </w:tc>
              <w:tc>
                <w:tcPr>
                  <w:tcW w:w="806" w:type="dxa"/>
                </w:tcPr>
                <w:p w:rsidR="00D9156D" w:rsidRPr="00D9156D" w:rsidRDefault="00D9156D" w:rsidP="00D9156D">
                  <w:pPr>
                    <w:rPr>
                      <w:b/>
                      <w:sz w:val="16"/>
                      <w:szCs w:val="16"/>
                    </w:rPr>
                  </w:pPr>
                  <w:r w:rsidRPr="00D9156D">
                    <w:rPr>
                      <w:b/>
                      <w:sz w:val="16"/>
                      <w:szCs w:val="16"/>
                    </w:rPr>
                    <w:t>$1120.00</w:t>
                  </w:r>
                </w:p>
              </w:tc>
            </w:tr>
            <w:tr w:rsidR="00D9156D" w:rsidRPr="00D9156D" w:rsidTr="002B0726">
              <w:tc>
                <w:tcPr>
                  <w:tcW w:w="567" w:type="dxa"/>
                </w:tcPr>
                <w:p w:rsidR="00D9156D" w:rsidRPr="00D9156D" w:rsidRDefault="00E16225" w:rsidP="00D9156D">
                  <w:pPr>
                    <w:rPr>
                      <w:b/>
                      <w:sz w:val="16"/>
                      <w:szCs w:val="16"/>
                    </w:rPr>
                  </w:pPr>
                  <w:r>
                    <w:rPr>
                      <w:b/>
                      <w:sz w:val="16"/>
                      <w:szCs w:val="16"/>
                    </w:rPr>
                    <w:t>4</w:t>
                  </w:r>
                </w:p>
              </w:tc>
              <w:tc>
                <w:tcPr>
                  <w:tcW w:w="712" w:type="dxa"/>
                </w:tcPr>
                <w:p w:rsidR="00D9156D" w:rsidRPr="00D9156D" w:rsidRDefault="00D9156D" w:rsidP="00D9156D">
                  <w:pPr>
                    <w:rPr>
                      <w:b/>
                      <w:sz w:val="16"/>
                      <w:szCs w:val="16"/>
                    </w:rPr>
                  </w:pPr>
                  <w:r w:rsidRPr="00D9156D">
                    <w:rPr>
                      <w:b/>
                      <w:sz w:val="16"/>
                      <w:szCs w:val="16"/>
                    </w:rPr>
                    <w:t>12 Lead simulator</w:t>
                  </w:r>
                </w:p>
              </w:tc>
              <w:tc>
                <w:tcPr>
                  <w:tcW w:w="727" w:type="dxa"/>
                </w:tcPr>
                <w:p w:rsidR="00D9156D" w:rsidRPr="00D9156D" w:rsidRDefault="00D9156D" w:rsidP="00D9156D">
                  <w:pPr>
                    <w:rPr>
                      <w:b/>
                      <w:sz w:val="16"/>
                      <w:szCs w:val="16"/>
                    </w:rPr>
                  </w:pPr>
                  <w:r w:rsidRPr="00D9156D">
                    <w:rPr>
                      <w:b/>
                      <w:sz w:val="16"/>
                      <w:szCs w:val="16"/>
                    </w:rPr>
                    <w:t>$710.00</w:t>
                  </w:r>
                </w:p>
              </w:tc>
              <w:tc>
                <w:tcPr>
                  <w:tcW w:w="806" w:type="dxa"/>
                </w:tcPr>
                <w:p w:rsidR="00D9156D" w:rsidRPr="00D9156D" w:rsidRDefault="00E16225" w:rsidP="00D9156D">
                  <w:pPr>
                    <w:rPr>
                      <w:b/>
                      <w:sz w:val="16"/>
                      <w:szCs w:val="16"/>
                    </w:rPr>
                  </w:pPr>
                  <w:r>
                    <w:rPr>
                      <w:b/>
                      <w:sz w:val="16"/>
                      <w:szCs w:val="16"/>
                    </w:rPr>
                    <w:t>$2840</w:t>
                  </w:r>
                  <w:r w:rsidR="00D9156D" w:rsidRPr="00D9156D">
                    <w:rPr>
                      <w:b/>
                      <w:sz w:val="16"/>
                      <w:szCs w:val="16"/>
                    </w:rPr>
                    <w:t>.00</w:t>
                  </w:r>
                </w:p>
              </w:tc>
            </w:tr>
            <w:tr w:rsidR="00D9156D" w:rsidRPr="00D9156D" w:rsidTr="002B0726">
              <w:tc>
                <w:tcPr>
                  <w:tcW w:w="567" w:type="dxa"/>
                </w:tcPr>
                <w:p w:rsidR="00D9156D" w:rsidRPr="00D9156D" w:rsidRDefault="00D9156D" w:rsidP="00D9156D">
                  <w:pPr>
                    <w:rPr>
                      <w:b/>
                      <w:sz w:val="16"/>
                      <w:szCs w:val="16"/>
                    </w:rPr>
                  </w:pPr>
                  <w:r w:rsidRPr="00D9156D">
                    <w:rPr>
                      <w:b/>
                      <w:sz w:val="16"/>
                      <w:szCs w:val="16"/>
                    </w:rPr>
                    <w:t>8</w:t>
                  </w:r>
                </w:p>
              </w:tc>
              <w:tc>
                <w:tcPr>
                  <w:tcW w:w="712" w:type="dxa"/>
                </w:tcPr>
                <w:p w:rsidR="00D9156D" w:rsidRPr="00D9156D" w:rsidRDefault="00D9156D" w:rsidP="00D9156D">
                  <w:pPr>
                    <w:rPr>
                      <w:b/>
                      <w:sz w:val="16"/>
                      <w:szCs w:val="16"/>
                    </w:rPr>
                  </w:pPr>
                  <w:r w:rsidRPr="00D9156D">
                    <w:rPr>
                      <w:b/>
                      <w:sz w:val="16"/>
                      <w:szCs w:val="16"/>
                    </w:rPr>
                    <w:t>IV arm skin replacement</w:t>
                  </w:r>
                </w:p>
              </w:tc>
              <w:tc>
                <w:tcPr>
                  <w:tcW w:w="727" w:type="dxa"/>
                </w:tcPr>
                <w:p w:rsidR="00D9156D" w:rsidRPr="00D9156D" w:rsidRDefault="00D9156D" w:rsidP="00D9156D">
                  <w:pPr>
                    <w:rPr>
                      <w:b/>
                      <w:sz w:val="16"/>
                      <w:szCs w:val="16"/>
                    </w:rPr>
                  </w:pPr>
                  <w:r w:rsidRPr="00D9156D">
                    <w:rPr>
                      <w:b/>
                      <w:sz w:val="16"/>
                      <w:szCs w:val="16"/>
                    </w:rPr>
                    <w:t>$130.00</w:t>
                  </w:r>
                </w:p>
              </w:tc>
              <w:tc>
                <w:tcPr>
                  <w:tcW w:w="806" w:type="dxa"/>
                </w:tcPr>
                <w:p w:rsidR="00D9156D" w:rsidRPr="00D9156D" w:rsidRDefault="00D9156D" w:rsidP="00D9156D">
                  <w:pPr>
                    <w:rPr>
                      <w:b/>
                      <w:sz w:val="16"/>
                      <w:szCs w:val="16"/>
                    </w:rPr>
                  </w:pPr>
                  <w:r w:rsidRPr="00D9156D">
                    <w:rPr>
                      <w:b/>
                      <w:sz w:val="16"/>
                      <w:szCs w:val="16"/>
                    </w:rPr>
                    <w:t>$1040.00</w:t>
                  </w:r>
                </w:p>
              </w:tc>
            </w:tr>
            <w:tr w:rsidR="00D9156D" w:rsidRPr="00D9156D" w:rsidTr="002B0726">
              <w:tc>
                <w:tcPr>
                  <w:tcW w:w="567" w:type="dxa"/>
                </w:tcPr>
                <w:p w:rsidR="00D9156D" w:rsidRPr="00D9156D" w:rsidRDefault="00D9156D" w:rsidP="00D9156D">
                  <w:pPr>
                    <w:rPr>
                      <w:b/>
                      <w:sz w:val="16"/>
                      <w:szCs w:val="16"/>
                    </w:rPr>
                  </w:pPr>
                  <w:r w:rsidRPr="00D9156D">
                    <w:rPr>
                      <w:b/>
                      <w:sz w:val="16"/>
                      <w:szCs w:val="16"/>
                    </w:rPr>
                    <w:t>8 pk</w:t>
                  </w:r>
                </w:p>
              </w:tc>
              <w:tc>
                <w:tcPr>
                  <w:tcW w:w="712" w:type="dxa"/>
                </w:tcPr>
                <w:p w:rsidR="00D9156D" w:rsidRPr="00D9156D" w:rsidRDefault="00D9156D" w:rsidP="00D9156D">
                  <w:pPr>
                    <w:rPr>
                      <w:b/>
                      <w:sz w:val="16"/>
                      <w:szCs w:val="16"/>
                    </w:rPr>
                  </w:pPr>
                  <w:r w:rsidRPr="00D9156D">
                    <w:rPr>
                      <w:b/>
                      <w:sz w:val="16"/>
                      <w:szCs w:val="16"/>
                    </w:rPr>
                    <w:t>IO skin replacement</w:t>
                  </w:r>
                </w:p>
              </w:tc>
              <w:tc>
                <w:tcPr>
                  <w:tcW w:w="727" w:type="dxa"/>
                </w:tcPr>
                <w:p w:rsidR="00D9156D" w:rsidRPr="00D9156D" w:rsidRDefault="00D9156D" w:rsidP="00D9156D">
                  <w:pPr>
                    <w:rPr>
                      <w:b/>
                      <w:sz w:val="16"/>
                      <w:szCs w:val="16"/>
                    </w:rPr>
                  </w:pPr>
                  <w:r w:rsidRPr="00D9156D">
                    <w:rPr>
                      <w:b/>
                      <w:sz w:val="16"/>
                      <w:szCs w:val="16"/>
                    </w:rPr>
                    <w:t>$83.00</w:t>
                  </w:r>
                </w:p>
              </w:tc>
              <w:tc>
                <w:tcPr>
                  <w:tcW w:w="806" w:type="dxa"/>
                </w:tcPr>
                <w:p w:rsidR="00D9156D" w:rsidRPr="00D9156D" w:rsidRDefault="00D9156D" w:rsidP="00D9156D">
                  <w:pPr>
                    <w:rPr>
                      <w:b/>
                      <w:sz w:val="16"/>
                      <w:szCs w:val="16"/>
                    </w:rPr>
                  </w:pPr>
                  <w:r w:rsidRPr="00D9156D">
                    <w:rPr>
                      <w:b/>
                      <w:sz w:val="16"/>
                      <w:szCs w:val="16"/>
                    </w:rPr>
                    <w:t>$664.00</w:t>
                  </w:r>
                </w:p>
              </w:tc>
            </w:tr>
            <w:tr w:rsidR="00D9156D" w:rsidRPr="00D9156D" w:rsidTr="002B0726">
              <w:tc>
                <w:tcPr>
                  <w:tcW w:w="567" w:type="dxa"/>
                </w:tcPr>
                <w:p w:rsidR="00D9156D" w:rsidRPr="00D9156D" w:rsidRDefault="00D9156D" w:rsidP="00D9156D">
                  <w:pPr>
                    <w:rPr>
                      <w:b/>
                      <w:sz w:val="16"/>
                      <w:szCs w:val="16"/>
                    </w:rPr>
                  </w:pPr>
                  <w:r w:rsidRPr="00D9156D">
                    <w:rPr>
                      <w:b/>
                      <w:sz w:val="16"/>
                      <w:szCs w:val="16"/>
                    </w:rPr>
                    <w:t>5 pk</w:t>
                  </w:r>
                </w:p>
              </w:tc>
              <w:tc>
                <w:tcPr>
                  <w:tcW w:w="712" w:type="dxa"/>
                </w:tcPr>
                <w:p w:rsidR="00D9156D" w:rsidRPr="00D9156D" w:rsidRDefault="00D9156D" w:rsidP="00D9156D">
                  <w:pPr>
                    <w:rPr>
                      <w:b/>
                      <w:sz w:val="16"/>
                      <w:szCs w:val="16"/>
                    </w:rPr>
                  </w:pPr>
                  <w:r w:rsidRPr="00D9156D">
                    <w:rPr>
                      <w:b/>
                      <w:sz w:val="16"/>
                      <w:szCs w:val="16"/>
                    </w:rPr>
                    <w:t>IO Bone replacement</w:t>
                  </w:r>
                </w:p>
              </w:tc>
              <w:tc>
                <w:tcPr>
                  <w:tcW w:w="727" w:type="dxa"/>
                </w:tcPr>
                <w:p w:rsidR="00D9156D" w:rsidRPr="00D9156D" w:rsidRDefault="00D9156D" w:rsidP="00D9156D">
                  <w:pPr>
                    <w:rPr>
                      <w:b/>
                      <w:sz w:val="16"/>
                      <w:szCs w:val="16"/>
                    </w:rPr>
                  </w:pPr>
                  <w:r w:rsidRPr="00D9156D">
                    <w:rPr>
                      <w:b/>
                      <w:sz w:val="16"/>
                      <w:szCs w:val="16"/>
                    </w:rPr>
                    <w:t>$137.00</w:t>
                  </w:r>
                </w:p>
              </w:tc>
              <w:tc>
                <w:tcPr>
                  <w:tcW w:w="806" w:type="dxa"/>
                </w:tcPr>
                <w:p w:rsidR="00D9156D" w:rsidRPr="00D9156D" w:rsidRDefault="00D9156D" w:rsidP="00D9156D">
                  <w:pPr>
                    <w:rPr>
                      <w:b/>
                      <w:sz w:val="16"/>
                      <w:szCs w:val="16"/>
                    </w:rPr>
                  </w:pPr>
                  <w:r w:rsidRPr="00D9156D">
                    <w:rPr>
                      <w:b/>
                      <w:sz w:val="16"/>
                      <w:szCs w:val="16"/>
                    </w:rPr>
                    <w:t>$685</w:t>
                  </w:r>
                </w:p>
              </w:tc>
            </w:tr>
            <w:tr w:rsidR="00E16225" w:rsidRPr="00D9156D" w:rsidTr="002B0726">
              <w:tc>
                <w:tcPr>
                  <w:tcW w:w="567" w:type="dxa"/>
                </w:tcPr>
                <w:p w:rsidR="00E16225" w:rsidRPr="00D9156D" w:rsidRDefault="00E16225" w:rsidP="00D9156D">
                  <w:pPr>
                    <w:rPr>
                      <w:b/>
                      <w:sz w:val="16"/>
                      <w:szCs w:val="16"/>
                    </w:rPr>
                  </w:pPr>
                  <w:r>
                    <w:rPr>
                      <w:b/>
                      <w:sz w:val="16"/>
                      <w:szCs w:val="16"/>
                    </w:rPr>
                    <w:t>4</w:t>
                  </w:r>
                </w:p>
              </w:tc>
              <w:tc>
                <w:tcPr>
                  <w:tcW w:w="712" w:type="dxa"/>
                </w:tcPr>
                <w:p w:rsidR="00E16225" w:rsidRPr="00D9156D" w:rsidRDefault="00E16225" w:rsidP="00D9156D">
                  <w:pPr>
                    <w:rPr>
                      <w:b/>
                      <w:sz w:val="16"/>
                      <w:szCs w:val="16"/>
                    </w:rPr>
                  </w:pPr>
                  <w:r>
                    <w:rPr>
                      <w:b/>
                      <w:sz w:val="16"/>
                      <w:szCs w:val="16"/>
                    </w:rPr>
                    <w:t>Stretcher wheels</w:t>
                  </w:r>
                </w:p>
              </w:tc>
              <w:tc>
                <w:tcPr>
                  <w:tcW w:w="727" w:type="dxa"/>
                </w:tcPr>
                <w:p w:rsidR="00E16225" w:rsidRPr="00D9156D" w:rsidRDefault="00E16225" w:rsidP="00D9156D">
                  <w:pPr>
                    <w:rPr>
                      <w:b/>
                      <w:sz w:val="16"/>
                      <w:szCs w:val="16"/>
                    </w:rPr>
                  </w:pPr>
                  <w:r>
                    <w:rPr>
                      <w:b/>
                      <w:sz w:val="16"/>
                      <w:szCs w:val="16"/>
                    </w:rPr>
                    <w:t>$120</w:t>
                  </w:r>
                </w:p>
              </w:tc>
              <w:tc>
                <w:tcPr>
                  <w:tcW w:w="806" w:type="dxa"/>
                </w:tcPr>
                <w:p w:rsidR="00E16225" w:rsidRPr="00D9156D" w:rsidRDefault="00E16225" w:rsidP="00D9156D">
                  <w:pPr>
                    <w:rPr>
                      <w:b/>
                      <w:sz w:val="16"/>
                      <w:szCs w:val="16"/>
                    </w:rPr>
                  </w:pPr>
                  <w:r>
                    <w:rPr>
                      <w:b/>
                      <w:sz w:val="16"/>
                      <w:szCs w:val="16"/>
                    </w:rPr>
                    <w:t>$480</w:t>
                  </w:r>
                </w:p>
              </w:tc>
            </w:tr>
            <w:tr w:rsidR="00E16225" w:rsidRPr="00D9156D" w:rsidTr="002B0726">
              <w:tc>
                <w:tcPr>
                  <w:tcW w:w="567" w:type="dxa"/>
                </w:tcPr>
                <w:p w:rsidR="00E16225" w:rsidRDefault="00853B3C" w:rsidP="00D9156D">
                  <w:pPr>
                    <w:rPr>
                      <w:b/>
                      <w:sz w:val="16"/>
                      <w:szCs w:val="16"/>
                    </w:rPr>
                  </w:pPr>
                  <w:r>
                    <w:rPr>
                      <w:b/>
                      <w:sz w:val="16"/>
                      <w:szCs w:val="16"/>
                    </w:rPr>
                    <w:t>6 bags</w:t>
                  </w:r>
                </w:p>
              </w:tc>
              <w:tc>
                <w:tcPr>
                  <w:tcW w:w="712" w:type="dxa"/>
                </w:tcPr>
                <w:p w:rsidR="00E16225" w:rsidRDefault="00853B3C" w:rsidP="00D9156D">
                  <w:pPr>
                    <w:rPr>
                      <w:b/>
                      <w:sz w:val="16"/>
                      <w:szCs w:val="16"/>
                    </w:rPr>
                  </w:pPr>
                  <w:r>
                    <w:rPr>
                      <w:b/>
                      <w:sz w:val="16"/>
                      <w:szCs w:val="16"/>
                    </w:rPr>
                    <w:t>CPR Manikins (5 per bag)</w:t>
                  </w:r>
                </w:p>
              </w:tc>
              <w:tc>
                <w:tcPr>
                  <w:tcW w:w="727" w:type="dxa"/>
                </w:tcPr>
                <w:p w:rsidR="00E16225" w:rsidRDefault="00853B3C" w:rsidP="00D9156D">
                  <w:pPr>
                    <w:rPr>
                      <w:b/>
                      <w:sz w:val="16"/>
                      <w:szCs w:val="16"/>
                    </w:rPr>
                  </w:pPr>
                  <w:r>
                    <w:rPr>
                      <w:b/>
                      <w:sz w:val="16"/>
                      <w:szCs w:val="16"/>
                    </w:rPr>
                    <w:t>$450</w:t>
                  </w:r>
                </w:p>
              </w:tc>
              <w:tc>
                <w:tcPr>
                  <w:tcW w:w="806" w:type="dxa"/>
                </w:tcPr>
                <w:p w:rsidR="00E16225" w:rsidRDefault="00853B3C" w:rsidP="00D9156D">
                  <w:pPr>
                    <w:rPr>
                      <w:b/>
                      <w:sz w:val="16"/>
                      <w:szCs w:val="16"/>
                    </w:rPr>
                  </w:pPr>
                  <w:r>
                    <w:rPr>
                      <w:b/>
                      <w:sz w:val="16"/>
                      <w:szCs w:val="16"/>
                    </w:rPr>
                    <w:t>$2,700</w:t>
                  </w:r>
                </w:p>
                <w:p w:rsidR="00853B3C" w:rsidRDefault="00853B3C" w:rsidP="00D9156D">
                  <w:pPr>
                    <w:rPr>
                      <w:b/>
                      <w:sz w:val="16"/>
                      <w:szCs w:val="16"/>
                    </w:rPr>
                  </w:pPr>
                </w:p>
                <w:p w:rsidR="00853B3C" w:rsidRPr="00D9156D" w:rsidRDefault="00853B3C" w:rsidP="00D9156D">
                  <w:pPr>
                    <w:rPr>
                      <w:b/>
                      <w:sz w:val="16"/>
                      <w:szCs w:val="16"/>
                    </w:rPr>
                  </w:pPr>
                </w:p>
              </w:tc>
            </w:tr>
          </w:tbl>
          <w:p w:rsidR="00D9156D" w:rsidRDefault="00D9156D" w:rsidP="008D3126"/>
          <w:p w:rsidR="001B213F" w:rsidRDefault="001B213F" w:rsidP="008D3126"/>
          <w:p w:rsidR="008F3840" w:rsidRDefault="00D9156D" w:rsidP="008D3126">
            <w:r>
              <w:t>2.</w:t>
            </w:r>
            <w:r w:rsidR="008D3126">
              <w:t xml:space="preserve"> </w:t>
            </w:r>
            <w:r w:rsidR="008F3840">
              <w:t>Purchase supplies at $5000</w:t>
            </w:r>
          </w:p>
          <w:p w:rsidR="008D3126" w:rsidRDefault="008D3126" w:rsidP="00420086"/>
          <w:p w:rsidR="008F3840" w:rsidRDefault="00D9156D" w:rsidP="008D3126">
            <w:r>
              <w:lastRenderedPageBreak/>
              <w:t>3</w:t>
            </w:r>
            <w:r w:rsidR="008D3126">
              <w:t xml:space="preserve">. </w:t>
            </w:r>
            <w:r w:rsidR="008F3840">
              <w:t>Warranty for high fidelity mannequins at $9504</w:t>
            </w:r>
          </w:p>
          <w:p w:rsidR="008D3126" w:rsidRDefault="008D3126" w:rsidP="00420086"/>
          <w:p w:rsidR="0078209F" w:rsidRDefault="003E12ED" w:rsidP="00420086">
            <w:r>
              <w:t>4</w:t>
            </w:r>
            <w:r w:rsidR="008F3840">
              <w:t>.</w:t>
            </w:r>
            <w:r w:rsidR="008D3126">
              <w:t xml:space="preserve"> </w:t>
            </w:r>
            <w:r w:rsidR="008F3840" w:rsidRPr="00523AC4">
              <w:t xml:space="preserve">Purchase </w:t>
            </w:r>
          </w:p>
          <w:p w:rsidR="0078209F" w:rsidRDefault="0078209F" w:rsidP="00420086">
            <w:r>
              <w:t>A</w:t>
            </w:r>
            <w:r w:rsidR="008F3840" w:rsidRPr="00523AC4">
              <w:t>mbulance simulator at $41,295</w:t>
            </w:r>
            <w:r w:rsidR="009D3E9C">
              <w:t>, S</w:t>
            </w:r>
            <w:r>
              <w:t>tretcher $6,000</w:t>
            </w:r>
          </w:p>
          <w:p w:rsidR="008F3840" w:rsidRDefault="00161175" w:rsidP="00420086">
            <w:r>
              <w:t xml:space="preserve">Mannequin </w:t>
            </w:r>
            <w:r w:rsidR="0078209F">
              <w:t>w/sim pad system, protection plan and preventative maintenance @</w:t>
            </w:r>
            <w:r>
              <w:t xml:space="preserve">$14,690 </w:t>
            </w:r>
          </w:p>
          <w:p w:rsidR="00D9156D" w:rsidRDefault="00D9156D" w:rsidP="00420086"/>
          <w:p w:rsidR="00D9156D" w:rsidRPr="00D9156D" w:rsidRDefault="00D9156D" w:rsidP="00D9156D">
            <w:pPr>
              <w:spacing w:after="200" w:line="276" w:lineRule="auto"/>
              <w:contextualSpacing/>
            </w:pPr>
            <w:r>
              <w:t xml:space="preserve">5. </w:t>
            </w:r>
            <w:r w:rsidRPr="00D9156D">
              <w:t xml:space="preserve"> Purchase additional high fidelity mannequin</w:t>
            </w:r>
          </w:p>
          <w:tbl>
            <w:tblPr>
              <w:tblStyle w:val="TableGrid"/>
              <w:tblW w:w="0" w:type="auto"/>
              <w:tblLook w:val="04A0" w:firstRow="1" w:lastRow="0" w:firstColumn="1" w:lastColumn="0" w:noHBand="0" w:noVBand="1"/>
            </w:tblPr>
            <w:tblGrid>
              <w:gridCol w:w="538"/>
              <w:gridCol w:w="1503"/>
              <w:gridCol w:w="718"/>
              <w:gridCol w:w="809"/>
            </w:tblGrid>
            <w:tr w:rsidR="00D9156D" w:rsidRPr="00D9156D" w:rsidTr="002B0726">
              <w:tc>
                <w:tcPr>
                  <w:tcW w:w="538" w:type="dxa"/>
                </w:tcPr>
                <w:p w:rsidR="00D9156D" w:rsidRPr="00D9156D" w:rsidRDefault="00D9156D" w:rsidP="00D9156D">
                  <w:pPr>
                    <w:contextualSpacing/>
                    <w:rPr>
                      <w:sz w:val="18"/>
                      <w:szCs w:val="18"/>
                    </w:rPr>
                  </w:pPr>
                  <w:r w:rsidRPr="00D9156D">
                    <w:rPr>
                      <w:sz w:val="18"/>
                      <w:szCs w:val="18"/>
                    </w:rPr>
                    <w:t>Qty</w:t>
                  </w:r>
                </w:p>
              </w:tc>
              <w:tc>
                <w:tcPr>
                  <w:tcW w:w="1360" w:type="dxa"/>
                </w:tcPr>
                <w:p w:rsidR="00D9156D" w:rsidRPr="00D9156D" w:rsidRDefault="00D9156D" w:rsidP="00D9156D">
                  <w:pPr>
                    <w:contextualSpacing/>
                    <w:rPr>
                      <w:sz w:val="18"/>
                      <w:szCs w:val="18"/>
                    </w:rPr>
                  </w:pPr>
                  <w:r w:rsidRPr="00D9156D">
                    <w:rPr>
                      <w:sz w:val="18"/>
                      <w:szCs w:val="18"/>
                    </w:rPr>
                    <w:t>Item</w:t>
                  </w:r>
                </w:p>
              </w:tc>
              <w:tc>
                <w:tcPr>
                  <w:tcW w:w="662" w:type="dxa"/>
                </w:tcPr>
                <w:p w:rsidR="00D9156D" w:rsidRPr="00D9156D" w:rsidRDefault="00D9156D" w:rsidP="00D9156D">
                  <w:pPr>
                    <w:contextualSpacing/>
                    <w:rPr>
                      <w:sz w:val="18"/>
                      <w:szCs w:val="18"/>
                    </w:rPr>
                  </w:pPr>
                  <w:r w:rsidRPr="00D9156D">
                    <w:rPr>
                      <w:sz w:val="18"/>
                      <w:szCs w:val="18"/>
                    </w:rPr>
                    <w:t>Unit cost</w:t>
                  </w:r>
                </w:p>
              </w:tc>
              <w:tc>
                <w:tcPr>
                  <w:tcW w:w="743" w:type="dxa"/>
                </w:tcPr>
                <w:p w:rsidR="00D9156D" w:rsidRPr="00D9156D" w:rsidRDefault="00D9156D" w:rsidP="00D9156D">
                  <w:pPr>
                    <w:contextualSpacing/>
                    <w:rPr>
                      <w:sz w:val="18"/>
                      <w:szCs w:val="18"/>
                    </w:rPr>
                  </w:pPr>
                  <w:r w:rsidRPr="00D9156D">
                    <w:rPr>
                      <w:sz w:val="18"/>
                      <w:szCs w:val="18"/>
                    </w:rPr>
                    <w:t>Total cost</w:t>
                  </w:r>
                </w:p>
              </w:tc>
            </w:tr>
            <w:tr w:rsidR="00D9156D" w:rsidRPr="00D9156D" w:rsidTr="002B0726">
              <w:tc>
                <w:tcPr>
                  <w:tcW w:w="538" w:type="dxa"/>
                </w:tcPr>
                <w:p w:rsidR="00D9156D" w:rsidRPr="00D9156D" w:rsidRDefault="00D9156D" w:rsidP="00D9156D">
                  <w:pPr>
                    <w:contextualSpacing/>
                    <w:rPr>
                      <w:sz w:val="18"/>
                      <w:szCs w:val="18"/>
                    </w:rPr>
                  </w:pPr>
                  <w:r>
                    <w:rPr>
                      <w:sz w:val="18"/>
                      <w:szCs w:val="18"/>
                    </w:rPr>
                    <w:t>2</w:t>
                  </w:r>
                </w:p>
              </w:tc>
              <w:tc>
                <w:tcPr>
                  <w:tcW w:w="1360" w:type="dxa"/>
                </w:tcPr>
                <w:p w:rsidR="00D9156D" w:rsidRPr="00D9156D" w:rsidRDefault="00D9156D" w:rsidP="00D9156D">
                  <w:pPr>
                    <w:contextualSpacing/>
                    <w:rPr>
                      <w:sz w:val="18"/>
                      <w:szCs w:val="18"/>
                    </w:rPr>
                  </w:pPr>
                  <w:r w:rsidRPr="00D9156D">
                    <w:rPr>
                      <w:sz w:val="18"/>
                      <w:szCs w:val="18"/>
                    </w:rPr>
                    <w:t>MegaCode Kelly(prehospital)</w:t>
                  </w:r>
                </w:p>
              </w:tc>
              <w:tc>
                <w:tcPr>
                  <w:tcW w:w="662" w:type="dxa"/>
                </w:tcPr>
                <w:p w:rsidR="00D9156D" w:rsidRPr="00D9156D" w:rsidRDefault="00D9156D" w:rsidP="00D9156D">
                  <w:pPr>
                    <w:contextualSpacing/>
                    <w:rPr>
                      <w:sz w:val="18"/>
                      <w:szCs w:val="18"/>
                    </w:rPr>
                  </w:pPr>
                  <w:r w:rsidRPr="00D9156D">
                    <w:rPr>
                      <w:sz w:val="18"/>
                      <w:szCs w:val="18"/>
                    </w:rPr>
                    <w:t>$8,250</w:t>
                  </w:r>
                </w:p>
              </w:tc>
              <w:tc>
                <w:tcPr>
                  <w:tcW w:w="743" w:type="dxa"/>
                </w:tcPr>
                <w:p w:rsidR="00D9156D" w:rsidRPr="00D9156D" w:rsidRDefault="00D9156D" w:rsidP="00D9156D">
                  <w:pPr>
                    <w:contextualSpacing/>
                    <w:rPr>
                      <w:sz w:val="18"/>
                      <w:szCs w:val="18"/>
                    </w:rPr>
                  </w:pPr>
                  <w:r>
                    <w:rPr>
                      <w:sz w:val="18"/>
                      <w:szCs w:val="18"/>
                    </w:rPr>
                    <w:t>$16,500</w:t>
                  </w:r>
                </w:p>
              </w:tc>
            </w:tr>
            <w:tr w:rsidR="00D9156D" w:rsidRPr="00D9156D" w:rsidTr="002B0726">
              <w:tc>
                <w:tcPr>
                  <w:tcW w:w="538" w:type="dxa"/>
                </w:tcPr>
                <w:p w:rsidR="00D9156D" w:rsidRPr="00D9156D" w:rsidRDefault="00D9156D" w:rsidP="00D9156D">
                  <w:pPr>
                    <w:contextualSpacing/>
                    <w:rPr>
                      <w:sz w:val="18"/>
                      <w:szCs w:val="18"/>
                    </w:rPr>
                  </w:pPr>
                  <w:r>
                    <w:rPr>
                      <w:sz w:val="18"/>
                      <w:szCs w:val="18"/>
                    </w:rPr>
                    <w:t>2</w:t>
                  </w:r>
                </w:p>
              </w:tc>
              <w:tc>
                <w:tcPr>
                  <w:tcW w:w="1360" w:type="dxa"/>
                </w:tcPr>
                <w:p w:rsidR="00D9156D" w:rsidRPr="00D9156D" w:rsidRDefault="00D9156D" w:rsidP="00D9156D">
                  <w:pPr>
                    <w:contextualSpacing/>
                    <w:rPr>
                      <w:sz w:val="18"/>
                      <w:szCs w:val="18"/>
                    </w:rPr>
                  </w:pPr>
                  <w:r w:rsidRPr="00D9156D">
                    <w:rPr>
                      <w:sz w:val="18"/>
                      <w:szCs w:val="18"/>
                    </w:rPr>
                    <w:t>SimPad System</w:t>
                  </w:r>
                </w:p>
              </w:tc>
              <w:tc>
                <w:tcPr>
                  <w:tcW w:w="662" w:type="dxa"/>
                </w:tcPr>
                <w:p w:rsidR="00D9156D" w:rsidRPr="00D9156D" w:rsidRDefault="00D9156D" w:rsidP="00D9156D">
                  <w:pPr>
                    <w:contextualSpacing/>
                    <w:rPr>
                      <w:sz w:val="18"/>
                      <w:szCs w:val="18"/>
                    </w:rPr>
                  </w:pPr>
                  <w:r w:rsidRPr="00D9156D">
                    <w:rPr>
                      <w:sz w:val="18"/>
                      <w:szCs w:val="18"/>
                    </w:rPr>
                    <w:t>$3,895</w:t>
                  </w:r>
                </w:p>
              </w:tc>
              <w:tc>
                <w:tcPr>
                  <w:tcW w:w="743" w:type="dxa"/>
                </w:tcPr>
                <w:p w:rsidR="00D9156D" w:rsidRPr="00D9156D" w:rsidRDefault="001B213F" w:rsidP="00D9156D">
                  <w:pPr>
                    <w:contextualSpacing/>
                    <w:rPr>
                      <w:sz w:val="18"/>
                      <w:szCs w:val="18"/>
                    </w:rPr>
                  </w:pPr>
                  <w:r>
                    <w:rPr>
                      <w:sz w:val="18"/>
                      <w:szCs w:val="18"/>
                    </w:rPr>
                    <w:t>$7,790</w:t>
                  </w:r>
                </w:p>
              </w:tc>
            </w:tr>
            <w:tr w:rsidR="00D9156D" w:rsidRPr="00D9156D" w:rsidTr="002B0726">
              <w:tc>
                <w:tcPr>
                  <w:tcW w:w="538" w:type="dxa"/>
                </w:tcPr>
                <w:p w:rsidR="00D9156D" w:rsidRPr="00D9156D" w:rsidRDefault="00D9156D" w:rsidP="00D9156D">
                  <w:pPr>
                    <w:contextualSpacing/>
                    <w:rPr>
                      <w:sz w:val="18"/>
                      <w:szCs w:val="18"/>
                    </w:rPr>
                  </w:pPr>
                  <w:r>
                    <w:rPr>
                      <w:sz w:val="18"/>
                      <w:szCs w:val="18"/>
                    </w:rPr>
                    <w:t>2</w:t>
                  </w:r>
                </w:p>
              </w:tc>
              <w:tc>
                <w:tcPr>
                  <w:tcW w:w="1360" w:type="dxa"/>
                </w:tcPr>
                <w:p w:rsidR="00D9156D" w:rsidRPr="00D9156D" w:rsidRDefault="00D9156D" w:rsidP="00D9156D">
                  <w:pPr>
                    <w:contextualSpacing/>
                    <w:rPr>
                      <w:sz w:val="18"/>
                      <w:szCs w:val="18"/>
                    </w:rPr>
                  </w:pPr>
                  <w:r w:rsidRPr="00D9156D">
                    <w:rPr>
                      <w:sz w:val="18"/>
                      <w:szCs w:val="18"/>
                    </w:rPr>
                    <w:t>SimPad Protection Plan (2 yr)</w:t>
                  </w:r>
                </w:p>
              </w:tc>
              <w:tc>
                <w:tcPr>
                  <w:tcW w:w="662" w:type="dxa"/>
                </w:tcPr>
                <w:p w:rsidR="00D9156D" w:rsidRPr="00D9156D" w:rsidRDefault="00D9156D" w:rsidP="00D9156D">
                  <w:pPr>
                    <w:contextualSpacing/>
                    <w:rPr>
                      <w:sz w:val="18"/>
                      <w:szCs w:val="18"/>
                    </w:rPr>
                  </w:pPr>
                  <w:r w:rsidRPr="00D9156D">
                    <w:rPr>
                      <w:sz w:val="18"/>
                      <w:szCs w:val="18"/>
                    </w:rPr>
                    <w:t>$890</w:t>
                  </w:r>
                </w:p>
              </w:tc>
              <w:tc>
                <w:tcPr>
                  <w:tcW w:w="743" w:type="dxa"/>
                </w:tcPr>
                <w:p w:rsidR="00D9156D" w:rsidRPr="00D9156D" w:rsidRDefault="001B213F" w:rsidP="00D9156D">
                  <w:pPr>
                    <w:contextualSpacing/>
                    <w:rPr>
                      <w:sz w:val="18"/>
                      <w:szCs w:val="18"/>
                    </w:rPr>
                  </w:pPr>
                  <w:r>
                    <w:rPr>
                      <w:sz w:val="18"/>
                      <w:szCs w:val="18"/>
                    </w:rPr>
                    <w:t>$1,780</w:t>
                  </w:r>
                </w:p>
              </w:tc>
            </w:tr>
            <w:tr w:rsidR="00D9156D" w:rsidRPr="00D9156D" w:rsidTr="002B0726">
              <w:tc>
                <w:tcPr>
                  <w:tcW w:w="538" w:type="dxa"/>
                </w:tcPr>
                <w:p w:rsidR="00D9156D" w:rsidRPr="00D9156D" w:rsidRDefault="00D9156D" w:rsidP="00D9156D">
                  <w:pPr>
                    <w:contextualSpacing/>
                    <w:rPr>
                      <w:sz w:val="18"/>
                      <w:szCs w:val="18"/>
                    </w:rPr>
                  </w:pPr>
                  <w:r w:rsidRPr="00D9156D">
                    <w:rPr>
                      <w:sz w:val="18"/>
                      <w:szCs w:val="18"/>
                    </w:rPr>
                    <w:t>1yr</w:t>
                  </w:r>
                </w:p>
              </w:tc>
              <w:tc>
                <w:tcPr>
                  <w:tcW w:w="1360" w:type="dxa"/>
                </w:tcPr>
                <w:p w:rsidR="00D9156D" w:rsidRPr="00D9156D" w:rsidRDefault="00D9156D" w:rsidP="00D9156D">
                  <w:pPr>
                    <w:contextualSpacing/>
                    <w:rPr>
                      <w:sz w:val="18"/>
                      <w:szCs w:val="18"/>
                    </w:rPr>
                  </w:pPr>
                  <w:r w:rsidRPr="00D9156D">
                    <w:rPr>
                      <w:sz w:val="18"/>
                      <w:szCs w:val="18"/>
                    </w:rPr>
                    <w:t>Preventative Maintenance Warranty</w:t>
                  </w:r>
                </w:p>
              </w:tc>
              <w:tc>
                <w:tcPr>
                  <w:tcW w:w="662" w:type="dxa"/>
                </w:tcPr>
                <w:p w:rsidR="00D9156D" w:rsidRPr="00D9156D" w:rsidRDefault="00D9156D" w:rsidP="00D9156D">
                  <w:pPr>
                    <w:contextualSpacing/>
                    <w:rPr>
                      <w:sz w:val="18"/>
                      <w:szCs w:val="18"/>
                    </w:rPr>
                  </w:pPr>
                  <w:r w:rsidRPr="00D9156D">
                    <w:rPr>
                      <w:sz w:val="18"/>
                      <w:szCs w:val="18"/>
                    </w:rPr>
                    <w:t>$1655</w:t>
                  </w:r>
                </w:p>
              </w:tc>
              <w:tc>
                <w:tcPr>
                  <w:tcW w:w="743" w:type="dxa"/>
                </w:tcPr>
                <w:p w:rsidR="00D9156D" w:rsidRPr="00D9156D" w:rsidRDefault="001B213F" w:rsidP="00D9156D">
                  <w:pPr>
                    <w:contextualSpacing/>
                    <w:rPr>
                      <w:sz w:val="18"/>
                      <w:szCs w:val="18"/>
                    </w:rPr>
                  </w:pPr>
                  <w:r>
                    <w:rPr>
                      <w:sz w:val="18"/>
                      <w:szCs w:val="18"/>
                    </w:rPr>
                    <w:t>$3,310</w:t>
                  </w:r>
                </w:p>
              </w:tc>
            </w:tr>
            <w:tr w:rsidR="00D9156D" w:rsidRPr="00D9156D" w:rsidTr="002B0726">
              <w:tc>
                <w:tcPr>
                  <w:tcW w:w="538" w:type="dxa"/>
                </w:tcPr>
                <w:p w:rsidR="00D9156D" w:rsidRPr="00D9156D" w:rsidRDefault="00D9156D" w:rsidP="00D9156D">
                  <w:pPr>
                    <w:contextualSpacing/>
                    <w:rPr>
                      <w:sz w:val="18"/>
                      <w:szCs w:val="18"/>
                    </w:rPr>
                  </w:pPr>
                </w:p>
              </w:tc>
              <w:tc>
                <w:tcPr>
                  <w:tcW w:w="1360" w:type="dxa"/>
                </w:tcPr>
                <w:p w:rsidR="00D9156D" w:rsidRPr="00D9156D" w:rsidRDefault="00D9156D" w:rsidP="00D9156D">
                  <w:pPr>
                    <w:contextualSpacing/>
                    <w:rPr>
                      <w:sz w:val="18"/>
                      <w:szCs w:val="18"/>
                    </w:rPr>
                  </w:pPr>
                  <w:r w:rsidRPr="00D9156D">
                    <w:rPr>
                      <w:sz w:val="18"/>
                      <w:szCs w:val="18"/>
                    </w:rPr>
                    <w:t>Total Est. Cost</w:t>
                  </w:r>
                </w:p>
              </w:tc>
              <w:tc>
                <w:tcPr>
                  <w:tcW w:w="662" w:type="dxa"/>
                </w:tcPr>
                <w:p w:rsidR="00D9156D" w:rsidRPr="00D9156D" w:rsidRDefault="00D9156D" w:rsidP="00D9156D">
                  <w:pPr>
                    <w:contextualSpacing/>
                    <w:rPr>
                      <w:sz w:val="18"/>
                      <w:szCs w:val="18"/>
                    </w:rPr>
                  </w:pPr>
                </w:p>
              </w:tc>
              <w:tc>
                <w:tcPr>
                  <w:tcW w:w="743" w:type="dxa"/>
                </w:tcPr>
                <w:p w:rsidR="00D9156D" w:rsidRPr="00D9156D" w:rsidRDefault="001B213F" w:rsidP="00D9156D">
                  <w:pPr>
                    <w:contextualSpacing/>
                    <w:rPr>
                      <w:sz w:val="18"/>
                      <w:szCs w:val="18"/>
                    </w:rPr>
                  </w:pPr>
                  <w:r>
                    <w:rPr>
                      <w:sz w:val="18"/>
                      <w:szCs w:val="18"/>
                    </w:rPr>
                    <w:t>$29,380</w:t>
                  </w:r>
                </w:p>
              </w:tc>
            </w:tr>
          </w:tbl>
          <w:p w:rsidR="00D9156D" w:rsidRDefault="00D9156D" w:rsidP="00420086"/>
          <w:p w:rsidR="00DB751F" w:rsidRDefault="00E16225" w:rsidP="00420086">
            <w:r>
              <w:t xml:space="preserve">6.  Purchase replacement laptop(S) </w:t>
            </w:r>
            <w:r w:rsidR="00AC009E">
              <w:t>an</w:t>
            </w:r>
            <w:r>
              <w:t xml:space="preserve"> estimated $1500.00 per unit</w:t>
            </w:r>
          </w:p>
          <w:p w:rsidR="00C36629" w:rsidRDefault="00C36629" w:rsidP="00420086"/>
          <w:p w:rsidR="00AC009E" w:rsidRDefault="00C36629" w:rsidP="00420086">
            <w:r>
              <w:t>7. Purchase new equipment:. Funding source Workforce Development Nursing and Allied Health Grant</w:t>
            </w:r>
          </w:p>
          <w:p w:rsidR="00C36629" w:rsidRPr="00D9156D" w:rsidRDefault="00C36629" w:rsidP="00C36629">
            <w:pPr>
              <w:spacing w:after="200" w:line="276" w:lineRule="auto"/>
              <w:contextualSpacing/>
            </w:pPr>
          </w:p>
          <w:tbl>
            <w:tblPr>
              <w:tblStyle w:val="TableGrid"/>
              <w:tblW w:w="0" w:type="auto"/>
              <w:tblLook w:val="04A0" w:firstRow="1" w:lastRow="0" w:firstColumn="1" w:lastColumn="0" w:noHBand="0" w:noVBand="1"/>
            </w:tblPr>
            <w:tblGrid>
              <w:gridCol w:w="479"/>
              <w:gridCol w:w="1146"/>
              <w:gridCol w:w="1037"/>
              <w:gridCol w:w="1128"/>
            </w:tblGrid>
            <w:tr w:rsidR="00C36629" w:rsidRPr="00D9156D" w:rsidTr="00CE047A">
              <w:tc>
                <w:tcPr>
                  <w:tcW w:w="538" w:type="dxa"/>
                </w:tcPr>
                <w:p w:rsidR="00C36629" w:rsidRPr="00D9156D" w:rsidRDefault="00C36629" w:rsidP="00C36629">
                  <w:pPr>
                    <w:contextualSpacing/>
                    <w:rPr>
                      <w:sz w:val="18"/>
                      <w:szCs w:val="18"/>
                    </w:rPr>
                  </w:pPr>
                  <w:r>
                    <w:rPr>
                      <w:sz w:val="18"/>
                      <w:szCs w:val="18"/>
                    </w:rPr>
                    <w:t>Qty</w:t>
                  </w:r>
                </w:p>
              </w:tc>
              <w:tc>
                <w:tcPr>
                  <w:tcW w:w="1360" w:type="dxa"/>
                </w:tcPr>
                <w:p w:rsidR="00C36629" w:rsidRPr="00D9156D" w:rsidRDefault="00C36629" w:rsidP="00C36629">
                  <w:pPr>
                    <w:contextualSpacing/>
                    <w:rPr>
                      <w:sz w:val="18"/>
                      <w:szCs w:val="18"/>
                    </w:rPr>
                  </w:pPr>
                  <w:r>
                    <w:rPr>
                      <w:sz w:val="18"/>
                      <w:szCs w:val="18"/>
                    </w:rPr>
                    <w:t>Item</w:t>
                  </w:r>
                </w:p>
              </w:tc>
              <w:tc>
                <w:tcPr>
                  <w:tcW w:w="662" w:type="dxa"/>
                </w:tcPr>
                <w:p w:rsidR="00C36629" w:rsidRPr="00D9156D" w:rsidRDefault="00C36629" w:rsidP="00C36629">
                  <w:pPr>
                    <w:contextualSpacing/>
                    <w:rPr>
                      <w:sz w:val="18"/>
                      <w:szCs w:val="18"/>
                    </w:rPr>
                  </w:pPr>
                  <w:r>
                    <w:rPr>
                      <w:sz w:val="18"/>
                      <w:szCs w:val="18"/>
                    </w:rPr>
                    <w:t>Unit Cost</w:t>
                  </w:r>
                </w:p>
              </w:tc>
              <w:tc>
                <w:tcPr>
                  <w:tcW w:w="743" w:type="dxa"/>
                </w:tcPr>
                <w:p w:rsidR="00C36629" w:rsidRPr="00D9156D" w:rsidRDefault="00C36629" w:rsidP="00C36629">
                  <w:pPr>
                    <w:contextualSpacing/>
                    <w:rPr>
                      <w:sz w:val="18"/>
                      <w:szCs w:val="18"/>
                    </w:rPr>
                  </w:pPr>
                  <w:r>
                    <w:rPr>
                      <w:sz w:val="18"/>
                      <w:szCs w:val="18"/>
                    </w:rPr>
                    <w:t>Total Cost</w:t>
                  </w:r>
                </w:p>
              </w:tc>
            </w:tr>
            <w:tr w:rsidR="00C36629" w:rsidRPr="00D9156D" w:rsidTr="00CE047A">
              <w:tc>
                <w:tcPr>
                  <w:tcW w:w="538" w:type="dxa"/>
                </w:tcPr>
                <w:p w:rsidR="00C36629" w:rsidRPr="00D9156D" w:rsidRDefault="00C36629" w:rsidP="00C36629">
                  <w:pPr>
                    <w:contextualSpacing/>
                    <w:rPr>
                      <w:sz w:val="18"/>
                      <w:szCs w:val="18"/>
                    </w:rPr>
                  </w:pPr>
                  <w:r>
                    <w:rPr>
                      <w:sz w:val="18"/>
                      <w:szCs w:val="18"/>
                    </w:rPr>
                    <w:t>1</w:t>
                  </w:r>
                </w:p>
              </w:tc>
              <w:tc>
                <w:tcPr>
                  <w:tcW w:w="1360" w:type="dxa"/>
                </w:tcPr>
                <w:p w:rsidR="00C36629" w:rsidRPr="00D9156D" w:rsidRDefault="00C36629" w:rsidP="00C36629">
                  <w:pPr>
                    <w:contextualSpacing/>
                    <w:rPr>
                      <w:sz w:val="18"/>
                      <w:szCs w:val="18"/>
                    </w:rPr>
                  </w:pPr>
                  <w:r>
                    <w:rPr>
                      <w:sz w:val="18"/>
                      <w:szCs w:val="18"/>
                    </w:rPr>
                    <w:t>Mobile Ambulance Simulator</w:t>
                  </w:r>
                </w:p>
              </w:tc>
              <w:tc>
                <w:tcPr>
                  <w:tcW w:w="662" w:type="dxa"/>
                </w:tcPr>
                <w:p w:rsidR="00C36629" w:rsidRPr="00D9156D" w:rsidRDefault="00C36629" w:rsidP="00C36629">
                  <w:pPr>
                    <w:contextualSpacing/>
                    <w:rPr>
                      <w:sz w:val="18"/>
                      <w:szCs w:val="18"/>
                    </w:rPr>
                  </w:pPr>
                  <w:r>
                    <w:rPr>
                      <w:sz w:val="18"/>
                      <w:szCs w:val="18"/>
                    </w:rPr>
                    <w:t>$64,499</w:t>
                  </w:r>
                </w:p>
              </w:tc>
              <w:tc>
                <w:tcPr>
                  <w:tcW w:w="743" w:type="dxa"/>
                </w:tcPr>
                <w:p w:rsidR="00C36629" w:rsidRPr="00D9156D" w:rsidRDefault="00C36629" w:rsidP="00C36629">
                  <w:pPr>
                    <w:contextualSpacing/>
                    <w:rPr>
                      <w:sz w:val="18"/>
                      <w:szCs w:val="18"/>
                    </w:rPr>
                  </w:pPr>
                  <w:r>
                    <w:rPr>
                      <w:sz w:val="18"/>
                      <w:szCs w:val="18"/>
                    </w:rPr>
                    <w:t>$64,499</w:t>
                  </w:r>
                </w:p>
              </w:tc>
            </w:tr>
            <w:tr w:rsidR="00C36629" w:rsidRPr="00D9156D" w:rsidTr="00CE047A">
              <w:tc>
                <w:tcPr>
                  <w:tcW w:w="538" w:type="dxa"/>
                </w:tcPr>
                <w:p w:rsidR="00C36629" w:rsidRPr="00D9156D" w:rsidRDefault="00C36629" w:rsidP="00C36629">
                  <w:pPr>
                    <w:contextualSpacing/>
                    <w:rPr>
                      <w:sz w:val="18"/>
                      <w:szCs w:val="18"/>
                    </w:rPr>
                  </w:pPr>
                  <w:r>
                    <w:rPr>
                      <w:sz w:val="18"/>
                      <w:szCs w:val="18"/>
                    </w:rPr>
                    <w:t>1</w:t>
                  </w:r>
                </w:p>
              </w:tc>
              <w:tc>
                <w:tcPr>
                  <w:tcW w:w="1360" w:type="dxa"/>
                </w:tcPr>
                <w:p w:rsidR="00C36629" w:rsidRPr="00D9156D" w:rsidRDefault="00C36629" w:rsidP="00C36629">
                  <w:pPr>
                    <w:contextualSpacing/>
                    <w:rPr>
                      <w:sz w:val="18"/>
                      <w:szCs w:val="18"/>
                    </w:rPr>
                  </w:pPr>
                  <w:r>
                    <w:rPr>
                      <w:sz w:val="18"/>
                      <w:szCs w:val="18"/>
                    </w:rPr>
                    <w:t>Manikin Simulator</w:t>
                  </w:r>
                </w:p>
              </w:tc>
              <w:tc>
                <w:tcPr>
                  <w:tcW w:w="662" w:type="dxa"/>
                </w:tcPr>
                <w:p w:rsidR="00C36629" w:rsidRPr="00D9156D" w:rsidRDefault="00C36629" w:rsidP="00C36629">
                  <w:pPr>
                    <w:contextualSpacing/>
                    <w:rPr>
                      <w:sz w:val="18"/>
                      <w:szCs w:val="18"/>
                    </w:rPr>
                  </w:pPr>
                  <w:r>
                    <w:rPr>
                      <w:sz w:val="18"/>
                      <w:szCs w:val="18"/>
                    </w:rPr>
                    <w:t>$20,328</w:t>
                  </w:r>
                </w:p>
              </w:tc>
              <w:tc>
                <w:tcPr>
                  <w:tcW w:w="743" w:type="dxa"/>
                </w:tcPr>
                <w:p w:rsidR="00C36629" w:rsidRPr="00D9156D" w:rsidRDefault="00C36629" w:rsidP="00C36629">
                  <w:pPr>
                    <w:contextualSpacing/>
                    <w:rPr>
                      <w:sz w:val="18"/>
                      <w:szCs w:val="18"/>
                    </w:rPr>
                  </w:pPr>
                  <w:r>
                    <w:rPr>
                      <w:sz w:val="18"/>
                      <w:szCs w:val="18"/>
                    </w:rPr>
                    <w:t>$20,328</w:t>
                  </w:r>
                </w:p>
              </w:tc>
            </w:tr>
            <w:tr w:rsidR="00C36629" w:rsidRPr="00D9156D" w:rsidTr="00CE047A">
              <w:tc>
                <w:tcPr>
                  <w:tcW w:w="538" w:type="dxa"/>
                </w:tcPr>
                <w:p w:rsidR="00C36629" w:rsidRPr="00D9156D" w:rsidRDefault="00C36629" w:rsidP="00C36629">
                  <w:pPr>
                    <w:contextualSpacing/>
                    <w:rPr>
                      <w:sz w:val="18"/>
                      <w:szCs w:val="18"/>
                    </w:rPr>
                  </w:pPr>
                  <w:r>
                    <w:rPr>
                      <w:sz w:val="18"/>
                      <w:szCs w:val="18"/>
                    </w:rPr>
                    <w:t>1</w:t>
                  </w:r>
                </w:p>
              </w:tc>
              <w:tc>
                <w:tcPr>
                  <w:tcW w:w="1360" w:type="dxa"/>
                </w:tcPr>
                <w:p w:rsidR="00C36629" w:rsidRPr="00D9156D" w:rsidRDefault="00C36629" w:rsidP="00C36629">
                  <w:pPr>
                    <w:contextualSpacing/>
                    <w:rPr>
                      <w:sz w:val="18"/>
                      <w:szCs w:val="18"/>
                    </w:rPr>
                  </w:pPr>
                  <w:r>
                    <w:rPr>
                      <w:sz w:val="18"/>
                      <w:szCs w:val="18"/>
                    </w:rPr>
                    <w:t>Manikin ALS Simulator</w:t>
                  </w:r>
                </w:p>
              </w:tc>
              <w:tc>
                <w:tcPr>
                  <w:tcW w:w="662" w:type="dxa"/>
                </w:tcPr>
                <w:p w:rsidR="00C36629" w:rsidRPr="00D9156D" w:rsidRDefault="00C36629" w:rsidP="00C36629">
                  <w:pPr>
                    <w:contextualSpacing/>
                    <w:rPr>
                      <w:sz w:val="18"/>
                      <w:szCs w:val="18"/>
                    </w:rPr>
                  </w:pPr>
                  <w:r>
                    <w:rPr>
                      <w:sz w:val="18"/>
                      <w:szCs w:val="18"/>
                    </w:rPr>
                    <w:t>$24,487.58</w:t>
                  </w:r>
                </w:p>
              </w:tc>
              <w:tc>
                <w:tcPr>
                  <w:tcW w:w="743" w:type="dxa"/>
                </w:tcPr>
                <w:p w:rsidR="00C36629" w:rsidRPr="00D9156D" w:rsidRDefault="00C36629" w:rsidP="00C36629">
                  <w:pPr>
                    <w:contextualSpacing/>
                    <w:rPr>
                      <w:sz w:val="18"/>
                      <w:szCs w:val="18"/>
                    </w:rPr>
                  </w:pPr>
                  <w:r>
                    <w:rPr>
                      <w:sz w:val="18"/>
                      <w:szCs w:val="18"/>
                    </w:rPr>
                    <w:t>$24,487.58</w:t>
                  </w:r>
                </w:p>
              </w:tc>
            </w:tr>
            <w:tr w:rsidR="00C36629" w:rsidRPr="00D9156D" w:rsidTr="00CE047A">
              <w:tc>
                <w:tcPr>
                  <w:tcW w:w="538" w:type="dxa"/>
                </w:tcPr>
                <w:p w:rsidR="00C36629" w:rsidRPr="00D9156D" w:rsidRDefault="00C36629" w:rsidP="00C36629">
                  <w:pPr>
                    <w:contextualSpacing/>
                    <w:rPr>
                      <w:sz w:val="18"/>
                      <w:szCs w:val="18"/>
                    </w:rPr>
                  </w:pPr>
                  <w:r>
                    <w:rPr>
                      <w:sz w:val="18"/>
                      <w:szCs w:val="18"/>
                    </w:rPr>
                    <w:t>1</w:t>
                  </w:r>
                </w:p>
              </w:tc>
              <w:tc>
                <w:tcPr>
                  <w:tcW w:w="1360" w:type="dxa"/>
                </w:tcPr>
                <w:p w:rsidR="00C36629" w:rsidRPr="00D9156D" w:rsidRDefault="00C36629" w:rsidP="00C36629">
                  <w:pPr>
                    <w:contextualSpacing/>
                    <w:rPr>
                      <w:sz w:val="18"/>
                      <w:szCs w:val="18"/>
                    </w:rPr>
                  </w:pPr>
                  <w:r>
                    <w:rPr>
                      <w:sz w:val="18"/>
                      <w:szCs w:val="18"/>
                    </w:rPr>
                    <w:t>ProStretcher Cot</w:t>
                  </w:r>
                </w:p>
              </w:tc>
              <w:tc>
                <w:tcPr>
                  <w:tcW w:w="662" w:type="dxa"/>
                </w:tcPr>
                <w:p w:rsidR="00C36629" w:rsidRPr="00D9156D" w:rsidRDefault="00C36629" w:rsidP="00C36629">
                  <w:pPr>
                    <w:contextualSpacing/>
                    <w:rPr>
                      <w:sz w:val="18"/>
                      <w:szCs w:val="18"/>
                    </w:rPr>
                  </w:pPr>
                  <w:r>
                    <w:rPr>
                      <w:sz w:val="18"/>
                      <w:szCs w:val="18"/>
                    </w:rPr>
                    <w:t>$5,991.67</w:t>
                  </w:r>
                </w:p>
              </w:tc>
              <w:tc>
                <w:tcPr>
                  <w:tcW w:w="743" w:type="dxa"/>
                </w:tcPr>
                <w:p w:rsidR="00C36629" w:rsidRPr="00D9156D" w:rsidRDefault="00C36629" w:rsidP="00C36629">
                  <w:pPr>
                    <w:contextualSpacing/>
                    <w:rPr>
                      <w:sz w:val="18"/>
                      <w:szCs w:val="18"/>
                    </w:rPr>
                  </w:pPr>
                  <w:r>
                    <w:rPr>
                      <w:sz w:val="18"/>
                      <w:szCs w:val="18"/>
                    </w:rPr>
                    <w:t>$5,991.67</w:t>
                  </w:r>
                </w:p>
              </w:tc>
            </w:tr>
            <w:tr w:rsidR="00C36629" w:rsidRPr="00D9156D" w:rsidTr="00CE047A">
              <w:tc>
                <w:tcPr>
                  <w:tcW w:w="538" w:type="dxa"/>
                </w:tcPr>
                <w:p w:rsidR="00C36629" w:rsidRPr="00D9156D" w:rsidRDefault="00C36629" w:rsidP="00C36629">
                  <w:pPr>
                    <w:contextualSpacing/>
                    <w:rPr>
                      <w:sz w:val="18"/>
                      <w:szCs w:val="18"/>
                    </w:rPr>
                  </w:pPr>
                </w:p>
              </w:tc>
              <w:tc>
                <w:tcPr>
                  <w:tcW w:w="1360" w:type="dxa"/>
                </w:tcPr>
                <w:p w:rsidR="00C36629" w:rsidRPr="00D9156D" w:rsidRDefault="00C36629" w:rsidP="00C36629">
                  <w:pPr>
                    <w:contextualSpacing/>
                    <w:rPr>
                      <w:sz w:val="18"/>
                      <w:szCs w:val="18"/>
                    </w:rPr>
                  </w:pPr>
                </w:p>
              </w:tc>
              <w:tc>
                <w:tcPr>
                  <w:tcW w:w="662" w:type="dxa"/>
                </w:tcPr>
                <w:p w:rsidR="00C36629" w:rsidRPr="00D9156D" w:rsidRDefault="00C36629" w:rsidP="00C36629">
                  <w:pPr>
                    <w:contextualSpacing/>
                    <w:rPr>
                      <w:sz w:val="18"/>
                      <w:szCs w:val="18"/>
                    </w:rPr>
                  </w:pPr>
                </w:p>
              </w:tc>
              <w:tc>
                <w:tcPr>
                  <w:tcW w:w="743" w:type="dxa"/>
                </w:tcPr>
                <w:p w:rsidR="00C36629" w:rsidRPr="00D9156D" w:rsidRDefault="00C36629" w:rsidP="00C36629">
                  <w:pPr>
                    <w:contextualSpacing/>
                    <w:rPr>
                      <w:sz w:val="18"/>
                      <w:szCs w:val="18"/>
                    </w:rPr>
                  </w:pPr>
                  <w:r>
                    <w:rPr>
                      <w:sz w:val="18"/>
                      <w:szCs w:val="18"/>
                    </w:rPr>
                    <w:t>$115,306.25</w:t>
                  </w:r>
                </w:p>
              </w:tc>
            </w:tr>
          </w:tbl>
          <w:p w:rsidR="00AC009E" w:rsidRDefault="00AC009E" w:rsidP="00420086"/>
          <w:p w:rsidR="00AC009E" w:rsidRPr="00AC009E" w:rsidRDefault="00AC009E" w:rsidP="00420086">
            <w:pPr>
              <w:rPr>
                <w:b/>
                <w:i/>
              </w:rPr>
            </w:pPr>
            <w:bookmarkStart w:id="0" w:name="_GoBack"/>
            <w:bookmarkEnd w:id="0"/>
          </w:p>
        </w:tc>
      </w:tr>
    </w:tbl>
    <w:p w:rsidR="00563EB7" w:rsidRDefault="00563EB7" w:rsidP="008F3840">
      <w:pPr>
        <w:pStyle w:val="ListParagraph"/>
        <w:ind w:left="1080"/>
        <w:rPr>
          <w:b/>
        </w:rPr>
      </w:pPr>
    </w:p>
    <w:sectPr w:rsidR="00563EB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3F" w:rsidRDefault="00362A3F" w:rsidP="007D08A3">
      <w:pPr>
        <w:spacing w:after="0" w:line="240" w:lineRule="auto"/>
      </w:pPr>
      <w:r>
        <w:separator/>
      </w:r>
    </w:p>
  </w:endnote>
  <w:endnote w:type="continuationSeparator" w:id="0">
    <w:p w:rsidR="00362A3F" w:rsidRDefault="00362A3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F3" w:rsidRDefault="000E40F3">
    <w:pPr>
      <w:pStyle w:val="Footer"/>
    </w:pPr>
    <w:r>
      <w:t>September 2016</w:t>
    </w:r>
  </w:p>
  <w:p w:rsidR="00036F20" w:rsidRDefault="0003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3F" w:rsidRDefault="00362A3F" w:rsidP="007D08A3">
      <w:pPr>
        <w:spacing w:after="0" w:line="240" w:lineRule="auto"/>
      </w:pPr>
      <w:r>
        <w:separator/>
      </w:r>
    </w:p>
  </w:footnote>
  <w:footnote w:type="continuationSeparator" w:id="0">
    <w:p w:rsidR="00362A3F" w:rsidRDefault="00362A3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C4D"/>
    <w:multiLevelType w:val="hybridMultilevel"/>
    <w:tmpl w:val="54E0AF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775"/>
    <w:multiLevelType w:val="hybridMultilevel"/>
    <w:tmpl w:val="8ADE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5A5"/>
    <w:multiLevelType w:val="hybridMultilevel"/>
    <w:tmpl w:val="96CA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D3EF0"/>
    <w:multiLevelType w:val="hybridMultilevel"/>
    <w:tmpl w:val="5F3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67C56"/>
    <w:multiLevelType w:val="hybridMultilevel"/>
    <w:tmpl w:val="9B9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816BA"/>
    <w:multiLevelType w:val="hybridMultilevel"/>
    <w:tmpl w:val="26481A0A"/>
    <w:lvl w:ilvl="0" w:tplc="F1B06D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B6313"/>
    <w:multiLevelType w:val="hybridMultilevel"/>
    <w:tmpl w:val="2438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F68A5"/>
    <w:multiLevelType w:val="hybridMultilevel"/>
    <w:tmpl w:val="15D0103A"/>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622F9"/>
    <w:multiLevelType w:val="hybridMultilevel"/>
    <w:tmpl w:val="7CE4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A9605E"/>
    <w:multiLevelType w:val="hybridMultilevel"/>
    <w:tmpl w:val="2EE4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120D4"/>
    <w:multiLevelType w:val="hybridMultilevel"/>
    <w:tmpl w:val="173CC268"/>
    <w:lvl w:ilvl="0" w:tplc="D12881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2674C"/>
    <w:multiLevelType w:val="hybridMultilevel"/>
    <w:tmpl w:val="2F92806E"/>
    <w:lvl w:ilvl="0" w:tplc="58BA3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21366"/>
    <w:multiLevelType w:val="hybridMultilevel"/>
    <w:tmpl w:val="48B6ED6C"/>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D115E"/>
    <w:multiLevelType w:val="hybridMultilevel"/>
    <w:tmpl w:val="FFB20EA4"/>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E1F76"/>
    <w:multiLevelType w:val="hybridMultilevel"/>
    <w:tmpl w:val="0222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43445"/>
    <w:multiLevelType w:val="hybridMultilevel"/>
    <w:tmpl w:val="1E6A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A6985"/>
    <w:multiLevelType w:val="hybridMultilevel"/>
    <w:tmpl w:val="5A7A6202"/>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20C47"/>
    <w:multiLevelType w:val="hybridMultilevel"/>
    <w:tmpl w:val="A55C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B6AD9"/>
    <w:multiLevelType w:val="hybridMultilevel"/>
    <w:tmpl w:val="85D23FD4"/>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287062"/>
    <w:multiLevelType w:val="hybridMultilevel"/>
    <w:tmpl w:val="034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A7249"/>
    <w:multiLevelType w:val="hybridMultilevel"/>
    <w:tmpl w:val="BD64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D445D"/>
    <w:multiLevelType w:val="hybridMultilevel"/>
    <w:tmpl w:val="B57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06AE9"/>
    <w:multiLevelType w:val="hybridMultilevel"/>
    <w:tmpl w:val="F21CE1AC"/>
    <w:lvl w:ilvl="0" w:tplc="2FDECBC0">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42ACC"/>
    <w:multiLevelType w:val="hybridMultilevel"/>
    <w:tmpl w:val="5096F2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15:restartNumberingAfterBreak="0">
    <w:nsid w:val="6BC41C85"/>
    <w:multiLevelType w:val="hybridMultilevel"/>
    <w:tmpl w:val="6F36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956F5"/>
    <w:multiLevelType w:val="hybridMultilevel"/>
    <w:tmpl w:val="2E70D996"/>
    <w:lvl w:ilvl="0" w:tplc="A3C8B9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5661F5C"/>
    <w:multiLevelType w:val="hybridMultilevel"/>
    <w:tmpl w:val="A9B4D21E"/>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25F09"/>
    <w:multiLevelType w:val="hybridMultilevel"/>
    <w:tmpl w:val="4CB8B84E"/>
    <w:lvl w:ilvl="0" w:tplc="FEEC46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1"/>
  </w:num>
  <w:num w:numId="4">
    <w:abstractNumId w:val="5"/>
  </w:num>
  <w:num w:numId="5">
    <w:abstractNumId w:val="22"/>
  </w:num>
  <w:num w:numId="6">
    <w:abstractNumId w:val="30"/>
  </w:num>
  <w:num w:numId="7">
    <w:abstractNumId w:val="10"/>
  </w:num>
  <w:num w:numId="8">
    <w:abstractNumId w:val="32"/>
  </w:num>
  <w:num w:numId="9">
    <w:abstractNumId w:val="2"/>
  </w:num>
  <w:num w:numId="10">
    <w:abstractNumId w:val="6"/>
  </w:num>
  <w:num w:numId="11">
    <w:abstractNumId w:val="12"/>
  </w:num>
  <w:num w:numId="12">
    <w:abstractNumId w:val="24"/>
  </w:num>
  <w:num w:numId="13">
    <w:abstractNumId w:val="18"/>
  </w:num>
  <w:num w:numId="14">
    <w:abstractNumId w:val="20"/>
  </w:num>
  <w:num w:numId="15">
    <w:abstractNumId w:val="7"/>
  </w:num>
  <w:num w:numId="16">
    <w:abstractNumId w:val="13"/>
  </w:num>
  <w:num w:numId="17">
    <w:abstractNumId w:val="0"/>
  </w:num>
  <w:num w:numId="18">
    <w:abstractNumId w:val="4"/>
  </w:num>
  <w:num w:numId="19">
    <w:abstractNumId w:val="26"/>
  </w:num>
  <w:num w:numId="20">
    <w:abstractNumId w:val="15"/>
  </w:num>
  <w:num w:numId="21">
    <w:abstractNumId w:val="16"/>
  </w:num>
  <w:num w:numId="22">
    <w:abstractNumId w:val="9"/>
  </w:num>
  <w:num w:numId="23">
    <w:abstractNumId w:val="21"/>
  </w:num>
  <w:num w:numId="24">
    <w:abstractNumId w:val="19"/>
  </w:num>
  <w:num w:numId="25">
    <w:abstractNumId w:val="27"/>
  </w:num>
  <w:num w:numId="26">
    <w:abstractNumId w:val="8"/>
  </w:num>
  <w:num w:numId="27">
    <w:abstractNumId w:val="14"/>
  </w:num>
  <w:num w:numId="28">
    <w:abstractNumId w:val="1"/>
  </w:num>
  <w:num w:numId="29">
    <w:abstractNumId w:val="17"/>
  </w:num>
  <w:num w:numId="30">
    <w:abstractNumId w:val="23"/>
  </w:num>
  <w:num w:numId="31">
    <w:abstractNumId w:val="29"/>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3657F"/>
    <w:rsid w:val="00036F20"/>
    <w:rsid w:val="00064485"/>
    <w:rsid w:val="00077854"/>
    <w:rsid w:val="00093A09"/>
    <w:rsid w:val="00096ED3"/>
    <w:rsid w:val="000A7774"/>
    <w:rsid w:val="000A791A"/>
    <w:rsid w:val="000B1C7B"/>
    <w:rsid w:val="000E40F3"/>
    <w:rsid w:val="001131CC"/>
    <w:rsid w:val="00132EC5"/>
    <w:rsid w:val="00144F9A"/>
    <w:rsid w:val="00161175"/>
    <w:rsid w:val="00182101"/>
    <w:rsid w:val="001857CE"/>
    <w:rsid w:val="001B0992"/>
    <w:rsid w:val="001B213F"/>
    <w:rsid w:val="001C275B"/>
    <w:rsid w:val="001D13DD"/>
    <w:rsid w:val="001D2E6B"/>
    <w:rsid w:val="0022410F"/>
    <w:rsid w:val="00265A85"/>
    <w:rsid w:val="00276054"/>
    <w:rsid w:val="00291E66"/>
    <w:rsid w:val="002B08DE"/>
    <w:rsid w:val="00303258"/>
    <w:rsid w:val="003214DF"/>
    <w:rsid w:val="0032498A"/>
    <w:rsid w:val="003403BD"/>
    <w:rsid w:val="00354B45"/>
    <w:rsid w:val="00362A3F"/>
    <w:rsid w:val="00392354"/>
    <w:rsid w:val="003B4DE4"/>
    <w:rsid w:val="003C57FC"/>
    <w:rsid w:val="003E12ED"/>
    <w:rsid w:val="003E192D"/>
    <w:rsid w:val="003E1DB2"/>
    <w:rsid w:val="00420086"/>
    <w:rsid w:val="0045386F"/>
    <w:rsid w:val="00481035"/>
    <w:rsid w:val="004A629F"/>
    <w:rsid w:val="004B4C63"/>
    <w:rsid w:val="004C43A8"/>
    <w:rsid w:val="004C79A6"/>
    <w:rsid w:val="005048A6"/>
    <w:rsid w:val="005237E5"/>
    <w:rsid w:val="00523AC4"/>
    <w:rsid w:val="00542B60"/>
    <w:rsid w:val="005538DE"/>
    <w:rsid w:val="00563EB7"/>
    <w:rsid w:val="00570069"/>
    <w:rsid w:val="00585D9B"/>
    <w:rsid w:val="005A2A57"/>
    <w:rsid w:val="005C2E0E"/>
    <w:rsid w:val="00632821"/>
    <w:rsid w:val="006666EC"/>
    <w:rsid w:val="00667D0D"/>
    <w:rsid w:val="006907AF"/>
    <w:rsid w:val="00690FCA"/>
    <w:rsid w:val="006B058D"/>
    <w:rsid w:val="006B2617"/>
    <w:rsid w:val="006D3F84"/>
    <w:rsid w:val="006E2F44"/>
    <w:rsid w:val="0078209F"/>
    <w:rsid w:val="007D08A3"/>
    <w:rsid w:val="007D135D"/>
    <w:rsid w:val="007E6083"/>
    <w:rsid w:val="007F7653"/>
    <w:rsid w:val="00800907"/>
    <w:rsid w:val="008031B6"/>
    <w:rsid w:val="008106F6"/>
    <w:rsid w:val="0083153E"/>
    <w:rsid w:val="00853B3C"/>
    <w:rsid w:val="00873756"/>
    <w:rsid w:val="008B1658"/>
    <w:rsid w:val="008B4EF7"/>
    <w:rsid w:val="008B5C3B"/>
    <w:rsid w:val="008C7289"/>
    <w:rsid w:val="008D3126"/>
    <w:rsid w:val="008F3840"/>
    <w:rsid w:val="00947EB8"/>
    <w:rsid w:val="009A44EA"/>
    <w:rsid w:val="009B5375"/>
    <w:rsid w:val="009B745A"/>
    <w:rsid w:val="009C6C08"/>
    <w:rsid w:val="009D3E9C"/>
    <w:rsid w:val="009E47FF"/>
    <w:rsid w:val="00A411E9"/>
    <w:rsid w:val="00A45D67"/>
    <w:rsid w:val="00A5259F"/>
    <w:rsid w:val="00A61EAD"/>
    <w:rsid w:val="00A63E95"/>
    <w:rsid w:val="00AA5B54"/>
    <w:rsid w:val="00AB794A"/>
    <w:rsid w:val="00AC009E"/>
    <w:rsid w:val="00AD6DAE"/>
    <w:rsid w:val="00AE6467"/>
    <w:rsid w:val="00AF1164"/>
    <w:rsid w:val="00B20B1F"/>
    <w:rsid w:val="00B42308"/>
    <w:rsid w:val="00BB074F"/>
    <w:rsid w:val="00BB4C08"/>
    <w:rsid w:val="00BD7C29"/>
    <w:rsid w:val="00BF760B"/>
    <w:rsid w:val="00C04650"/>
    <w:rsid w:val="00C17BFA"/>
    <w:rsid w:val="00C2591C"/>
    <w:rsid w:val="00C36629"/>
    <w:rsid w:val="00C55B60"/>
    <w:rsid w:val="00C607AE"/>
    <w:rsid w:val="00C664F5"/>
    <w:rsid w:val="00C82B6B"/>
    <w:rsid w:val="00C964B4"/>
    <w:rsid w:val="00CB2A82"/>
    <w:rsid w:val="00CC4FA9"/>
    <w:rsid w:val="00CD0251"/>
    <w:rsid w:val="00D25F20"/>
    <w:rsid w:val="00D30D1F"/>
    <w:rsid w:val="00D369A9"/>
    <w:rsid w:val="00D53F27"/>
    <w:rsid w:val="00D63626"/>
    <w:rsid w:val="00D71FCA"/>
    <w:rsid w:val="00D9156D"/>
    <w:rsid w:val="00DB751F"/>
    <w:rsid w:val="00DD0186"/>
    <w:rsid w:val="00DE5500"/>
    <w:rsid w:val="00E04E6B"/>
    <w:rsid w:val="00E16225"/>
    <w:rsid w:val="00E35E62"/>
    <w:rsid w:val="00E4388F"/>
    <w:rsid w:val="00E671DC"/>
    <w:rsid w:val="00E91C39"/>
    <w:rsid w:val="00EB4504"/>
    <w:rsid w:val="00EB66C0"/>
    <w:rsid w:val="00EE0089"/>
    <w:rsid w:val="00F61765"/>
    <w:rsid w:val="00F75391"/>
    <w:rsid w:val="00F861C3"/>
    <w:rsid w:val="00F92A6C"/>
    <w:rsid w:val="00F97CF8"/>
    <w:rsid w:val="00FB30AC"/>
    <w:rsid w:val="00FE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1E16"/>
  <w15:docId w15:val="{1B80D359-46FD-4DA7-B708-B2974D73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07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778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47EB8"/>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7F7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653"/>
    <w:rPr>
      <w:sz w:val="20"/>
      <w:szCs w:val="20"/>
    </w:rPr>
  </w:style>
  <w:style w:type="character" w:styleId="EndnoteReference">
    <w:name w:val="endnote reference"/>
    <w:basedOn w:val="DefaultParagraphFont"/>
    <w:uiPriority w:val="99"/>
    <w:semiHidden/>
    <w:unhideWhenUsed/>
    <w:rsid w:val="007F7653"/>
    <w:rPr>
      <w:vertAlign w:val="superscript"/>
    </w:rPr>
  </w:style>
  <w:style w:type="paragraph" w:styleId="FootnoteText">
    <w:name w:val="footnote text"/>
    <w:basedOn w:val="Normal"/>
    <w:link w:val="FootnoteTextChar"/>
    <w:uiPriority w:val="99"/>
    <w:semiHidden/>
    <w:unhideWhenUsed/>
    <w:rsid w:val="007F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653"/>
    <w:rPr>
      <w:sz w:val="20"/>
      <w:szCs w:val="20"/>
    </w:rPr>
  </w:style>
  <w:style w:type="character" w:styleId="FootnoteReference">
    <w:name w:val="footnote reference"/>
    <w:basedOn w:val="DefaultParagraphFont"/>
    <w:uiPriority w:val="99"/>
    <w:semiHidden/>
    <w:unhideWhenUsed/>
    <w:rsid w:val="007F7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219">
      <w:bodyDiv w:val="1"/>
      <w:marLeft w:val="0"/>
      <w:marRight w:val="0"/>
      <w:marTop w:val="0"/>
      <w:marBottom w:val="0"/>
      <w:divBdr>
        <w:top w:val="none" w:sz="0" w:space="0" w:color="auto"/>
        <w:left w:val="none" w:sz="0" w:space="0" w:color="auto"/>
        <w:bottom w:val="none" w:sz="0" w:space="0" w:color="auto"/>
        <w:right w:val="none" w:sz="0" w:space="0" w:color="auto"/>
      </w:divBdr>
    </w:div>
    <w:div w:id="13971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1C82-E09F-48A2-8AC8-49CD53CC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Bell</cp:lastModifiedBy>
  <cp:revision>2</cp:revision>
  <cp:lastPrinted>2015-11-04T15:00:00Z</cp:lastPrinted>
  <dcterms:created xsi:type="dcterms:W3CDTF">2017-04-14T20:47:00Z</dcterms:created>
  <dcterms:modified xsi:type="dcterms:W3CDTF">2017-04-14T20:47:00Z</dcterms:modified>
</cp:coreProperties>
</file>