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:rsidTr="00F26A57">
        <w:tc>
          <w:tcPr>
            <w:tcW w:w="1291" w:type="dxa"/>
          </w:tcPr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:rsidR="00B00196" w:rsidRDefault="00B00196" w:rsidP="007B0814">
            <w:pPr>
              <w:rPr>
                <w:b/>
                <w:sz w:val="24"/>
                <w:szCs w:val="24"/>
              </w:rPr>
            </w:pPr>
          </w:p>
          <w:p w:rsidR="00B00196" w:rsidRPr="00B81C69" w:rsidRDefault="00B00196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Fire Science</w:t>
            </w:r>
          </w:p>
        </w:tc>
        <w:tc>
          <w:tcPr>
            <w:tcW w:w="2610" w:type="dxa"/>
            <w:gridSpan w:val="2"/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:rsidR="00B00196" w:rsidRDefault="00B00196" w:rsidP="007B0814">
            <w:pPr>
              <w:rPr>
                <w:b/>
                <w:sz w:val="24"/>
                <w:szCs w:val="24"/>
              </w:rPr>
            </w:pPr>
          </w:p>
          <w:p w:rsidR="00B00196" w:rsidRPr="00B81C69" w:rsidRDefault="00B00196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</w:tr>
    </w:tbl>
    <w:p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1"/>
        <w:gridCol w:w="3263"/>
        <w:gridCol w:w="3226"/>
        <w:gridCol w:w="3224"/>
      </w:tblGrid>
      <w:tr w:rsidR="00F26A57" w:rsidRPr="00D554AC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F26A57" w:rsidRDefault="00B00196" w:rsidP="007B0814">
            <w:r>
              <w:t xml:space="preserve">Goal 1: </w:t>
            </w:r>
            <w:r w:rsidRPr="00597100">
              <w:t>Seek out opportunities for program growth and continued development</w:t>
            </w:r>
            <w:r>
              <w:t>.</w:t>
            </w:r>
          </w:p>
          <w:p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4C586D" w:rsidRPr="001952AE" w:rsidRDefault="004C586D" w:rsidP="004C586D">
            <w:pPr>
              <w:pStyle w:val="NoSpacing"/>
            </w:pPr>
            <w:r w:rsidRPr="001952AE">
              <w:t>Travel to area schools and colleges</w:t>
            </w:r>
          </w:p>
          <w:p w:rsidR="004C586D" w:rsidRPr="001952AE" w:rsidRDefault="004C586D" w:rsidP="004C586D">
            <w:pPr>
              <w:pStyle w:val="NoSpacing"/>
            </w:pPr>
            <w:r w:rsidRPr="001952AE">
              <w:t>Estimated Cost: $500.00</w:t>
            </w:r>
          </w:p>
          <w:p w:rsidR="004C586D" w:rsidRPr="001952AE" w:rsidRDefault="004C586D" w:rsidP="004C586D">
            <w:pPr>
              <w:pStyle w:val="NoSpacing"/>
            </w:pPr>
          </w:p>
          <w:p w:rsidR="004C586D" w:rsidRPr="001952AE" w:rsidRDefault="004C586D" w:rsidP="004C586D">
            <w:pPr>
              <w:pStyle w:val="NoSpacing"/>
            </w:pPr>
            <w:r w:rsidRPr="001952AE">
              <w:t>Funds for Booth and table set up at conferences and workshops for recruiting.</w:t>
            </w:r>
          </w:p>
          <w:p w:rsidR="00F26A57" w:rsidRDefault="004C586D" w:rsidP="004C586D">
            <w:r w:rsidRPr="001952AE">
              <w:t>Estimated Cost: $800.00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F26A57" w:rsidRDefault="002A3791" w:rsidP="007B0814">
            <w:r>
              <w:t>Met with Alan Rice (Alabama Fire College), representatives from several fire department training programs, and representatives from Central Alabama Community College, University of West Alabama. March 23</w:t>
            </w:r>
            <w:r w:rsidRPr="002A3791">
              <w:rPr>
                <w:vertAlign w:val="superscript"/>
              </w:rPr>
              <w:t>rd</w:t>
            </w:r>
            <w:r>
              <w:t xml:space="preserve"> 2016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F26A57" w:rsidRDefault="00796109" w:rsidP="007B0814">
            <w:r>
              <w:t>No current plans to follow up due to program being placed inactive.</w:t>
            </w:r>
          </w:p>
          <w:p w:rsidR="003650D1" w:rsidRDefault="003650D1" w:rsidP="007B0814">
            <w:bookmarkStart w:id="0" w:name="_GoBack"/>
            <w:bookmarkEnd w:id="0"/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B00196" w:rsidP="007B0814">
            <w:r>
              <w:rPr>
                <w:b/>
                <w:u w:val="single"/>
              </w:rPr>
              <w:t xml:space="preserve">Goal </w:t>
            </w:r>
            <w:r w:rsidRPr="00597100">
              <w:rPr>
                <w:b/>
              </w:rPr>
              <w:t>2</w:t>
            </w:r>
            <w:r>
              <w:rPr>
                <w:b/>
              </w:rPr>
              <w:t xml:space="preserve">: </w:t>
            </w:r>
            <w:r w:rsidRPr="00597100">
              <w:t>Continue to develop distance education/online Fire Science courses</w:t>
            </w:r>
            <w:r>
              <w:t>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4C586D" w:rsidRPr="001952AE" w:rsidRDefault="004C586D" w:rsidP="004C586D">
            <w:pPr>
              <w:pStyle w:val="NoSpacing"/>
            </w:pPr>
            <w:r w:rsidRPr="001952AE">
              <w:t>Funding needed to support a laptop computer with docking station for distance education</w:t>
            </w:r>
          </w:p>
          <w:p w:rsidR="004C586D" w:rsidRPr="001952AE" w:rsidRDefault="004C586D" w:rsidP="004C586D">
            <w:pPr>
              <w:pStyle w:val="NoSpacing"/>
            </w:pPr>
            <w:r w:rsidRPr="001952AE">
              <w:t>Estimated Cost: $2,000.00</w:t>
            </w:r>
          </w:p>
          <w:p w:rsidR="004C586D" w:rsidRPr="001952AE" w:rsidRDefault="004C586D" w:rsidP="004C586D">
            <w:pPr>
              <w:pStyle w:val="NoSpacing"/>
            </w:pPr>
          </w:p>
          <w:p w:rsidR="004C586D" w:rsidRPr="001952AE" w:rsidRDefault="004C586D" w:rsidP="004C586D">
            <w:pPr>
              <w:pStyle w:val="NoSpacing"/>
            </w:pPr>
            <w:r w:rsidRPr="001952AE">
              <w:t>Stipend for course development</w:t>
            </w:r>
          </w:p>
          <w:p w:rsidR="00F26A57" w:rsidRDefault="004C586D" w:rsidP="004C586D">
            <w:r w:rsidRPr="001952AE">
              <w:t>Estimated Cost: College’s current rate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796109" w:rsidP="007B0814">
            <w:r>
              <w:t>Not purchased</w:t>
            </w:r>
          </w:p>
          <w:p w:rsidR="00796109" w:rsidRDefault="00796109" w:rsidP="007B0814"/>
          <w:p w:rsidR="00796109" w:rsidRDefault="00796109" w:rsidP="007B0814"/>
          <w:p w:rsidR="00796109" w:rsidRDefault="00796109" w:rsidP="007B0814"/>
          <w:p w:rsidR="00796109" w:rsidRDefault="00796109" w:rsidP="007B0814"/>
          <w:p w:rsidR="00796109" w:rsidRDefault="00796109" w:rsidP="007B0814">
            <w:r>
              <w:t>Course development not pursued due to low enrollment numbers not justifying additional classes.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2A3791" w:rsidP="007B0814">
            <w:r>
              <w:t>No plan to continue with goal due to program being placed inactive.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B00196" w:rsidP="007B0814">
            <w:r>
              <w:rPr>
                <w:b/>
                <w:u w:val="single"/>
              </w:rPr>
              <w:t>Goal 3</w:t>
            </w:r>
            <w:r>
              <w:rPr>
                <w:b/>
              </w:rPr>
              <w:t xml:space="preserve">: </w:t>
            </w:r>
            <w:r w:rsidRPr="00597100">
              <w:t>Maintain up-to-date curriculum and courses that prepares students to advance in Fire Service</w:t>
            </w:r>
            <w:r>
              <w:t>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4C586D" w:rsidRPr="004C586D" w:rsidRDefault="004C586D" w:rsidP="004C586D">
            <w:pPr>
              <w:pStyle w:val="NoSpacing"/>
            </w:pPr>
            <w:r w:rsidRPr="004C586D">
              <w:t>Funding to support  Advisory Committee  meetings</w:t>
            </w:r>
          </w:p>
          <w:p w:rsidR="004C586D" w:rsidRPr="004C586D" w:rsidRDefault="004C586D" w:rsidP="004C586D">
            <w:pPr>
              <w:pStyle w:val="NoSpacing"/>
            </w:pPr>
            <w:r w:rsidRPr="004C586D">
              <w:t xml:space="preserve">Estimated Cost: $200  </w:t>
            </w:r>
          </w:p>
          <w:p w:rsidR="004C586D" w:rsidRPr="004C586D" w:rsidRDefault="004C586D" w:rsidP="004C586D">
            <w:pPr>
              <w:pStyle w:val="NoSpacing"/>
            </w:pPr>
          </w:p>
          <w:p w:rsidR="004C586D" w:rsidRPr="004C586D" w:rsidRDefault="004C586D" w:rsidP="004C586D">
            <w:pPr>
              <w:pStyle w:val="NoSpacing"/>
            </w:pPr>
            <w:r w:rsidRPr="004C586D">
              <w:lastRenderedPageBreak/>
              <w:t>Funding to support professional development including workshops, conferences, seminars</w:t>
            </w:r>
          </w:p>
          <w:p w:rsidR="004C586D" w:rsidRPr="004C586D" w:rsidRDefault="004C586D" w:rsidP="004C586D">
            <w:pPr>
              <w:pStyle w:val="NoSpacing"/>
            </w:pPr>
            <w:r w:rsidRPr="004C586D">
              <w:t>Estimated Cost: $500.00</w:t>
            </w:r>
          </w:p>
          <w:p w:rsidR="00F26A57" w:rsidRDefault="00F26A57" w:rsidP="007B0814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2A3791" w:rsidP="007B0814">
            <w:r>
              <w:lastRenderedPageBreak/>
              <w:t>Advisory Meeting complete March 2016</w:t>
            </w:r>
          </w:p>
          <w:p w:rsidR="00796109" w:rsidRDefault="00796109" w:rsidP="007B0814"/>
          <w:p w:rsidR="00796109" w:rsidRDefault="00796109" w:rsidP="007B0814"/>
          <w:p w:rsidR="00796109" w:rsidRDefault="00796109" w:rsidP="007B0814"/>
          <w:p w:rsidR="00796109" w:rsidRDefault="00796109" w:rsidP="007B0814">
            <w:r>
              <w:lastRenderedPageBreak/>
              <w:t>Faculty (Mulkey and Wyatt) attended EMS continuing education classes, and basic firefighter skills refresher training and testing through Birmingham Fire Department.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2A3791" w:rsidP="007B0814">
            <w:r>
              <w:lastRenderedPageBreak/>
              <w:t>Notifications of inactive status to be sent to advisory members.</w:t>
            </w:r>
          </w:p>
          <w:p w:rsidR="00796109" w:rsidRDefault="00796109" w:rsidP="007B0814"/>
          <w:p w:rsidR="00796109" w:rsidRDefault="00796109" w:rsidP="007B0814"/>
          <w:p w:rsidR="00796109" w:rsidRDefault="00796109" w:rsidP="007B0814"/>
          <w:p w:rsidR="00796109" w:rsidRDefault="00796109" w:rsidP="007B0814">
            <w:r>
              <w:lastRenderedPageBreak/>
              <w:t xml:space="preserve">Ongoing </w:t>
            </w:r>
          </w:p>
          <w:p w:rsidR="00796109" w:rsidRDefault="00796109" w:rsidP="007B0814"/>
          <w:p w:rsidR="00796109" w:rsidRDefault="00796109" w:rsidP="007B0814"/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F26A57" w:rsidP="007B0814"/>
          <w:p w:rsidR="00F26A57" w:rsidRDefault="00F26A57" w:rsidP="007B0814"/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F26A57" w:rsidP="007B0814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F26A57" w:rsidP="007B0814"/>
        </w:tc>
        <w:tc>
          <w:tcPr>
            <w:tcW w:w="3294" w:type="dxa"/>
            <w:tcBorders>
              <w:left w:val="single" w:sz="6" w:space="0" w:color="auto"/>
            </w:tcBorders>
          </w:tcPr>
          <w:p w:rsidR="00F26A57" w:rsidRDefault="00F26A57" w:rsidP="007B0814"/>
        </w:tc>
      </w:tr>
      <w:tr w:rsidR="00F26A57" w:rsidRPr="002A44E2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F26A57" w:rsidRPr="002A44E2" w:rsidRDefault="00F26A57" w:rsidP="007B0814">
            <w:pPr>
              <w:rPr>
                <w:sz w:val="12"/>
                <w:szCs w:val="12"/>
              </w:rPr>
            </w:pPr>
          </w:p>
          <w:p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2A3791">
              <w:rPr>
                <w:b/>
              </w:rPr>
              <w:t xml:space="preserve"> 9-15-2016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796109">
              <w:rPr>
                <w:b/>
              </w:rPr>
              <w:t xml:space="preserve"> </w:t>
            </w:r>
            <w:r w:rsidR="00796109" w:rsidRPr="00796109">
              <w:rPr>
                <w:b/>
              </w:rPr>
              <w:t>James Mulkey</w:t>
            </w:r>
          </w:p>
          <w:p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57"/>
    <w:rsid w:val="002A3791"/>
    <w:rsid w:val="003650D1"/>
    <w:rsid w:val="004C586D"/>
    <w:rsid w:val="004C7EB5"/>
    <w:rsid w:val="007468D9"/>
    <w:rsid w:val="00796109"/>
    <w:rsid w:val="00B00196"/>
    <w:rsid w:val="00F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1AAEA-2207-4FF0-8EF6-E3D09494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58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James Mulkey</cp:lastModifiedBy>
  <cp:revision>5</cp:revision>
  <dcterms:created xsi:type="dcterms:W3CDTF">2016-09-14T00:15:00Z</dcterms:created>
  <dcterms:modified xsi:type="dcterms:W3CDTF">2016-09-19T04:36:00Z</dcterms:modified>
</cp:coreProperties>
</file>