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v:textbox>
              </v:shape>
            </w:pict>
          </mc:Fallback>
        </mc:AlternateContent>
      </w:r>
    </w:p>
    <w:p w14:paraId="5C82C435" w14:textId="77777777" w:rsidR="00420086" w:rsidRDefault="00420086" w:rsidP="00420086"/>
    <w:p w14:paraId="755E9C81" w14:textId="5CE9A288" w:rsidR="00420086" w:rsidRDefault="00420086" w:rsidP="00420086"/>
    <w:p w14:paraId="49A6E963" w14:textId="41DD54BE" w:rsidR="00420086" w:rsidRDefault="00420086" w:rsidP="003D1536">
      <w:pPr>
        <w:spacing w:after="480" w:line="240" w:lineRule="auto"/>
      </w:pPr>
      <w:r>
        <w:t>Every two years, during spring semester, programs/departments/service units are asked to develop Unit Strategic Plans. These plans need to be closely aligned with the Institutional Action Priorities</w:t>
      </w:r>
      <w:r w:rsidR="00C664F5">
        <w:t xml:space="preserve">, the College’s </w:t>
      </w:r>
      <w:r w:rsidR="00486E3B">
        <w:t>Long-Range</w:t>
      </w:r>
      <w:r w:rsidR="00C664F5">
        <w:t xml:space="preserve"> Goals,</w:t>
      </w:r>
      <w:r>
        <w:t xml:space="preserve"> and</w:t>
      </w:r>
      <w:r w:rsidR="003D1536">
        <w:t>/or</w:t>
      </w:r>
      <w:r>
        <w:t xml:space="preserve"> the College</w:t>
      </w:r>
      <w:r w:rsidR="00481035">
        <w:t>’s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8C03163" w14:textId="77777777" w:rsidR="00E11F44" w:rsidRDefault="00646BAA" w:rsidP="00E11F44">
      <w:pPr>
        <w:spacing w:after="480" w:line="240" w:lineRule="auto"/>
      </w:pPr>
      <w:r>
        <w:t xml:space="preserve">Following the first year each unit submits a goal progress report and revises their unit goals for the second year. </w:t>
      </w:r>
    </w:p>
    <w:p w14:paraId="54DEDD60" w14:textId="77777777" w:rsidR="00E11F44" w:rsidRDefault="00420086" w:rsidP="00E11F44">
      <w:pPr>
        <w:spacing w:after="480" w:line="240" w:lineRule="auto"/>
        <w:rPr>
          <w:b/>
        </w:rPr>
      </w:pPr>
      <w:r w:rsidRPr="006F4F81">
        <w:rPr>
          <w:b/>
        </w:rPr>
        <w:t>Name of Program</w:t>
      </w:r>
      <w:r>
        <w:rPr>
          <w:b/>
        </w:rPr>
        <w:t>/Department</w:t>
      </w:r>
      <w:r w:rsidRPr="006F4F81">
        <w:rPr>
          <w:b/>
        </w:rPr>
        <w:t>:</w:t>
      </w:r>
      <w:r w:rsidR="00A845C3">
        <w:rPr>
          <w:b/>
        </w:rPr>
        <w:t xml:space="preserve">  Biological Sciences/Shelby</w:t>
      </w:r>
    </w:p>
    <w:p w14:paraId="0A7C7C41" w14:textId="7DB2F145" w:rsidR="00481035" w:rsidRPr="00481035" w:rsidRDefault="00481035" w:rsidP="00E11F44">
      <w:pPr>
        <w:spacing w:after="480" w:line="240" w:lineRule="auto"/>
        <w:rPr>
          <w:b/>
        </w:rPr>
      </w:pPr>
      <w:r>
        <w:rPr>
          <w:b/>
        </w:rPr>
        <w:t>201</w:t>
      </w:r>
      <w:r w:rsidR="00F97D1C">
        <w:rPr>
          <w:b/>
        </w:rPr>
        <w:t>7</w:t>
      </w:r>
      <w:r>
        <w:rPr>
          <w:b/>
        </w:rPr>
        <w:t>-201</w:t>
      </w:r>
      <w:r w:rsidR="00F97D1C">
        <w:rPr>
          <w:b/>
        </w:rPr>
        <w:t>8</w:t>
      </w:r>
      <w:r w:rsidR="001D13DD">
        <w:rPr>
          <w:b/>
        </w:rPr>
        <w:t xml:space="preserve"> </w:t>
      </w:r>
      <w:r>
        <w:rPr>
          <w:b/>
        </w:rPr>
        <w:t>Accomplishments</w:t>
      </w:r>
      <w:r w:rsidR="003D1536">
        <w:rPr>
          <w:b/>
        </w:rPr>
        <w:t xml:space="preserve"> and Goals Progress</w:t>
      </w:r>
      <w:r>
        <w:rPr>
          <w:b/>
        </w:rPr>
        <w:t xml:space="preserve">: </w:t>
      </w:r>
    </w:p>
    <w:tbl>
      <w:tblPr>
        <w:tblStyle w:val="TableGrid"/>
        <w:tblW w:w="11160" w:type="dxa"/>
        <w:tblInd w:w="-995" w:type="dxa"/>
        <w:tblLook w:val="04A0" w:firstRow="1" w:lastRow="0" w:firstColumn="1" w:lastColumn="0" w:noHBand="0" w:noVBand="1"/>
      </w:tblPr>
      <w:tblGrid>
        <w:gridCol w:w="3331"/>
        <w:gridCol w:w="2338"/>
        <w:gridCol w:w="2338"/>
        <w:gridCol w:w="3153"/>
      </w:tblGrid>
      <w:tr w:rsidR="003D1536" w14:paraId="643C1CBE" w14:textId="77777777" w:rsidTr="005A0BDC">
        <w:tc>
          <w:tcPr>
            <w:tcW w:w="3331" w:type="dxa"/>
          </w:tcPr>
          <w:p w14:paraId="495C3F53" w14:textId="733855F7" w:rsidR="003D1536" w:rsidRPr="003D1536" w:rsidRDefault="003D1536" w:rsidP="003D1536">
            <w:pPr>
              <w:jc w:val="center"/>
              <w:rPr>
                <w:b/>
              </w:rPr>
            </w:pPr>
            <w:r>
              <w:rPr>
                <w:b/>
              </w:rPr>
              <w:t>Goals</w:t>
            </w:r>
          </w:p>
        </w:tc>
        <w:tc>
          <w:tcPr>
            <w:tcW w:w="2338" w:type="dxa"/>
          </w:tcPr>
          <w:p w14:paraId="72F62725" w14:textId="4957A65D" w:rsidR="003D1536" w:rsidRPr="003D1536" w:rsidRDefault="003D1536" w:rsidP="003D1536">
            <w:pPr>
              <w:jc w:val="center"/>
              <w:rPr>
                <w:b/>
              </w:rPr>
            </w:pPr>
            <w:r>
              <w:rPr>
                <w:b/>
              </w:rPr>
              <w:t>Request &amp; Justification/Resources</w:t>
            </w:r>
          </w:p>
        </w:tc>
        <w:tc>
          <w:tcPr>
            <w:tcW w:w="2338" w:type="dxa"/>
          </w:tcPr>
          <w:p w14:paraId="6848A808" w14:textId="200D48A9" w:rsidR="003D1536" w:rsidRPr="003D1536" w:rsidRDefault="003D1536" w:rsidP="003D1536">
            <w:pPr>
              <w:jc w:val="center"/>
              <w:rPr>
                <w:b/>
              </w:rPr>
            </w:pPr>
            <w:r>
              <w:rPr>
                <w:b/>
              </w:rPr>
              <w:t>Goal Progress</w:t>
            </w:r>
          </w:p>
        </w:tc>
        <w:tc>
          <w:tcPr>
            <w:tcW w:w="3153" w:type="dxa"/>
          </w:tcPr>
          <w:p w14:paraId="466322D5" w14:textId="40BC47F0" w:rsidR="003D1536" w:rsidRPr="003D1536" w:rsidRDefault="003D1536" w:rsidP="003D1536">
            <w:pPr>
              <w:jc w:val="center"/>
              <w:rPr>
                <w:b/>
              </w:rPr>
            </w:pPr>
            <w:r>
              <w:rPr>
                <w:b/>
              </w:rPr>
              <w:t>Strategies Implemented and Follow-Up</w:t>
            </w:r>
          </w:p>
        </w:tc>
      </w:tr>
      <w:tr w:rsidR="003D1536" w14:paraId="6AD35BEF" w14:textId="77777777" w:rsidTr="005A0BDC">
        <w:trPr>
          <w:trHeight w:val="683"/>
        </w:trPr>
        <w:tc>
          <w:tcPr>
            <w:tcW w:w="3331" w:type="dxa"/>
          </w:tcPr>
          <w:p w14:paraId="71279D48" w14:textId="5B336D04" w:rsidR="003D1536" w:rsidRDefault="00F26DC5" w:rsidP="00420086">
            <w:pPr>
              <w:rPr>
                <w:b/>
              </w:rPr>
            </w:pPr>
            <w:r>
              <w:rPr>
                <w:b/>
              </w:rPr>
              <w:t>Oder of Overhead Projector</w:t>
            </w:r>
            <w:r w:rsidR="00F26F2E">
              <w:rPr>
                <w:b/>
              </w:rPr>
              <w:t>s</w:t>
            </w:r>
            <w:r>
              <w:rPr>
                <w:b/>
              </w:rPr>
              <w:t xml:space="preserve"> for HSB-234</w:t>
            </w:r>
            <w:r w:rsidR="00F26F2E">
              <w:rPr>
                <w:b/>
              </w:rPr>
              <w:t xml:space="preserve"> &amp; </w:t>
            </w:r>
            <w:r w:rsidR="00092C57">
              <w:rPr>
                <w:b/>
              </w:rPr>
              <w:t>HSB-</w:t>
            </w:r>
            <w:r w:rsidR="00F26F2E">
              <w:rPr>
                <w:b/>
              </w:rPr>
              <w:t>217</w:t>
            </w:r>
          </w:p>
        </w:tc>
        <w:tc>
          <w:tcPr>
            <w:tcW w:w="2338" w:type="dxa"/>
          </w:tcPr>
          <w:p w14:paraId="17C9C174" w14:textId="6DEF9E14" w:rsidR="003D1536" w:rsidRDefault="00F26DC5" w:rsidP="00420086">
            <w:pPr>
              <w:rPr>
                <w:b/>
              </w:rPr>
            </w:pPr>
            <w:r>
              <w:rPr>
                <w:b/>
              </w:rPr>
              <w:t>Replace improperly functioning projector.</w:t>
            </w:r>
          </w:p>
        </w:tc>
        <w:tc>
          <w:tcPr>
            <w:tcW w:w="2338" w:type="dxa"/>
          </w:tcPr>
          <w:p w14:paraId="320F4101" w14:textId="215B2FD8" w:rsidR="00F26DC5" w:rsidRDefault="00F26DC5" w:rsidP="00420086">
            <w:pPr>
              <w:rPr>
                <w:b/>
              </w:rPr>
            </w:pPr>
            <w:r>
              <w:rPr>
                <w:b/>
              </w:rPr>
              <w:t>Overhead</w:t>
            </w:r>
            <w:r w:rsidR="00092C57">
              <w:rPr>
                <w:b/>
              </w:rPr>
              <w:t>s</w:t>
            </w:r>
            <w:r>
              <w:rPr>
                <w:b/>
              </w:rPr>
              <w:t xml:space="preserve"> w</w:t>
            </w:r>
            <w:r w:rsidR="00092C57">
              <w:rPr>
                <w:b/>
              </w:rPr>
              <w:t>ere</w:t>
            </w:r>
            <w:r>
              <w:rPr>
                <w:b/>
              </w:rPr>
              <w:t xml:space="preserve"> ordered and replaced!</w:t>
            </w:r>
          </w:p>
        </w:tc>
        <w:tc>
          <w:tcPr>
            <w:tcW w:w="3153" w:type="dxa"/>
          </w:tcPr>
          <w:p w14:paraId="0E3D903E" w14:textId="424743AA" w:rsidR="003D1536" w:rsidRDefault="00486E3B" w:rsidP="00420086">
            <w:pPr>
              <w:rPr>
                <w:b/>
              </w:rPr>
            </w:pPr>
            <w:r>
              <w:rPr>
                <w:b/>
              </w:rPr>
              <w:t>Use of overhead</w:t>
            </w:r>
            <w:r w:rsidR="00092C57">
              <w:rPr>
                <w:b/>
              </w:rPr>
              <w:t>s</w:t>
            </w:r>
            <w:r>
              <w:rPr>
                <w:b/>
              </w:rPr>
              <w:t xml:space="preserve"> for instruction delivery.</w:t>
            </w:r>
          </w:p>
        </w:tc>
      </w:tr>
      <w:tr w:rsidR="003D1536" w14:paraId="0E8FC79B" w14:textId="77777777" w:rsidTr="005A0BDC">
        <w:trPr>
          <w:trHeight w:val="611"/>
        </w:trPr>
        <w:tc>
          <w:tcPr>
            <w:tcW w:w="3331" w:type="dxa"/>
          </w:tcPr>
          <w:p w14:paraId="497ACF9E" w14:textId="0E16B2AB" w:rsidR="003D1536" w:rsidRDefault="00142976" w:rsidP="00420086">
            <w:pPr>
              <w:rPr>
                <w:b/>
              </w:rPr>
            </w:pPr>
            <w:r>
              <w:rPr>
                <w:b/>
              </w:rPr>
              <w:t>Upgrade dissection models for A&amp;P labs.</w:t>
            </w:r>
          </w:p>
        </w:tc>
        <w:tc>
          <w:tcPr>
            <w:tcW w:w="2338" w:type="dxa"/>
          </w:tcPr>
          <w:p w14:paraId="077BBA8A" w14:textId="2A02273E" w:rsidR="003D1536" w:rsidRDefault="00142976" w:rsidP="00420086">
            <w:pPr>
              <w:rPr>
                <w:b/>
              </w:rPr>
            </w:pPr>
            <w:r>
              <w:rPr>
                <w:b/>
              </w:rPr>
              <w:t>To increase the number of models for student/instruction use.</w:t>
            </w:r>
          </w:p>
        </w:tc>
        <w:tc>
          <w:tcPr>
            <w:tcW w:w="2338" w:type="dxa"/>
          </w:tcPr>
          <w:p w14:paraId="30B00751" w14:textId="3B642BCA" w:rsidR="003D1536" w:rsidRDefault="00142976" w:rsidP="00420086">
            <w:pPr>
              <w:rPr>
                <w:b/>
              </w:rPr>
            </w:pPr>
            <w:r>
              <w:rPr>
                <w:b/>
              </w:rPr>
              <w:t xml:space="preserve">Quotes are </w:t>
            </w:r>
            <w:r w:rsidR="00DA3E2C">
              <w:rPr>
                <w:b/>
              </w:rPr>
              <w:t xml:space="preserve">currently </w:t>
            </w:r>
            <w:r>
              <w:rPr>
                <w:b/>
              </w:rPr>
              <w:t xml:space="preserve">being obtained for </w:t>
            </w:r>
            <w:r w:rsidR="005A0BDC">
              <w:rPr>
                <w:b/>
              </w:rPr>
              <w:t xml:space="preserve">Ocular/Eye and Heart </w:t>
            </w:r>
            <w:r>
              <w:rPr>
                <w:b/>
              </w:rPr>
              <w:t>lab models.</w:t>
            </w:r>
          </w:p>
        </w:tc>
        <w:tc>
          <w:tcPr>
            <w:tcW w:w="3153" w:type="dxa"/>
          </w:tcPr>
          <w:p w14:paraId="6C157754" w14:textId="766AA4B8" w:rsidR="003D1536" w:rsidRDefault="008A2FDA" w:rsidP="00420086">
            <w:pPr>
              <w:rPr>
                <w:b/>
              </w:rPr>
            </w:pPr>
            <w:r>
              <w:rPr>
                <w:b/>
              </w:rPr>
              <w:t>The models will be used as part of the laboratory</w:t>
            </w:r>
            <w:r w:rsidR="005A0BDC">
              <w:rPr>
                <w:b/>
              </w:rPr>
              <w:t xml:space="preserve"> study &amp;</w:t>
            </w:r>
            <w:r>
              <w:rPr>
                <w:b/>
              </w:rPr>
              <w:t xml:space="preserve"> exams; </w:t>
            </w:r>
            <w:r w:rsidR="005A0BDC">
              <w:rPr>
                <w:b/>
              </w:rPr>
              <w:t>to be</w:t>
            </w:r>
            <w:r>
              <w:rPr>
                <w:b/>
              </w:rPr>
              <w:t xml:space="preserve"> assessed informally through conversation and formally, through end of semester evaluations.</w:t>
            </w:r>
          </w:p>
        </w:tc>
      </w:tr>
      <w:tr w:rsidR="003D1536" w14:paraId="0BA6F3FB" w14:textId="77777777" w:rsidTr="005A0BDC">
        <w:trPr>
          <w:trHeight w:val="719"/>
        </w:trPr>
        <w:tc>
          <w:tcPr>
            <w:tcW w:w="3331" w:type="dxa"/>
          </w:tcPr>
          <w:p w14:paraId="3CE942FA" w14:textId="7E1FA5C6" w:rsidR="003D1536" w:rsidRDefault="00142976" w:rsidP="00420086">
            <w:pPr>
              <w:rPr>
                <w:b/>
              </w:rPr>
            </w:pPr>
            <w:r>
              <w:rPr>
                <w:b/>
              </w:rPr>
              <w:t>Replace autoclave in Microbiology lab.</w:t>
            </w:r>
          </w:p>
        </w:tc>
        <w:tc>
          <w:tcPr>
            <w:tcW w:w="2338" w:type="dxa"/>
          </w:tcPr>
          <w:p w14:paraId="5BBB371A" w14:textId="03605AB9" w:rsidR="003D1536" w:rsidRDefault="00142976" w:rsidP="00420086">
            <w:pPr>
              <w:rPr>
                <w:b/>
              </w:rPr>
            </w:pPr>
            <w:r>
              <w:rPr>
                <w:b/>
              </w:rPr>
              <w:t>Replacement of old and inoperable equipment</w:t>
            </w:r>
          </w:p>
        </w:tc>
        <w:tc>
          <w:tcPr>
            <w:tcW w:w="2338" w:type="dxa"/>
          </w:tcPr>
          <w:p w14:paraId="383DC8D2" w14:textId="58807ACA" w:rsidR="003D1536" w:rsidRDefault="00142976" w:rsidP="00420086">
            <w:pPr>
              <w:rPr>
                <w:b/>
              </w:rPr>
            </w:pPr>
            <w:r>
              <w:rPr>
                <w:b/>
              </w:rPr>
              <w:t xml:space="preserve">Quote was </w:t>
            </w:r>
            <w:r w:rsidR="00486E3B">
              <w:rPr>
                <w:b/>
              </w:rPr>
              <w:t>obtained,</w:t>
            </w:r>
            <w:r>
              <w:rPr>
                <w:b/>
              </w:rPr>
              <w:t xml:space="preserve"> and Autoclave has been ordered</w:t>
            </w:r>
            <w:r w:rsidR="00486E3B">
              <w:rPr>
                <w:b/>
              </w:rPr>
              <w:t xml:space="preserve"> </w:t>
            </w:r>
            <w:r>
              <w:rPr>
                <w:b/>
              </w:rPr>
              <w:t>(From STERIS, instead of Primus)</w:t>
            </w:r>
          </w:p>
        </w:tc>
        <w:tc>
          <w:tcPr>
            <w:tcW w:w="3153" w:type="dxa"/>
          </w:tcPr>
          <w:p w14:paraId="354DFB1A" w14:textId="24908206" w:rsidR="003D1536" w:rsidRDefault="008A2FDA" w:rsidP="00420086">
            <w:pPr>
              <w:rPr>
                <w:b/>
              </w:rPr>
            </w:pPr>
            <w:r>
              <w:rPr>
                <w:b/>
              </w:rPr>
              <w:t>The autoclave is used to provide sterile media and lab isolates needed for Microbiology experimentation</w:t>
            </w:r>
            <w:r w:rsidR="00E11F44">
              <w:rPr>
                <w:b/>
              </w:rPr>
              <w:t>; to prevent a lag in set schedules.</w:t>
            </w:r>
          </w:p>
        </w:tc>
      </w:tr>
      <w:tr w:rsidR="003D1536" w14:paraId="3ADE077A" w14:textId="77777777" w:rsidTr="005A0BDC">
        <w:trPr>
          <w:trHeight w:val="800"/>
        </w:trPr>
        <w:tc>
          <w:tcPr>
            <w:tcW w:w="3331" w:type="dxa"/>
          </w:tcPr>
          <w:p w14:paraId="1EEAAE5D" w14:textId="04FF8588" w:rsidR="003D1536" w:rsidRDefault="00C0293D" w:rsidP="00420086">
            <w:pPr>
              <w:rPr>
                <w:b/>
              </w:rPr>
            </w:pPr>
            <w:r>
              <w:rPr>
                <w:b/>
              </w:rPr>
              <w:t>Introduce Innovative Lab Experiments!</w:t>
            </w:r>
          </w:p>
        </w:tc>
        <w:tc>
          <w:tcPr>
            <w:tcW w:w="2338" w:type="dxa"/>
          </w:tcPr>
          <w:p w14:paraId="2C2FF8E2" w14:textId="16033971" w:rsidR="003D1536" w:rsidRDefault="00C0293D" w:rsidP="00420086">
            <w:pPr>
              <w:rPr>
                <w:b/>
              </w:rPr>
            </w:pPr>
            <w:r>
              <w:rPr>
                <w:b/>
              </w:rPr>
              <w:t xml:space="preserve">Ordering of new genetic and metabolic </w:t>
            </w:r>
            <w:r w:rsidR="00C74B06">
              <w:rPr>
                <w:b/>
              </w:rPr>
              <w:t>testing equipment through Secondary grant.</w:t>
            </w:r>
          </w:p>
        </w:tc>
        <w:tc>
          <w:tcPr>
            <w:tcW w:w="2338" w:type="dxa"/>
          </w:tcPr>
          <w:p w14:paraId="476BBA70" w14:textId="4D2D82A2" w:rsidR="003D1536" w:rsidRDefault="00C0293D" w:rsidP="00420086">
            <w:pPr>
              <w:rPr>
                <w:b/>
              </w:rPr>
            </w:pPr>
            <w:r>
              <w:rPr>
                <w:b/>
              </w:rPr>
              <w:t>Some equipment has been ordered and obtained; seeking training from Vernier so novel techniques can be incorporated into lab work.</w:t>
            </w:r>
          </w:p>
        </w:tc>
        <w:tc>
          <w:tcPr>
            <w:tcW w:w="3153" w:type="dxa"/>
          </w:tcPr>
          <w:p w14:paraId="0ADC2758" w14:textId="136531A1" w:rsidR="003D1536" w:rsidRDefault="00E11F44" w:rsidP="00420086">
            <w:pPr>
              <w:rPr>
                <w:b/>
              </w:rPr>
            </w:pPr>
            <w:r>
              <w:rPr>
                <w:b/>
              </w:rPr>
              <w:t xml:space="preserve">Training by the Vernier associate will ensure our ability to incorporate novel techniques within our </w:t>
            </w:r>
            <w:bookmarkStart w:id="0" w:name="_GoBack"/>
            <w:bookmarkEnd w:id="0"/>
            <w:r>
              <w:rPr>
                <w:b/>
              </w:rPr>
              <w:t>laboratory components; will be used to engage students in techniques that are being utilized in the research and medical arena.</w:t>
            </w:r>
          </w:p>
        </w:tc>
      </w:tr>
    </w:tbl>
    <w:p w14:paraId="55E6A471" w14:textId="49BD178D" w:rsidR="00420086" w:rsidRPr="003D1536" w:rsidRDefault="00420086" w:rsidP="00420086">
      <w:pPr>
        <w:rPr>
          <w:u w:val="single"/>
        </w:rPr>
      </w:pPr>
    </w:p>
    <w:p w14:paraId="0C3F7432" w14:textId="0A10DF40" w:rsidR="00420086" w:rsidRDefault="00646BAA" w:rsidP="003D1536">
      <w:pPr>
        <w:spacing w:line="240" w:lineRule="auto"/>
        <w:rPr>
          <w:b/>
        </w:rPr>
      </w:pPr>
      <w:r>
        <w:rPr>
          <w:b/>
        </w:rPr>
        <w:t xml:space="preserve">Revised </w:t>
      </w:r>
      <w:r w:rsidR="00420086">
        <w:rPr>
          <w:b/>
        </w:rPr>
        <w:t xml:space="preserve">Unit Goals (plans for the unit for the </w:t>
      </w:r>
      <w:r>
        <w:rPr>
          <w:b/>
        </w:rPr>
        <w:t xml:space="preserve">second year of the </w:t>
      </w:r>
      <w:r w:rsidR="00D04734">
        <w:rPr>
          <w:b/>
        </w:rPr>
        <w:t>two-year</w:t>
      </w:r>
      <w:r>
        <w:rPr>
          <w:b/>
        </w:rPr>
        <w:t xml:space="preserve"> plan):</w:t>
      </w:r>
    </w:p>
    <w:p w14:paraId="79596047" w14:textId="77777777" w:rsidR="00420086" w:rsidRDefault="00420086" w:rsidP="003D1536">
      <w:pPr>
        <w:pStyle w:val="ListParagraph"/>
        <w:numPr>
          <w:ilvl w:val="0"/>
          <w:numId w:val="1"/>
        </w:numPr>
        <w:spacing w:line="240" w:lineRule="auto"/>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1A5484AC" w14:textId="56F44D9C" w:rsidR="00BB4C08" w:rsidRPr="003D1536" w:rsidRDefault="00420086" w:rsidP="00BB4C08">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37728BDB" w14:textId="72A8E72A" w:rsidR="00BB4C08" w:rsidRDefault="00646BAA" w:rsidP="00BB4C08">
      <w:pPr>
        <w:rPr>
          <w:b/>
        </w:rPr>
      </w:pPr>
      <w:r>
        <w:rPr>
          <w:b/>
        </w:rPr>
        <w:t xml:space="preserve">Revised </w:t>
      </w:r>
      <w:r w:rsidR="00BB4C08">
        <w:rPr>
          <w:b/>
        </w:rPr>
        <w:t>Unit Goals for 201</w:t>
      </w:r>
      <w:r w:rsidR="00F97D1C">
        <w:rPr>
          <w:b/>
        </w:rPr>
        <w:t>8</w:t>
      </w:r>
      <w:r w:rsidR="00BB4C08">
        <w:rPr>
          <w:b/>
        </w:rPr>
        <w:t>-201</w:t>
      </w:r>
      <w:r w:rsidR="00F97D1C">
        <w:rPr>
          <w:b/>
        </w:rPr>
        <w:t>9</w:t>
      </w:r>
    </w:p>
    <w:p w14:paraId="70B301FB" w14:textId="38F5D60A" w:rsidR="00C74B06" w:rsidRDefault="00C74B06" w:rsidP="00BB4C08">
      <w:pPr>
        <w:rPr>
          <w:b/>
        </w:rPr>
      </w:pPr>
      <w:r>
        <w:rPr>
          <w:b/>
        </w:rPr>
        <w:t>Goal #</w:t>
      </w:r>
      <w:r w:rsidR="00743E9B">
        <w:rPr>
          <w:b/>
        </w:rPr>
        <w:t>1</w:t>
      </w:r>
      <w:r>
        <w:rPr>
          <w:b/>
        </w:rPr>
        <w:t>:  Upgrade dissection models for Anatomy &amp; Physiology Labs</w:t>
      </w:r>
    </w:p>
    <w:p w14:paraId="7A57C110" w14:textId="77777777" w:rsidR="00B60DD0" w:rsidRPr="00966295" w:rsidRDefault="00B60DD0" w:rsidP="00B60DD0">
      <w:pPr>
        <w:pStyle w:val="ListParagraph"/>
        <w:numPr>
          <w:ilvl w:val="3"/>
          <w:numId w:val="8"/>
        </w:numPr>
        <w:ind w:left="1080"/>
        <w:rPr>
          <w:rFonts w:ascii="Times New Roman" w:hAnsi="Times New Roman" w:cs="Times New Roman"/>
        </w:rPr>
      </w:pPr>
      <w:r w:rsidRPr="00966295">
        <w:rPr>
          <w:rFonts w:ascii="Times New Roman" w:hAnsi="Times New Roman" w:cs="Times New Roman"/>
        </w:rPr>
        <w:t>Objectives</w:t>
      </w:r>
    </w:p>
    <w:p w14:paraId="13967F6C" w14:textId="77777777" w:rsidR="00B60DD0" w:rsidRPr="00F879B9" w:rsidRDefault="00B60DD0" w:rsidP="00B60DD0">
      <w:pPr>
        <w:pStyle w:val="ListParagraph"/>
        <w:numPr>
          <w:ilvl w:val="0"/>
          <w:numId w:val="9"/>
        </w:numPr>
        <w:rPr>
          <w:rFonts w:ascii="Times New Roman" w:hAnsi="Times New Roman" w:cs="Times New Roman"/>
        </w:rPr>
      </w:pPr>
      <w:r w:rsidRPr="00F879B9">
        <w:rPr>
          <w:rFonts w:ascii="Times New Roman" w:hAnsi="Times New Roman" w:cs="Times New Roman"/>
        </w:rPr>
        <w:t xml:space="preserve">To add additional </w:t>
      </w:r>
      <w:r>
        <w:rPr>
          <w:rFonts w:ascii="Times New Roman" w:hAnsi="Times New Roman" w:cs="Times New Roman"/>
        </w:rPr>
        <w:t>models</w:t>
      </w:r>
      <w:r w:rsidRPr="00F879B9">
        <w:rPr>
          <w:rFonts w:ascii="Times New Roman" w:hAnsi="Times New Roman" w:cs="Times New Roman"/>
        </w:rPr>
        <w:t xml:space="preserve"> for Biology 201</w:t>
      </w:r>
      <w:r>
        <w:rPr>
          <w:rFonts w:ascii="Times New Roman" w:hAnsi="Times New Roman" w:cs="Times New Roman"/>
        </w:rPr>
        <w:t xml:space="preserve"> laboratory</w:t>
      </w:r>
    </w:p>
    <w:p w14:paraId="0FA30869" w14:textId="77777777" w:rsidR="00B60DD0" w:rsidRPr="00F879B9" w:rsidRDefault="00B60DD0" w:rsidP="00B60DD0">
      <w:pPr>
        <w:pStyle w:val="ListParagraph"/>
        <w:numPr>
          <w:ilvl w:val="1"/>
          <w:numId w:val="9"/>
        </w:numPr>
        <w:rPr>
          <w:rFonts w:ascii="Times New Roman" w:hAnsi="Times New Roman" w:cs="Times New Roman"/>
        </w:rPr>
      </w:pPr>
      <w:r>
        <w:rPr>
          <w:rFonts w:ascii="Times New Roman" w:hAnsi="Times New Roman" w:cs="Times New Roman"/>
        </w:rPr>
        <w:t xml:space="preserve">Increase the number </w:t>
      </w:r>
      <w:r w:rsidRPr="00F879B9">
        <w:rPr>
          <w:rFonts w:ascii="Times New Roman" w:hAnsi="Times New Roman" w:cs="Times New Roman"/>
        </w:rPr>
        <w:t>ocular system</w:t>
      </w:r>
      <w:r>
        <w:rPr>
          <w:rFonts w:ascii="Times New Roman" w:hAnsi="Times New Roman" w:cs="Times New Roman"/>
        </w:rPr>
        <w:t xml:space="preserve"> models</w:t>
      </w:r>
    </w:p>
    <w:p w14:paraId="7C866421" w14:textId="77777777" w:rsidR="00B60DD0" w:rsidRPr="00F879B9" w:rsidRDefault="00B60DD0" w:rsidP="00B60DD0">
      <w:pPr>
        <w:pStyle w:val="ListParagraph"/>
        <w:numPr>
          <w:ilvl w:val="0"/>
          <w:numId w:val="9"/>
        </w:numPr>
        <w:rPr>
          <w:rFonts w:ascii="Times New Roman" w:hAnsi="Times New Roman" w:cs="Times New Roman"/>
        </w:rPr>
      </w:pPr>
      <w:r w:rsidRPr="00F879B9">
        <w:rPr>
          <w:rFonts w:ascii="Times New Roman" w:hAnsi="Times New Roman" w:cs="Times New Roman"/>
        </w:rPr>
        <w:t xml:space="preserve">To add </w:t>
      </w:r>
      <w:r w:rsidRPr="00F879B9">
        <w:rPr>
          <w:rFonts w:ascii="Times New Roman" w:hAnsi="Times New Roman" w:cs="Times New Roman"/>
          <w:noProof/>
        </w:rPr>
        <w:t>additional</w:t>
      </w:r>
      <w:r w:rsidRPr="00F879B9">
        <w:rPr>
          <w:rFonts w:ascii="Times New Roman" w:hAnsi="Times New Roman" w:cs="Times New Roman"/>
        </w:rPr>
        <w:t xml:space="preserve"> </w:t>
      </w:r>
      <w:r>
        <w:rPr>
          <w:rFonts w:ascii="Times New Roman" w:hAnsi="Times New Roman" w:cs="Times New Roman"/>
        </w:rPr>
        <w:t xml:space="preserve">models for the </w:t>
      </w:r>
      <w:r w:rsidRPr="00F879B9">
        <w:rPr>
          <w:rFonts w:ascii="Times New Roman" w:hAnsi="Times New Roman" w:cs="Times New Roman"/>
        </w:rPr>
        <w:t>Biology 202</w:t>
      </w:r>
      <w:r>
        <w:rPr>
          <w:rFonts w:ascii="Times New Roman" w:hAnsi="Times New Roman" w:cs="Times New Roman"/>
        </w:rPr>
        <w:t xml:space="preserve"> laboratory</w:t>
      </w:r>
    </w:p>
    <w:p w14:paraId="4ABC4AD6" w14:textId="77777777" w:rsidR="00B60DD0" w:rsidRPr="00F879B9" w:rsidRDefault="00B60DD0" w:rsidP="00B60DD0">
      <w:pPr>
        <w:pStyle w:val="ListParagraph"/>
        <w:numPr>
          <w:ilvl w:val="1"/>
          <w:numId w:val="9"/>
        </w:numPr>
        <w:rPr>
          <w:rFonts w:ascii="Times New Roman" w:hAnsi="Times New Roman" w:cs="Times New Roman"/>
        </w:rPr>
      </w:pPr>
      <w:r>
        <w:rPr>
          <w:rFonts w:ascii="Times New Roman" w:hAnsi="Times New Roman" w:cs="Times New Roman"/>
        </w:rPr>
        <w:t>Increase the number of heart models</w:t>
      </w:r>
    </w:p>
    <w:p w14:paraId="348FCF88" w14:textId="77777777" w:rsidR="00B60DD0" w:rsidRPr="00966295" w:rsidRDefault="00B60DD0" w:rsidP="00B60DD0">
      <w:pPr>
        <w:pStyle w:val="ListParagraph"/>
        <w:numPr>
          <w:ilvl w:val="3"/>
          <w:numId w:val="8"/>
        </w:numPr>
        <w:ind w:left="1080"/>
        <w:rPr>
          <w:rFonts w:ascii="Times New Roman" w:hAnsi="Times New Roman" w:cs="Times New Roman"/>
        </w:rPr>
      </w:pPr>
      <w:r w:rsidRPr="00966295">
        <w:rPr>
          <w:rFonts w:ascii="Times New Roman" w:hAnsi="Times New Roman" w:cs="Times New Roman"/>
        </w:rPr>
        <w:t>Method of Assessment</w:t>
      </w:r>
    </w:p>
    <w:p w14:paraId="0C195B71" w14:textId="77777777" w:rsidR="00B60DD0" w:rsidRPr="00F879B9" w:rsidRDefault="00B60DD0" w:rsidP="00B60DD0">
      <w:pPr>
        <w:pStyle w:val="ListParagraph"/>
        <w:numPr>
          <w:ilvl w:val="0"/>
          <w:numId w:val="10"/>
        </w:numPr>
        <w:rPr>
          <w:rFonts w:ascii="Times New Roman" w:hAnsi="Times New Roman" w:cs="Times New Roman"/>
        </w:rPr>
      </w:pPr>
      <w:r w:rsidRPr="00F879B9">
        <w:rPr>
          <w:rFonts w:ascii="Times New Roman" w:hAnsi="Times New Roman" w:cs="Times New Roman"/>
        </w:rPr>
        <w:t xml:space="preserve">New </w:t>
      </w:r>
      <w:r>
        <w:rPr>
          <w:rFonts w:ascii="Times New Roman" w:hAnsi="Times New Roman" w:cs="Times New Roman"/>
          <w:noProof/>
        </w:rPr>
        <w:t>models</w:t>
      </w:r>
      <w:r w:rsidRPr="00F879B9">
        <w:rPr>
          <w:rFonts w:ascii="Times New Roman" w:hAnsi="Times New Roman" w:cs="Times New Roman"/>
        </w:rPr>
        <w:t xml:space="preserve"> will </w:t>
      </w:r>
      <w:r w:rsidRPr="00F879B9">
        <w:rPr>
          <w:rFonts w:ascii="Times New Roman" w:hAnsi="Times New Roman" w:cs="Times New Roman"/>
          <w:noProof/>
        </w:rPr>
        <w:t>be included</w:t>
      </w:r>
      <w:r w:rsidRPr="00F879B9">
        <w:rPr>
          <w:rFonts w:ascii="Times New Roman" w:hAnsi="Times New Roman" w:cs="Times New Roman"/>
        </w:rPr>
        <w:t xml:space="preserve"> on laboratory exams</w:t>
      </w:r>
    </w:p>
    <w:p w14:paraId="43D5B905" w14:textId="77777777" w:rsidR="00B60DD0" w:rsidRPr="00F879B9" w:rsidRDefault="00B60DD0" w:rsidP="00B60DD0">
      <w:pPr>
        <w:pStyle w:val="ListParagraph"/>
        <w:numPr>
          <w:ilvl w:val="0"/>
          <w:numId w:val="10"/>
        </w:numPr>
        <w:rPr>
          <w:rFonts w:ascii="Times New Roman" w:hAnsi="Times New Roman" w:cs="Times New Roman"/>
        </w:rPr>
      </w:pPr>
      <w:r w:rsidRPr="00F879B9">
        <w:rPr>
          <w:rFonts w:ascii="Times New Roman" w:hAnsi="Times New Roman" w:cs="Times New Roman"/>
        </w:rPr>
        <w:t>Informal feedback and conversation between students and instructors</w:t>
      </w:r>
    </w:p>
    <w:p w14:paraId="7927CCC7" w14:textId="77777777" w:rsidR="00B60DD0" w:rsidRPr="00F879B9" w:rsidRDefault="00B60DD0" w:rsidP="00B60DD0">
      <w:pPr>
        <w:pStyle w:val="ListParagraph"/>
        <w:numPr>
          <w:ilvl w:val="0"/>
          <w:numId w:val="10"/>
        </w:numPr>
        <w:rPr>
          <w:rFonts w:ascii="Times New Roman" w:hAnsi="Times New Roman" w:cs="Times New Roman"/>
        </w:rPr>
      </w:pPr>
      <w:r w:rsidRPr="00F879B9">
        <w:rPr>
          <w:rFonts w:ascii="Times New Roman" w:hAnsi="Times New Roman" w:cs="Times New Roman"/>
        </w:rPr>
        <w:t>End of the semester course evaluation forms</w:t>
      </w:r>
    </w:p>
    <w:p w14:paraId="06E7F7F1" w14:textId="77777777" w:rsidR="00B60DD0" w:rsidRPr="00F879B9" w:rsidRDefault="00B60DD0" w:rsidP="00B60DD0">
      <w:pPr>
        <w:pStyle w:val="ListParagraph"/>
        <w:numPr>
          <w:ilvl w:val="0"/>
          <w:numId w:val="8"/>
        </w:numPr>
        <w:rPr>
          <w:rFonts w:ascii="Times New Roman" w:hAnsi="Times New Roman" w:cs="Times New Roman"/>
        </w:rPr>
      </w:pPr>
      <w:r w:rsidRPr="00F879B9">
        <w:rPr>
          <w:rFonts w:ascii="Times New Roman" w:hAnsi="Times New Roman" w:cs="Times New Roman"/>
        </w:rPr>
        <w:t xml:space="preserve">Additional Funding requests- </w:t>
      </w:r>
      <w:r w:rsidRPr="00F879B9">
        <w:rPr>
          <w:rFonts w:ascii="Times New Roman" w:hAnsi="Times New Roman" w:cs="Times New Roman"/>
          <w:noProof/>
        </w:rPr>
        <w:t>Funds are requested</w:t>
      </w:r>
      <w:r w:rsidRPr="00F879B9">
        <w:rPr>
          <w:rFonts w:ascii="Times New Roman" w:hAnsi="Times New Roman" w:cs="Times New Roman"/>
        </w:rPr>
        <w:t xml:space="preserve"> </w:t>
      </w:r>
      <w:r>
        <w:rPr>
          <w:rFonts w:ascii="Times New Roman" w:hAnsi="Times New Roman" w:cs="Times New Roman"/>
        </w:rPr>
        <w:t xml:space="preserve">to be </w:t>
      </w:r>
      <w:r w:rsidRPr="00F879B9">
        <w:rPr>
          <w:rFonts w:ascii="Times New Roman" w:hAnsi="Times New Roman" w:cs="Times New Roman"/>
        </w:rPr>
        <w:t xml:space="preserve">used to purchase the </w:t>
      </w:r>
      <w:r w:rsidRPr="00F879B9">
        <w:rPr>
          <w:rFonts w:ascii="Times New Roman" w:hAnsi="Times New Roman" w:cs="Times New Roman"/>
          <w:noProof/>
        </w:rPr>
        <w:t>following laboratory</w:t>
      </w:r>
      <w:r w:rsidRPr="00F879B9">
        <w:rPr>
          <w:rFonts w:ascii="Times New Roman" w:hAnsi="Times New Roman" w:cs="Times New Roman"/>
        </w:rPr>
        <w:t xml:space="preserve"> specimen/items.</w:t>
      </w:r>
    </w:p>
    <w:p w14:paraId="0C1F7F98" w14:textId="5203C14D" w:rsidR="00B60DD0" w:rsidRDefault="00B60DD0" w:rsidP="00B60DD0">
      <w:pPr>
        <w:pStyle w:val="ListParagraph"/>
        <w:numPr>
          <w:ilvl w:val="0"/>
          <w:numId w:val="11"/>
        </w:numPr>
        <w:rPr>
          <w:rFonts w:ascii="Times New Roman" w:hAnsi="Times New Roman" w:cs="Times New Roman"/>
        </w:rPr>
      </w:pPr>
      <w:r>
        <w:rPr>
          <w:rFonts w:ascii="Times New Roman" w:hAnsi="Times New Roman" w:cs="Times New Roman"/>
        </w:rPr>
        <w:t>Biology 201 – 3 Eye Models (Fisher/S17118B) @ $562.00 each</w:t>
      </w:r>
      <w:r w:rsidR="00743E9B">
        <w:rPr>
          <w:rFonts w:ascii="Times New Roman" w:hAnsi="Times New Roman" w:cs="Times New Roman"/>
        </w:rPr>
        <w:t>/$1682</w:t>
      </w:r>
      <w:r w:rsidR="0010784F">
        <w:rPr>
          <w:rFonts w:ascii="Times New Roman" w:hAnsi="Times New Roman" w:cs="Times New Roman"/>
        </w:rPr>
        <w:t xml:space="preserve"> (Est)</w:t>
      </w:r>
    </w:p>
    <w:p w14:paraId="2F6E8FAF" w14:textId="76D7B48F" w:rsidR="00B60DD0" w:rsidRDefault="00B60DD0" w:rsidP="00B60DD0">
      <w:pPr>
        <w:pStyle w:val="ListParagraph"/>
        <w:numPr>
          <w:ilvl w:val="0"/>
          <w:numId w:val="11"/>
        </w:numPr>
        <w:rPr>
          <w:rFonts w:ascii="Times New Roman" w:hAnsi="Times New Roman" w:cs="Times New Roman"/>
        </w:rPr>
      </w:pPr>
      <w:r>
        <w:rPr>
          <w:rFonts w:ascii="Times New Roman" w:hAnsi="Times New Roman" w:cs="Times New Roman"/>
        </w:rPr>
        <w:t xml:space="preserve">Biology 202 - </w:t>
      </w:r>
      <w:r w:rsidRPr="00F879B9">
        <w:rPr>
          <w:rFonts w:ascii="Times New Roman" w:hAnsi="Times New Roman" w:cs="Times New Roman"/>
        </w:rPr>
        <w:t>4</w:t>
      </w:r>
      <w:r>
        <w:rPr>
          <w:rFonts w:ascii="Times New Roman" w:hAnsi="Times New Roman" w:cs="Times New Roman"/>
        </w:rPr>
        <w:t xml:space="preserve"> H</w:t>
      </w:r>
      <w:r w:rsidRPr="00F879B9">
        <w:rPr>
          <w:rFonts w:ascii="Times New Roman" w:hAnsi="Times New Roman" w:cs="Times New Roman"/>
        </w:rPr>
        <w:t>eart</w:t>
      </w:r>
      <w:r>
        <w:rPr>
          <w:rFonts w:ascii="Times New Roman" w:hAnsi="Times New Roman" w:cs="Times New Roman"/>
        </w:rPr>
        <w:t xml:space="preserve"> M</w:t>
      </w:r>
      <w:r w:rsidRPr="00F879B9">
        <w:rPr>
          <w:rFonts w:ascii="Times New Roman" w:hAnsi="Times New Roman" w:cs="Times New Roman"/>
        </w:rPr>
        <w:t>odels (Fisher/S171572) @ $</w:t>
      </w:r>
      <w:r>
        <w:rPr>
          <w:rFonts w:ascii="Times New Roman" w:hAnsi="Times New Roman" w:cs="Times New Roman"/>
        </w:rPr>
        <w:t xml:space="preserve">561.80 </w:t>
      </w:r>
      <w:r w:rsidR="00D817AE">
        <w:rPr>
          <w:rFonts w:ascii="Times New Roman" w:hAnsi="Times New Roman" w:cs="Times New Roman"/>
        </w:rPr>
        <w:t>each</w:t>
      </w:r>
      <w:r w:rsidR="00743E9B">
        <w:rPr>
          <w:rFonts w:ascii="Times New Roman" w:hAnsi="Times New Roman" w:cs="Times New Roman"/>
        </w:rPr>
        <w:t>/$2247</w:t>
      </w:r>
      <w:r w:rsidR="00D817AE">
        <w:rPr>
          <w:rFonts w:ascii="Times New Roman" w:hAnsi="Times New Roman" w:cs="Times New Roman"/>
        </w:rPr>
        <w:t xml:space="preserve"> (</w:t>
      </w:r>
      <w:r w:rsidR="0010784F">
        <w:rPr>
          <w:rFonts w:ascii="Times New Roman" w:hAnsi="Times New Roman" w:cs="Times New Roman"/>
        </w:rPr>
        <w:t>Est)</w:t>
      </w:r>
    </w:p>
    <w:p w14:paraId="455AC0DF" w14:textId="1184F772" w:rsidR="00743E9B" w:rsidRDefault="00743E9B" w:rsidP="00743E9B">
      <w:pPr>
        <w:rPr>
          <w:b/>
        </w:rPr>
      </w:pPr>
      <w:r>
        <w:rPr>
          <w:b/>
        </w:rPr>
        <w:t xml:space="preserve">Goal #2: Setup Training for New science lab equipment obtained under </w:t>
      </w:r>
      <w:r>
        <w:rPr>
          <w:rFonts w:ascii="Times New Roman" w:hAnsi="Times New Roman" w:cs="Times New Roman"/>
        </w:rPr>
        <w:t>Alabama Community College System’s Workforce Development Division</w:t>
      </w:r>
      <w:r>
        <w:rPr>
          <w:b/>
        </w:rPr>
        <w:t xml:space="preserve"> Grant.</w:t>
      </w:r>
    </w:p>
    <w:p w14:paraId="45A5FF02" w14:textId="77777777" w:rsidR="00743E9B" w:rsidRPr="00C74B06" w:rsidRDefault="00743E9B" w:rsidP="00743E9B">
      <w:pPr>
        <w:pStyle w:val="ListParagraph"/>
        <w:numPr>
          <w:ilvl w:val="1"/>
          <w:numId w:val="6"/>
        </w:numPr>
        <w:rPr>
          <w:rFonts w:ascii="Times New Roman" w:hAnsi="Times New Roman" w:cs="Times New Roman"/>
        </w:rPr>
      </w:pPr>
      <w:r>
        <w:rPr>
          <w:b/>
        </w:rPr>
        <w:t xml:space="preserve">Objective:  </w:t>
      </w:r>
      <w:r w:rsidRPr="00C74B06">
        <w:rPr>
          <w:rFonts w:ascii="Times New Roman" w:hAnsi="Times New Roman" w:cs="Times New Roman"/>
        </w:rPr>
        <w:t>The biology department purchase</w:t>
      </w:r>
      <w:r>
        <w:rPr>
          <w:rFonts w:ascii="Times New Roman" w:hAnsi="Times New Roman" w:cs="Times New Roman"/>
        </w:rPr>
        <w:t>d</w:t>
      </w:r>
      <w:r w:rsidRPr="00C74B06">
        <w:rPr>
          <w:rFonts w:ascii="Times New Roman" w:hAnsi="Times New Roman" w:cs="Times New Roman"/>
        </w:rPr>
        <w:t xml:space="preserve"> equipment to conduct the following activities:</w:t>
      </w:r>
    </w:p>
    <w:p w14:paraId="0C34BAF5" w14:textId="77777777" w:rsidR="00743E9B" w:rsidRDefault="00743E9B" w:rsidP="00743E9B">
      <w:pPr>
        <w:pStyle w:val="ListParagraph"/>
        <w:numPr>
          <w:ilvl w:val="2"/>
          <w:numId w:val="6"/>
        </w:numPr>
        <w:rPr>
          <w:rFonts w:ascii="Times New Roman" w:hAnsi="Times New Roman" w:cs="Times New Roman"/>
        </w:rPr>
      </w:pPr>
      <w:r>
        <w:rPr>
          <w:rFonts w:ascii="Times New Roman" w:hAnsi="Times New Roman" w:cs="Times New Roman"/>
        </w:rPr>
        <w:t xml:space="preserve">DNA Fingerprinting – Exploring Electrophoresis and Forensics </w:t>
      </w:r>
    </w:p>
    <w:p w14:paraId="5DF50A91" w14:textId="77777777" w:rsidR="00743E9B" w:rsidRDefault="00743E9B" w:rsidP="00743E9B">
      <w:pPr>
        <w:pStyle w:val="ListParagraph"/>
        <w:numPr>
          <w:ilvl w:val="2"/>
          <w:numId w:val="6"/>
        </w:numPr>
        <w:rPr>
          <w:rFonts w:ascii="Times New Roman" w:hAnsi="Times New Roman" w:cs="Times New Roman"/>
        </w:rPr>
      </w:pPr>
      <w:r>
        <w:rPr>
          <w:rFonts w:ascii="Times New Roman" w:hAnsi="Times New Roman" w:cs="Times New Roman"/>
        </w:rPr>
        <w:t>Backyard Brains – Neurobiology lab kits that can be used in both General Biology and Anatomy Courses.</w:t>
      </w:r>
    </w:p>
    <w:p w14:paraId="1CA3340B" w14:textId="77777777" w:rsidR="00743E9B" w:rsidRDefault="00743E9B" w:rsidP="00743E9B">
      <w:pPr>
        <w:pStyle w:val="ListParagraph"/>
        <w:numPr>
          <w:ilvl w:val="2"/>
          <w:numId w:val="6"/>
        </w:numPr>
        <w:rPr>
          <w:rFonts w:ascii="Times New Roman" w:hAnsi="Times New Roman" w:cs="Times New Roman"/>
        </w:rPr>
      </w:pPr>
      <w:r>
        <w:rPr>
          <w:rFonts w:ascii="Times New Roman" w:hAnsi="Times New Roman" w:cs="Times New Roman"/>
        </w:rPr>
        <w:t>Cellular Respiration – Fermentation tubes will allow student to complete several different activities related to fermentation.</w:t>
      </w:r>
    </w:p>
    <w:p w14:paraId="3C105BE5" w14:textId="77777777" w:rsidR="00743E9B" w:rsidRDefault="00743E9B" w:rsidP="00743E9B">
      <w:pPr>
        <w:pStyle w:val="ListParagraph"/>
        <w:numPr>
          <w:ilvl w:val="2"/>
          <w:numId w:val="6"/>
        </w:numPr>
        <w:rPr>
          <w:rFonts w:ascii="Times New Roman" w:hAnsi="Times New Roman" w:cs="Times New Roman"/>
        </w:rPr>
      </w:pPr>
      <w:r>
        <w:rPr>
          <w:rFonts w:ascii="Times New Roman" w:hAnsi="Times New Roman" w:cs="Times New Roman"/>
        </w:rPr>
        <w:t xml:space="preserve">Classroom Polymerase Chain Reaction Laboratory Station - </w:t>
      </w:r>
      <w:r w:rsidRPr="00966295">
        <w:rPr>
          <w:rFonts w:ascii="Times New Roman" w:hAnsi="Times New Roman" w:cs="Times New Roman"/>
        </w:rPr>
        <w:t>Experiments include but are not limited to gene cloning, genotyping, PCR- testing of water contaminants, and mitochondrial DNA analysis.</w:t>
      </w:r>
    </w:p>
    <w:p w14:paraId="5AA2281F" w14:textId="77777777" w:rsidR="00743E9B" w:rsidRPr="00C74B06" w:rsidRDefault="00743E9B" w:rsidP="00743E9B">
      <w:pPr>
        <w:pStyle w:val="ListParagraph"/>
        <w:numPr>
          <w:ilvl w:val="0"/>
          <w:numId w:val="6"/>
        </w:numPr>
        <w:rPr>
          <w:rFonts w:ascii="Times New Roman" w:hAnsi="Times New Roman" w:cs="Times New Roman"/>
        </w:rPr>
      </w:pPr>
      <w:r w:rsidRPr="00C74B06">
        <w:rPr>
          <w:rFonts w:ascii="Times New Roman" w:hAnsi="Times New Roman" w:cs="Times New Roman"/>
          <w:b/>
        </w:rPr>
        <w:t>Method of Assessment</w:t>
      </w:r>
      <w:r>
        <w:rPr>
          <w:rFonts w:ascii="Times New Roman" w:hAnsi="Times New Roman" w:cs="Times New Roman"/>
        </w:rPr>
        <w:t xml:space="preserve">:  </w:t>
      </w:r>
      <w:r w:rsidRPr="00C74B06">
        <w:rPr>
          <w:rFonts w:ascii="Times New Roman" w:hAnsi="Times New Roman" w:cs="Times New Roman"/>
        </w:rPr>
        <w:t xml:space="preserve"> Students will be assessed via laboratory test and surveys.  Instructors will provide feedback based on their experiences. </w:t>
      </w:r>
    </w:p>
    <w:p w14:paraId="19EA157D" w14:textId="77777777" w:rsidR="00743E9B" w:rsidRPr="00B10A3E" w:rsidRDefault="00743E9B" w:rsidP="00743E9B">
      <w:pPr>
        <w:pStyle w:val="ListParagraph"/>
        <w:numPr>
          <w:ilvl w:val="0"/>
          <w:numId w:val="6"/>
        </w:numPr>
        <w:rPr>
          <w:rFonts w:ascii="Times New Roman" w:hAnsi="Times New Roman" w:cs="Times New Roman"/>
          <w:b/>
        </w:rPr>
      </w:pPr>
      <w:r w:rsidRPr="00B10A3E">
        <w:rPr>
          <w:rFonts w:ascii="Times New Roman" w:hAnsi="Times New Roman" w:cs="Times New Roman"/>
          <w:b/>
        </w:rPr>
        <w:t>Additional Funding Request</w:t>
      </w:r>
    </w:p>
    <w:p w14:paraId="016022BD" w14:textId="7293799E" w:rsidR="00743E9B" w:rsidRPr="00743E9B" w:rsidRDefault="00743E9B" w:rsidP="00D87ECD">
      <w:pPr>
        <w:pStyle w:val="ListParagraph"/>
        <w:numPr>
          <w:ilvl w:val="0"/>
          <w:numId w:val="7"/>
        </w:numPr>
        <w:ind w:firstLine="450"/>
        <w:rPr>
          <w:rFonts w:ascii="Times New Roman" w:hAnsi="Times New Roman" w:cs="Times New Roman"/>
        </w:rPr>
      </w:pPr>
      <w:r>
        <w:rPr>
          <w:rFonts w:ascii="Times New Roman" w:hAnsi="Times New Roman" w:cs="Times New Roman"/>
        </w:rPr>
        <w:lastRenderedPageBreak/>
        <w:t xml:space="preserve">Funds requested for equipment/use training by the company, Vernier, for faculty that will be utilizing said equipment.  The cost of training includes representative travel and training fees.  </w:t>
      </w:r>
      <w:r w:rsidRPr="00B10A3E">
        <w:rPr>
          <w:rFonts w:ascii="Times New Roman" w:hAnsi="Times New Roman" w:cs="Times New Roman"/>
          <w:b/>
        </w:rPr>
        <w:t>Fund Request=$2000</w:t>
      </w:r>
    </w:p>
    <w:p w14:paraId="7D29BC99" w14:textId="77777777" w:rsidR="00743E9B" w:rsidRDefault="00743E9B" w:rsidP="00D87ECD">
      <w:pPr>
        <w:rPr>
          <w:rFonts w:ascii="Times New Roman" w:hAnsi="Times New Roman" w:cs="Times New Roman"/>
        </w:rPr>
      </w:pPr>
    </w:p>
    <w:p w14:paraId="7315F39F" w14:textId="670A5EB5" w:rsidR="00486E3B" w:rsidRPr="00C05638" w:rsidRDefault="00486E3B" w:rsidP="00486E3B">
      <w:pPr>
        <w:rPr>
          <w:rFonts w:ascii="Times New Roman" w:hAnsi="Times New Roman" w:cs="Times New Roman"/>
          <w:b/>
        </w:rPr>
      </w:pPr>
      <w:r>
        <w:rPr>
          <w:rFonts w:ascii="Times New Roman" w:hAnsi="Times New Roman" w:cs="Times New Roman"/>
          <w:b/>
        </w:rPr>
        <w:t>Goal 3</w:t>
      </w:r>
      <w:r w:rsidRPr="00F879B9">
        <w:rPr>
          <w:rFonts w:ascii="Times New Roman" w:hAnsi="Times New Roman" w:cs="Times New Roman"/>
          <w:b/>
        </w:rPr>
        <w:t>:  Hire new faculty member</w:t>
      </w:r>
      <w:r>
        <w:rPr>
          <w:rFonts w:ascii="Times New Roman" w:hAnsi="Times New Roman" w:cs="Times New Roman"/>
          <w:b/>
        </w:rPr>
        <w:t>s</w:t>
      </w:r>
      <w:r w:rsidRPr="00F879B9">
        <w:rPr>
          <w:rFonts w:ascii="Times New Roman" w:hAnsi="Times New Roman" w:cs="Times New Roman"/>
          <w:b/>
        </w:rPr>
        <w:t xml:space="preserve"> to fill vacancy due to </w:t>
      </w:r>
      <w:r>
        <w:rPr>
          <w:rFonts w:ascii="Times New Roman" w:hAnsi="Times New Roman" w:cs="Times New Roman"/>
          <w:b/>
        </w:rPr>
        <w:t xml:space="preserve">loss of a full-time faculty member and/or the </w:t>
      </w:r>
      <w:r w:rsidRPr="00F879B9">
        <w:rPr>
          <w:rFonts w:ascii="Times New Roman" w:hAnsi="Times New Roman" w:cs="Times New Roman"/>
          <w:b/>
        </w:rPr>
        <w:t>anticipated retirement of current faculty member</w:t>
      </w:r>
      <w:r>
        <w:rPr>
          <w:rFonts w:ascii="Times New Roman" w:hAnsi="Times New Roman" w:cs="Times New Roman"/>
          <w:b/>
        </w:rPr>
        <w:t>.</w:t>
      </w:r>
    </w:p>
    <w:p w14:paraId="2C2FFF78" w14:textId="77777777" w:rsidR="00486E3B" w:rsidRPr="00F879B9" w:rsidRDefault="00486E3B" w:rsidP="00486E3B">
      <w:pPr>
        <w:pStyle w:val="ListParagraph"/>
        <w:numPr>
          <w:ilvl w:val="0"/>
          <w:numId w:val="14"/>
        </w:numPr>
        <w:rPr>
          <w:rFonts w:ascii="Times New Roman" w:hAnsi="Times New Roman" w:cs="Times New Roman"/>
        </w:rPr>
      </w:pPr>
      <w:r w:rsidRPr="00F879B9">
        <w:rPr>
          <w:rFonts w:ascii="Times New Roman" w:hAnsi="Times New Roman" w:cs="Times New Roman"/>
        </w:rPr>
        <w:t>Objective</w:t>
      </w:r>
    </w:p>
    <w:p w14:paraId="48686540" w14:textId="77777777" w:rsidR="00486E3B" w:rsidRPr="00F879B9" w:rsidRDefault="00486E3B" w:rsidP="00486E3B">
      <w:pPr>
        <w:pStyle w:val="ListParagraph"/>
        <w:numPr>
          <w:ilvl w:val="1"/>
          <w:numId w:val="14"/>
        </w:numPr>
        <w:rPr>
          <w:rFonts w:ascii="Times New Roman" w:hAnsi="Times New Roman" w:cs="Times New Roman"/>
        </w:rPr>
      </w:pPr>
      <w:r w:rsidRPr="00F879B9">
        <w:rPr>
          <w:rFonts w:ascii="Times New Roman" w:hAnsi="Times New Roman" w:cs="Times New Roman"/>
        </w:rPr>
        <w:t>Maintain the full-time/part-time ratio of faculty within the department.</w:t>
      </w:r>
    </w:p>
    <w:p w14:paraId="68012D1A" w14:textId="77777777" w:rsidR="00486E3B" w:rsidRPr="00F879B9" w:rsidRDefault="00486E3B" w:rsidP="00486E3B">
      <w:pPr>
        <w:pStyle w:val="ListParagraph"/>
        <w:numPr>
          <w:ilvl w:val="0"/>
          <w:numId w:val="14"/>
        </w:numPr>
        <w:rPr>
          <w:rFonts w:ascii="Times New Roman" w:hAnsi="Times New Roman" w:cs="Times New Roman"/>
        </w:rPr>
      </w:pPr>
      <w:r w:rsidRPr="00F879B9">
        <w:rPr>
          <w:rFonts w:ascii="Times New Roman" w:hAnsi="Times New Roman" w:cs="Times New Roman"/>
        </w:rPr>
        <w:t>Method of Assessment</w:t>
      </w:r>
    </w:p>
    <w:p w14:paraId="102C2B05" w14:textId="77777777" w:rsidR="00486E3B" w:rsidRPr="00F879B9" w:rsidRDefault="00486E3B" w:rsidP="00486E3B">
      <w:pPr>
        <w:pStyle w:val="ListParagraph"/>
        <w:numPr>
          <w:ilvl w:val="1"/>
          <w:numId w:val="14"/>
        </w:numPr>
        <w:rPr>
          <w:rFonts w:ascii="Times New Roman" w:hAnsi="Times New Roman" w:cs="Times New Roman"/>
        </w:rPr>
      </w:pPr>
      <w:r w:rsidRPr="00F879B9">
        <w:rPr>
          <w:rFonts w:ascii="Times New Roman" w:hAnsi="Times New Roman" w:cs="Times New Roman"/>
        </w:rPr>
        <w:t>The new faculty member will be formally evaluated annually by department chairperson</w:t>
      </w:r>
    </w:p>
    <w:p w14:paraId="097B19DD" w14:textId="77777777" w:rsidR="00486E3B" w:rsidRPr="00F879B9" w:rsidRDefault="00486E3B" w:rsidP="00486E3B">
      <w:pPr>
        <w:pStyle w:val="ListParagraph"/>
        <w:numPr>
          <w:ilvl w:val="1"/>
          <w:numId w:val="14"/>
        </w:numPr>
        <w:rPr>
          <w:rFonts w:ascii="Times New Roman" w:hAnsi="Times New Roman" w:cs="Times New Roman"/>
        </w:rPr>
      </w:pPr>
      <w:r w:rsidRPr="00F879B9">
        <w:rPr>
          <w:rFonts w:ascii="Times New Roman" w:hAnsi="Times New Roman" w:cs="Times New Roman"/>
        </w:rPr>
        <w:t>The new faculty member will be evaluated formally by students at the end of each semester.</w:t>
      </w:r>
    </w:p>
    <w:p w14:paraId="529BEBDB" w14:textId="77777777" w:rsidR="00486E3B" w:rsidRPr="00F879B9" w:rsidRDefault="00486E3B" w:rsidP="00486E3B">
      <w:pPr>
        <w:pStyle w:val="ListParagraph"/>
        <w:numPr>
          <w:ilvl w:val="0"/>
          <w:numId w:val="14"/>
        </w:numPr>
        <w:rPr>
          <w:rFonts w:ascii="Times New Roman" w:hAnsi="Times New Roman" w:cs="Times New Roman"/>
          <w:b/>
        </w:rPr>
      </w:pPr>
      <w:r w:rsidRPr="00F879B9">
        <w:rPr>
          <w:rFonts w:ascii="Times New Roman" w:hAnsi="Times New Roman" w:cs="Times New Roman"/>
        </w:rPr>
        <w:t>Additional Funding Request</w:t>
      </w:r>
    </w:p>
    <w:p w14:paraId="42B40FB8" w14:textId="77777777" w:rsidR="00486E3B" w:rsidRPr="00F879B9" w:rsidRDefault="00486E3B" w:rsidP="00486E3B">
      <w:pPr>
        <w:pStyle w:val="ListParagraph"/>
        <w:numPr>
          <w:ilvl w:val="1"/>
          <w:numId w:val="14"/>
        </w:numPr>
        <w:rPr>
          <w:rFonts w:ascii="Times New Roman" w:hAnsi="Times New Roman" w:cs="Times New Roman"/>
        </w:rPr>
      </w:pPr>
      <w:r w:rsidRPr="00F879B9">
        <w:rPr>
          <w:rFonts w:ascii="Times New Roman" w:hAnsi="Times New Roman" w:cs="Times New Roman"/>
          <w:noProof/>
        </w:rPr>
        <w:t>Education and experience will determine the salary of the new faculty</w:t>
      </w:r>
      <w:r w:rsidRPr="00F879B9">
        <w:rPr>
          <w:rFonts w:ascii="Times New Roman" w:hAnsi="Times New Roman" w:cs="Times New Roman"/>
        </w:rPr>
        <w:t xml:space="preserve"> according to the D-1 salary scales. </w:t>
      </w:r>
    </w:p>
    <w:p w14:paraId="649FB724" w14:textId="1ECE70E6" w:rsidR="00D87ECD" w:rsidRPr="00F879B9" w:rsidRDefault="00D87ECD" w:rsidP="00D87ECD">
      <w:pPr>
        <w:rPr>
          <w:rFonts w:ascii="Times New Roman" w:hAnsi="Times New Roman" w:cs="Times New Roman"/>
          <w:b/>
        </w:rPr>
      </w:pPr>
      <w:r w:rsidRPr="00F879B9">
        <w:rPr>
          <w:rFonts w:ascii="Times New Roman" w:hAnsi="Times New Roman" w:cs="Times New Roman"/>
          <w:b/>
        </w:rPr>
        <w:t xml:space="preserve">Goal </w:t>
      </w:r>
      <w:r>
        <w:rPr>
          <w:rFonts w:ascii="Times New Roman" w:hAnsi="Times New Roman" w:cs="Times New Roman"/>
          <w:b/>
        </w:rPr>
        <w:t>4</w:t>
      </w:r>
      <w:r w:rsidRPr="00F879B9">
        <w:rPr>
          <w:rFonts w:ascii="Times New Roman" w:hAnsi="Times New Roman" w:cs="Times New Roman"/>
          <w:b/>
        </w:rPr>
        <w:t>: Introduce peer instructor evaluations to improve faculty instruction.</w:t>
      </w:r>
    </w:p>
    <w:p w14:paraId="5E41B9FE" w14:textId="77777777" w:rsidR="00D87ECD" w:rsidRPr="00F879B9" w:rsidRDefault="00D87ECD" w:rsidP="00D87ECD">
      <w:pPr>
        <w:pStyle w:val="ListParagraph"/>
        <w:numPr>
          <w:ilvl w:val="0"/>
          <w:numId w:val="12"/>
        </w:numPr>
        <w:rPr>
          <w:rFonts w:ascii="Times New Roman" w:hAnsi="Times New Roman" w:cs="Times New Roman"/>
        </w:rPr>
      </w:pPr>
      <w:r>
        <w:rPr>
          <w:rFonts w:ascii="Times New Roman" w:hAnsi="Times New Roman" w:cs="Times New Roman"/>
        </w:rPr>
        <w:t>Objective</w:t>
      </w:r>
    </w:p>
    <w:p w14:paraId="1A891DEB" w14:textId="77777777" w:rsidR="00D87ECD" w:rsidRPr="00F879B9" w:rsidRDefault="00D87ECD" w:rsidP="00D87ECD">
      <w:pPr>
        <w:pStyle w:val="ListParagraph"/>
        <w:numPr>
          <w:ilvl w:val="0"/>
          <w:numId w:val="9"/>
        </w:numPr>
        <w:rPr>
          <w:rFonts w:ascii="Times New Roman" w:hAnsi="Times New Roman" w:cs="Times New Roman"/>
        </w:rPr>
      </w:pPr>
      <w:r w:rsidRPr="00F879B9">
        <w:rPr>
          <w:rFonts w:ascii="Times New Roman" w:hAnsi="Times New Roman" w:cs="Times New Roman"/>
        </w:rPr>
        <w:t xml:space="preserve">Implement peer instructor evaluations 1-2 times during an academic year to allow partnering instructors an opportunity to evaluate each other’s online resources, in-class experiences, resources, and assessment results.  The peer review process will allow instructors to share ideas and identify best practices.  </w:t>
      </w:r>
    </w:p>
    <w:p w14:paraId="194D6F47" w14:textId="77777777" w:rsidR="00D87ECD" w:rsidRPr="00F879B9" w:rsidRDefault="00D87ECD" w:rsidP="00D87ECD">
      <w:pPr>
        <w:pStyle w:val="ListParagraph"/>
        <w:numPr>
          <w:ilvl w:val="0"/>
          <w:numId w:val="12"/>
        </w:numPr>
        <w:rPr>
          <w:rFonts w:ascii="Times New Roman" w:hAnsi="Times New Roman" w:cs="Times New Roman"/>
        </w:rPr>
      </w:pPr>
      <w:r w:rsidRPr="00F879B9">
        <w:rPr>
          <w:rFonts w:ascii="Times New Roman" w:hAnsi="Times New Roman" w:cs="Times New Roman"/>
        </w:rPr>
        <w:t>Method of Assessment</w:t>
      </w:r>
    </w:p>
    <w:p w14:paraId="4AB2C564" w14:textId="77777777" w:rsidR="00D87ECD" w:rsidRPr="00F879B9" w:rsidRDefault="00D87ECD" w:rsidP="00D87ECD">
      <w:pPr>
        <w:pStyle w:val="ListParagraph"/>
        <w:numPr>
          <w:ilvl w:val="0"/>
          <w:numId w:val="13"/>
        </w:numPr>
        <w:rPr>
          <w:rFonts w:ascii="Times New Roman" w:hAnsi="Times New Roman" w:cs="Times New Roman"/>
        </w:rPr>
      </w:pPr>
      <w:r w:rsidRPr="00F879B9">
        <w:rPr>
          <w:rFonts w:ascii="Times New Roman" w:hAnsi="Times New Roman" w:cs="Times New Roman"/>
        </w:rPr>
        <w:t>Participant feedback</w:t>
      </w:r>
    </w:p>
    <w:p w14:paraId="474B7BEC" w14:textId="77777777" w:rsidR="00D87ECD" w:rsidRPr="00F879B9" w:rsidRDefault="00D87ECD" w:rsidP="00D87ECD">
      <w:pPr>
        <w:pStyle w:val="ListParagraph"/>
        <w:numPr>
          <w:ilvl w:val="0"/>
          <w:numId w:val="12"/>
        </w:numPr>
        <w:rPr>
          <w:rFonts w:ascii="Times New Roman" w:hAnsi="Times New Roman" w:cs="Times New Roman"/>
        </w:rPr>
      </w:pPr>
      <w:r w:rsidRPr="00F879B9">
        <w:rPr>
          <w:rFonts w:ascii="Times New Roman" w:hAnsi="Times New Roman" w:cs="Times New Roman"/>
        </w:rPr>
        <w:t>Additional Funding Requests</w:t>
      </w:r>
    </w:p>
    <w:p w14:paraId="35DDEA78" w14:textId="54A22E47" w:rsidR="00D87ECD" w:rsidRDefault="00D87ECD" w:rsidP="00D87ECD">
      <w:pPr>
        <w:pStyle w:val="ListParagraph"/>
        <w:numPr>
          <w:ilvl w:val="0"/>
          <w:numId w:val="13"/>
        </w:numPr>
        <w:rPr>
          <w:rFonts w:ascii="Times New Roman" w:hAnsi="Times New Roman" w:cs="Times New Roman"/>
        </w:rPr>
      </w:pPr>
      <w:r w:rsidRPr="00F879B9">
        <w:rPr>
          <w:rFonts w:ascii="Times New Roman" w:hAnsi="Times New Roman" w:cs="Times New Roman"/>
        </w:rPr>
        <w:t>No funding resources requested.</w:t>
      </w:r>
    </w:p>
    <w:p w14:paraId="7755B8DC" w14:textId="77777777" w:rsidR="00F26F2E" w:rsidRPr="003D0C4F" w:rsidRDefault="00F26F2E" w:rsidP="00F26F2E">
      <w:pPr>
        <w:rPr>
          <w:rFonts w:ascii="Times New Roman" w:hAnsi="Times New Roman" w:cs="Times New Roman"/>
          <w:b/>
        </w:rPr>
      </w:pPr>
      <w:r w:rsidRPr="003D0C4F">
        <w:rPr>
          <w:rFonts w:ascii="Times New Roman" w:hAnsi="Times New Roman" w:cs="Times New Roman"/>
          <w:b/>
        </w:rPr>
        <w:t>Internal Conditions:</w:t>
      </w:r>
    </w:p>
    <w:p w14:paraId="2EA1D6A5" w14:textId="77777777" w:rsidR="00F26F2E" w:rsidRPr="003D0C4F" w:rsidRDefault="00F26F2E" w:rsidP="00F26F2E">
      <w:pPr>
        <w:pStyle w:val="ListParagraph"/>
        <w:numPr>
          <w:ilvl w:val="0"/>
          <w:numId w:val="3"/>
        </w:numPr>
        <w:rPr>
          <w:rFonts w:ascii="Times New Roman" w:hAnsi="Times New Roman" w:cs="Times New Roman"/>
          <w:b/>
        </w:rPr>
      </w:pPr>
      <w:r w:rsidRPr="003D0C4F">
        <w:rPr>
          <w:rFonts w:ascii="Times New Roman" w:hAnsi="Times New Roman" w:cs="Times New Roman"/>
          <w:b/>
        </w:rPr>
        <w:t>Technology</w:t>
      </w:r>
    </w:p>
    <w:p w14:paraId="11B44233" w14:textId="77777777" w:rsidR="00F26F2E" w:rsidRDefault="00F26F2E" w:rsidP="00F26F2E">
      <w:pPr>
        <w:pStyle w:val="ListParagraph"/>
        <w:numPr>
          <w:ilvl w:val="0"/>
          <w:numId w:val="17"/>
        </w:numPr>
        <w:rPr>
          <w:rFonts w:ascii="Times New Roman" w:hAnsi="Times New Roman" w:cs="Times New Roman"/>
        </w:rPr>
      </w:pPr>
      <w:r w:rsidRPr="003D0C4F">
        <w:rPr>
          <w:rFonts w:ascii="Times New Roman" w:hAnsi="Times New Roman" w:cs="Times New Roman"/>
        </w:rPr>
        <w:t xml:space="preserve">Every instructor </w:t>
      </w:r>
      <w:r w:rsidRPr="003D0C4F">
        <w:rPr>
          <w:rFonts w:ascii="Times New Roman" w:hAnsi="Times New Roman" w:cs="Times New Roman"/>
          <w:noProof/>
        </w:rPr>
        <w:t>is assigned</w:t>
      </w:r>
      <w:r w:rsidRPr="003D0C4F">
        <w:rPr>
          <w:rFonts w:ascii="Times New Roman" w:hAnsi="Times New Roman" w:cs="Times New Roman"/>
        </w:rPr>
        <w:t xml:space="preserve"> Blackboard course management shell for each course they teach. Over 60% of the faculty utilizes the Blackboard course management system within their courses.  Minimal use includes the posting of the course syllabus, grades, and class communications.  Instructors that maximize Blackboard in the class not only use it for the posting of course </w:t>
      </w:r>
      <w:r w:rsidRPr="003D0C4F">
        <w:rPr>
          <w:rFonts w:ascii="Times New Roman" w:hAnsi="Times New Roman" w:cs="Times New Roman"/>
          <w:noProof/>
        </w:rPr>
        <w:t>materials</w:t>
      </w:r>
      <w:r w:rsidRPr="003D0C4F">
        <w:rPr>
          <w:rFonts w:ascii="Times New Roman" w:hAnsi="Times New Roman" w:cs="Times New Roman"/>
        </w:rPr>
        <w:t xml:space="preserve"> but also provide links to outside resources that are valuable to student success. </w:t>
      </w:r>
    </w:p>
    <w:p w14:paraId="4B5C523A" w14:textId="77777777" w:rsidR="00F26F2E" w:rsidRPr="003D0C4F" w:rsidRDefault="00F26F2E" w:rsidP="00F26F2E">
      <w:pPr>
        <w:pStyle w:val="ListParagraph"/>
        <w:ind w:left="1800"/>
        <w:rPr>
          <w:rFonts w:ascii="Times New Roman" w:hAnsi="Times New Roman" w:cs="Times New Roman"/>
        </w:rPr>
      </w:pPr>
      <w:r>
        <w:rPr>
          <w:rFonts w:ascii="Times New Roman" w:hAnsi="Times New Roman" w:cs="Times New Roman"/>
        </w:rPr>
        <w:t xml:space="preserve">Additionally, several instructors utilize the technology options provided by the textbook companies. Assessments and ancillary resources are utilized to improve student learning. </w:t>
      </w:r>
      <w:r w:rsidRPr="003D0C4F">
        <w:rPr>
          <w:rFonts w:ascii="Times New Roman" w:hAnsi="Times New Roman" w:cs="Times New Roman"/>
        </w:rPr>
        <w:t xml:space="preserve"> </w:t>
      </w:r>
    </w:p>
    <w:p w14:paraId="2FCB61A6" w14:textId="77777777" w:rsidR="00F26F2E" w:rsidRPr="003D0C4F" w:rsidRDefault="00F26F2E" w:rsidP="00F26F2E">
      <w:pPr>
        <w:pStyle w:val="ListParagraph"/>
        <w:ind w:left="1080"/>
        <w:rPr>
          <w:rFonts w:ascii="Times New Roman" w:hAnsi="Times New Roman" w:cs="Times New Roman"/>
        </w:rPr>
      </w:pPr>
    </w:p>
    <w:p w14:paraId="286DEA55" w14:textId="77777777" w:rsidR="00F26F2E" w:rsidRPr="003D0C4F" w:rsidRDefault="00F26F2E" w:rsidP="00F26F2E">
      <w:pPr>
        <w:pStyle w:val="ListParagraph"/>
        <w:numPr>
          <w:ilvl w:val="0"/>
          <w:numId w:val="17"/>
        </w:numPr>
        <w:rPr>
          <w:rFonts w:ascii="Times New Roman" w:hAnsi="Times New Roman" w:cs="Times New Roman"/>
        </w:rPr>
      </w:pPr>
      <w:r w:rsidRPr="003D0C4F">
        <w:rPr>
          <w:rFonts w:ascii="Times New Roman" w:hAnsi="Times New Roman" w:cs="Times New Roman"/>
        </w:rPr>
        <w:t xml:space="preserve">All lecture classrooms in the Health Sciences Building </w:t>
      </w:r>
      <w:r w:rsidRPr="003D0C4F">
        <w:rPr>
          <w:rFonts w:ascii="Times New Roman" w:hAnsi="Times New Roman" w:cs="Times New Roman"/>
          <w:noProof/>
        </w:rPr>
        <w:t>are equipped</w:t>
      </w:r>
      <w:r w:rsidRPr="003D0C4F">
        <w:rPr>
          <w:rFonts w:ascii="Times New Roman" w:hAnsi="Times New Roman" w:cs="Times New Roman"/>
        </w:rPr>
        <w:t xml:space="preserve"> with a computer and projector for instructor use.  This equipment allows instructors to present lecture </w:t>
      </w:r>
      <w:r w:rsidRPr="003D0C4F">
        <w:rPr>
          <w:rFonts w:ascii="Times New Roman" w:hAnsi="Times New Roman" w:cs="Times New Roman"/>
        </w:rPr>
        <w:lastRenderedPageBreak/>
        <w:t xml:space="preserve">material to the students using alternative formats such as PowerPoint, animations, and videos.  Four of the five biology laboratories contain 9-10 desktop computers that are used to complete virtual biological and physiological simulations. </w:t>
      </w:r>
    </w:p>
    <w:p w14:paraId="1BC38E3B" w14:textId="1F5A7131" w:rsidR="00F26F2E" w:rsidRDefault="00F26F2E" w:rsidP="00F26F2E">
      <w:pPr>
        <w:pStyle w:val="ListParagraph"/>
        <w:ind w:left="1080"/>
        <w:rPr>
          <w:rFonts w:ascii="Times New Roman" w:hAnsi="Times New Roman" w:cs="Times New Roman"/>
          <w:b/>
        </w:rPr>
      </w:pPr>
    </w:p>
    <w:p w14:paraId="6BB51C65" w14:textId="77777777" w:rsidR="003F0101" w:rsidRPr="003D0C4F" w:rsidRDefault="003F0101" w:rsidP="00F26F2E">
      <w:pPr>
        <w:pStyle w:val="ListParagraph"/>
        <w:ind w:left="1080"/>
        <w:rPr>
          <w:rFonts w:ascii="Times New Roman" w:hAnsi="Times New Roman" w:cs="Times New Roman"/>
          <w:b/>
        </w:rPr>
      </w:pPr>
    </w:p>
    <w:p w14:paraId="38342E9F" w14:textId="77777777" w:rsidR="00F26F2E" w:rsidRPr="003D0C4F" w:rsidRDefault="00F26F2E" w:rsidP="00F26F2E">
      <w:pPr>
        <w:pStyle w:val="ListParagraph"/>
        <w:numPr>
          <w:ilvl w:val="0"/>
          <w:numId w:val="3"/>
        </w:numPr>
        <w:rPr>
          <w:rFonts w:ascii="Times New Roman" w:hAnsi="Times New Roman" w:cs="Times New Roman"/>
          <w:b/>
        </w:rPr>
      </w:pPr>
      <w:r w:rsidRPr="003D0C4F">
        <w:rPr>
          <w:rFonts w:ascii="Times New Roman" w:hAnsi="Times New Roman" w:cs="Times New Roman"/>
          <w:b/>
        </w:rPr>
        <w:t xml:space="preserve">Budget </w:t>
      </w:r>
    </w:p>
    <w:p w14:paraId="44ED64A6" w14:textId="76415C96" w:rsidR="00F26F2E" w:rsidRDefault="00F26F2E" w:rsidP="00F26F2E">
      <w:pPr>
        <w:pStyle w:val="ListParagraph"/>
        <w:numPr>
          <w:ilvl w:val="0"/>
          <w:numId w:val="18"/>
        </w:numPr>
        <w:tabs>
          <w:tab w:val="left" w:pos="5400"/>
        </w:tabs>
        <w:rPr>
          <w:rFonts w:ascii="Times New Roman" w:hAnsi="Times New Roman" w:cs="Times New Roman"/>
        </w:rPr>
      </w:pPr>
      <w:r w:rsidRPr="003D0C4F">
        <w:rPr>
          <w:rFonts w:ascii="Times New Roman" w:hAnsi="Times New Roman" w:cs="Times New Roman"/>
        </w:rPr>
        <w:t xml:space="preserve">The academic budget for the office and classroom supplies have </w:t>
      </w:r>
      <w:r w:rsidRPr="003D0C4F">
        <w:rPr>
          <w:rFonts w:ascii="Times New Roman" w:hAnsi="Times New Roman" w:cs="Times New Roman"/>
          <w:noProof/>
        </w:rPr>
        <w:t>met</w:t>
      </w:r>
      <w:r w:rsidRPr="003D0C4F">
        <w:rPr>
          <w:rFonts w:ascii="Times New Roman" w:hAnsi="Times New Roman" w:cs="Times New Roman"/>
        </w:rPr>
        <w:t xml:space="preserve"> the needs of the department.</w:t>
      </w:r>
      <w:r>
        <w:rPr>
          <w:rFonts w:ascii="Times New Roman" w:hAnsi="Times New Roman" w:cs="Times New Roman"/>
        </w:rPr>
        <w:t xml:space="preserve"> </w:t>
      </w:r>
    </w:p>
    <w:p w14:paraId="557D37E5" w14:textId="106C2415" w:rsidR="00F26F2E" w:rsidRDefault="00F26F2E" w:rsidP="00F26F2E">
      <w:pPr>
        <w:tabs>
          <w:tab w:val="left" w:pos="5400"/>
        </w:tabs>
        <w:rPr>
          <w:rFonts w:ascii="Times New Roman" w:hAnsi="Times New Roman" w:cs="Times New Roman"/>
        </w:rPr>
      </w:pPr>
      <w:r>
        <w:rPr>
          <w:rFonts w:ascii="Times New Roman" w:hAnsi="Times New Roman" w:cs="Times New Roman"/>
        </w:rPr>
        <w:t xml:space="preserve">                   ** </w:t>
      </w:r>
      <w:r w:rsidR="00092C57">
        <w:rPr>
          <w:rFonts w:ascii="Times New Roman" w:hAnsi="Times New Roman" w:cs="Times New Roman"/>
        </w:rPr>
        <w:t>Requested Funds</w:t>
      </w:r>
      <w:r>
        <w:rPr>
          <w:rFonts w:ascii="Times New Roman" w:hAnsi="Times New Roman" w:cs="Times New Roman"/>
        </w:rPr>
        <w:t xml:space="preserve"> Utilized Thus Far:  2017/2018</w:t>
      </w:r>
    </w:p>
    <w:p w14:paraId="4489EB44" w14:textId="09E64883" w:rsidR="00F26F2E" w:rsidRDefault="00F26F2E" w:rsidP="00F26F2E">
      <w:pPr>
        <w:tabs>
          <w:tab w:val="left" w:pos="5400"/>
        </w:tabs>
        <w:rPr>
          <w:rFonts w:ascii="Times New Roman" w:hAnsi="Times New Roman" w:cs="Times New Roman"/>
        </w:rPr>
      </w:pPr>
      <w:r>
        <w:rPr>
          <w:rFonts w:ascii="Times New Roman" w:hAnsi="Times New Roman" w:cs="Times New Roman"/>
        </w:rPr>
        <w:t xml:space="preserve">                                         2 Projectors = $4378.92</w:t>
      </w:r>
    </w:p>
    <w:p w14:paraId="6278774B" w14:textId="475AB2B5" w:rsidR="00F26F2E" w:rsidRPr="00F26F2E" w:rsidRDefault="00F26F2E" w:rsidP="00F26F2E">
      <w:pPr>
        <w:tabs>
          <w:tab w:val="left" w:pos="5400"/>
        </w:tabs>
        <w:rPr>
          <w:rFonts w:ascii="Times New Roman" w:hAnsi="Times New Roman" w:cs="Times New Roman"/>
        </w:rPr>
      </w:pPr>
      <w:r>
        <w:rPr>
          <w:rFonts w:ascii="Times New Roman" w:hAnsi="Times New Roman" w:cs="Times New Roman"/>
        </w:rPr>
        <w:t xml:space="preserve">                                         Autoclave = $38000(Equipment, Freight and Installation</w:t>
      </w:r>
      <w:r w:rsidR="00AF0981">
        <w:rPr>
          <w:rFonts w:ascii="Times New Roman" w:hAnsi="Times New Roman" w:cs="Times New Roman"/>
        </w:rPr>
        <w:t>)</w:t>
      </w:r>
    </w:p>
    <w:p w14:paraId="623B1ACE" w14:textId="77777777" w:rsidR="00F26F2E" w:rsidRPr="003D0C4F" w:rsidRDefault="00F26F2E" w:rsidP="00F26F2E">
      <w:pPr>
        <w:pStyle w:val="ListParagraph"/>
        <w:ind w:left="1080"/>
        <w:rPr>
          <w:rFonts w:ascii="Times New Roman" w:hAnsi="Times New Roman" w:cs="Times New Roman"/>
          <w:b/>
        </w:rPr>
      </w:pPr>
    </w:p>
    <w:p w14:paraId="10803D43" w14:textId="77777777" w:rsidR="00F26F2E" w:rsidRPr="003D0C4F" w:rsidRDefault="00F26F2E" w:rsidP="00F26F2E">
      <w:pPr>
        <w:pStyle w:val="ListParagraph"/>
        <w:numPr>
          <w:ilvl w:val="0"/>
          <w:numId w:val="3"/>
        </w:numPr>
        <w:rPr>
          <w:rFonts w:ascii="Times New Roman" w:hAnsi="Times New Roman" w:cs="Times New Roman"/>
          <w:b/>
        </w:rPr>
      </w:pPr>
      <w:r w:rsidRPr="003D0C4F">
        <w:rPr>
          <w:rFonts w:ascii="Times New Roman" w:hAnsi="Times New Roman" w:cs="Times New Roman"/>
          <w:b/>
        </w:rPr>
        <w:t>Staffing</w:t>
      </w:r>
    </w:p>
    <w:p w14:paraId="1BDF1406" w14:textId="6D3B2D7C" w:rsidR="00F26F2E" w:rsidRPr="00C3786B" w:rsidRDefault="00F26F2E" w:rsidP="00F26F2E">
      <w:pPr>
        <w:pStyle w:val="ListParagraph"/>
        <w:numPr>
          <w:ilvl w:val="0"/>
          <w:numId w:val="19"/>
        </w:numPr>
        <w:rPr>
          <w:rFonts w:ascii="Times New Roman" w:hAnsi="Times New Roman" w:cs="Times New Roman"/>
        </w:rPr>
      </w:pPr>
      <w:r w:rsidRPr="003D0C4F">
        <w:rPr>
          <w:rFonts w:ascii="Times New Roman" w:hAnsi="Times New Roman" w:cs="Times New Roman"/>
        </w:rPr>
        <w:t>The department employs f</w:t>
      </w:r>
      <w:r w:rsidR="00C13473">
        <w:rPr>
          <w:rFonts w:ascii="Times New Roman" w:hAnsi="Times New Roman" w:cs="Times New Roman"/>
        </w:rPr>
        <w:t>our</w:t>
      </w:r>
      <w:r w:rsidRPr="003D0C4F">
        <w:rPr>
          <w:rFonts w:ascii="Times New Roman" w:hAnsi="Times New Roman" w:cs="Times New Roman"/>
        </w:rPr>
        <w:t xml:space="preserve"> full-time faculty,</w:t>
      </w:r>
      <w:r w:rsidR="00C13473">
        <w:rPr>
          <w:rFonts w:ascii="Times New Roman" w:hAnsi="Times New Roman" w:cs="Times New Roman"/>
        </w:rPr>
        <w:t xml:space="preserve"> one full-time temporary,</w:t>
      </w:r>
      <w:r w:rsidRPr="003D0C4F">
        <w:rPr>
          <w:rFonts w:ascii="Times New Roman" w:hAnsi="Times New Roman" w:cs="Times New Roman"/>
        </w:rPr>
        <w:t xml:space="preserve"> an office manager, and a lab coordinator.  On average, the department employs seventeen adjunct instructors during the fall and spring semesters and nine during the summer. A full-time </w:t>
      </w:r>
      <w:r w:rsidRPr="003D0C4F">
        <w:rPr>
          <w:rFonts w:ascii="Times New Roman" w:hAnsi="Times New Roman" w:cs="Times New Roman"/>
          <w:noProof/>
        </w:rPr>
        <w:t>instructor</w:t>
      </w:r>
      <w:r w:rsidRPr="003D0C4F">
        <w:rPr>
          <w:rFonts w:ascii="Times New Roman" w:hAnsi="Times New Roman" w:cs="Times New Roman"/>
        </w:rPr>
        <w:t xml:space="preserve"> from the Jefferson campus</w:t>
      </w:r>
      <w:r>
        <w:rPr>
          <w:rFonts w:ascii="Times New Roman" w:hAnsi="Times New Roman" w:cs="Times New Roman"/>
        </w:rPr>
        <w:t xml:space="preserve"> currently teaches </w:t>
      </w:r>
      <w:r w:rsidRPr="003D0C4F">
        <w:rPr>
          <w:rFonts w:ascii="Times New Roman" w:hAnsi="Times New Roman" w:cs="Times New Roman"/>
        </w:rPr>
        <w:t>at</w:t>
      </w:r>
      <w:r>
        <w:rPr>
          <w:rFonts w:ascii="Times New Roman" w:hAnsi="Times New Roman" w:cs="Times New Roman"/>
        </w:rPr>
        <w:t xml:space="preserve"> the Shelby campus </w:t>
      </w:r>
      <w:r w:rsidRPr="003D0C4F">
        <w:rPr>
          <w:rFonts w:ascii="Times New Roman" w:hAnsi="Times New Roman" w:cs="Times New Roman"/>
        </w:rPr>
        <w:t>to</w:t>
      </w:r>
      <w:r>
        <w:rPr>
          <w:rFonts w:ascii="Times New Roman" w:hAnsi="Times New Roman" w:cs="Times New Roman"/>
        </w:rPr>
        <w:t xml:space="preserve"> help maintain full-time part-time ratios</w:t>
      </w:r>
      <w:r w:rsidRPr="003D0C4F">
        <w:rPr>
          <w:rFonts w:ascii="Times New Roman" w:hAnsi="Times New Roman" w:cs="Times New Roman"/>
        </w:rPr>
        <w:t xml:space="preserve">.   </w:t>
      </w:r>
    </w:p>
    <w:tbl>
      <w:tblPr>
        <w:tblStyle w:val="TableGrid1"/>
        <w:tblpPr w:leftFromText="180" w:rightFromText="180" w:vertAnchor="text" w:horzAnchor="margin" w:tblpXSpec="center" w:tblpY="805"/>
        <w:tblW w:w="11149" w:type="dxa"/>
        <w:tblLayout w:type="fixed"/>
        <w:tblLook w:val="04A0" w:firstRow="1" w:lastRow="0" w:firstColumn="1" w:lastColumn="0" w:noHBand="0" w:noVBand="1"/>
      </w:tblPr>
      <w:tblGrid>
        <w:gridCol w:w="1098"/>
        <w:gridCol w:w="1184"/>
        <w:gridCol w:w="1268"/>
        <w:gridCol w:w="1186"/>
        <w:gridCol w:w="926"/>
        <w:gridCol w:w="980"/>
        <w:gridCol w:w="1191"/>
        <w:gridCol w:w="896"/>
        <w:gridCol w:w="1209"/>
        <w:gridCol w:w="1211"/>
      </w:tblGrid>
      <w:tr w:rsidR="00C3786B" w:rsidRPr="00C3786B" w14:paraId="68040241" w14:textId="77777777" w:rsidTr="000F75E9">
        <w:trPr>
          <w:trHeight w:val="440"/>
        </w:trPr>
        <w:tc>
          <w:tcPr>
            <w:tcW w:w="4736" w:type="dxa"/>
            <w:gridSpan w:val="4"/>
            <w:shd w:val="clear" w:color="auto" w:fill="BFBFBF" w:themeFill="background1" w:themeFillShade="BF"/>
          </w:tcPr>
          <w:p w14:paraId="73FB19CB" w14:textId="77777777" w:rsidR="00C3786B" w:rsidRPr="00C3786B" w:rsidRDefault="00C3786B" w:rsidP="00C3786B">
            <w:pPr>
              <w:jc w:val="center"/>
              <w:rPr>
                <w:rFonts w:ascii="Times New Roman" w:hAnsi="Times New Roman" w:cs="Times New Roman"/>
                <w:b/>
                <w:i/>
              </w:rPr>
            </w:pPr>
            <w:r w:rsidRPr="00C3786B">
              <w:rPr>
                <w:rFonts w:ascii="Times New Roman" w:hAnsi="Times New Roman" w:cs="Times New Roman"/>
                <w:b/>
                <w:i/>
              </w:rPr>
              <w:t>Full-Time</w:t>
            </w:r>
          </w:p>
        </w:tc>
        <w:tc>
          <w:tcPr>
            <w:tcW w:w="3993" w:type="dxa"/>
            <w:gridSpan w:val="4"/>
            <w:shd w:val="clear" w:color="auto" w:fill="BFBFBF" w:themeFill="background1" w:themeFillShade="BF"/>
          </w:tcPr>
          <w:p w14:paraId="03197E68" w14:textId="77777777" w:rsidR="00C3786B" w:rsidRPr="00C3786B" w:rsidRDefault="00C3786B" w:rsidP="00C3786B">
            <w:pPr>
              <w:jc w:val="center"/>
              <w:rPr>
                <w:rFonts w:ascii="Times New Roman" w:hAnsi="Times New Roman" w:cs="Times New Roman"/>
                <w:b/>
              </w:rPr>
            </w:pPr>
            <w:r w:rsidRPr="00C3786B">
              <w:rPr>
                <w:rFonts w:ascii="Times New Roman" w:hAnsi="Times New Roman" w:cs="Times New Roman"/>
                <w:b/>
              </w:rPr>
              <w:t>Part-Time</w:t>
            </w:r>
          </w:p>
        </w:tc>
        <w:tc>
          <w:tcPr>
            <w:tcW w:w="2420" w:type="dxa"/>
            <w:gridSpan w:val="2"/>
            <w:shd w:val="clear" w:color="auto" w:fill="BFBFBF" w:themeFill="background1" w:themeFillShade="BF"/>
          </w:tcPr>
          <w:p w14:paraId="0413006D" w14:textId="77777777" w:rsidR="00C3786B" w:rsidRPr="00C3786B" w:rsidRDefault="00C3786B" w:rsidP="00C3786B">
            <w:pPr>
              <w:jc w:val="center"/>
              <w:rPr>
                <w:rFonts w:ascii="Times New Roman" w:hAnsi="Times New Roman" w:cs="Times New Roman"/>
                <w:b/>
              </w:rPr>
            </w:pPr>
            <w:r w:rsidRPr="00C3786B">
              <w:rPr>
                <w:rFonts w:ascii="Times New Roman" w:hAnsi="Times New Roman" w:cs="Times New Roman"/>
                <w:b/>
              </w:rPr>
              <w:t>Total</w:t>
            </w:r>
          </w:p>
        </w:tc>
      </w:tr>
      <w:tr w:rsidR="00C3786B" w:rsidRPr="00C3786B" w14:paraId="5CE9E344" w14:textId="77777777" w:rsidTr="000F75E9">
        <w:trPr>
          <w:trHeight w:val="800"/>
        </w:trPr>
        <w:tc>
          <w:tcPr>
            <w:tcW w:w="1098" w:type="dxa"/>
          </w:tcPr>
          <w:p w14:paraId="7CD77255" w14:textId="77777777" w:rsidR="00C3786B" w:rsidRPr="00C3786B" w:rsidRDefault="00C3786B" w:rsidP="00C3786B">
            <w:pPr>
              <w:jc w:val="center"/>
              <w:rPr>
                <w:rFonts w:ascii="Times New Roman" w:hAnsi="Times New Roman" w:cs="Times New Roman"/>
                <w:b/>
                <w:i/>
                <w:sz w:val="20"/>
                <w:szCs w:val="20"/>
              </w:rPr>
            </w:pPr>
            <w:r w:rsidRPr="00C3786B">
              <w:rPr>
                <w:rFonts w:ascii="Times New Roman" w:hAnsi="Times New Roman" w:cs="Times New Roman"/>
                <w:b/>
                <w:i/>
                <w:sz w:val="20"/>
                <w:szCs w:val="20"/>
              </w:rPr>
              <w:t>Sections</w:t>
            </w:r>
          </w:p>
        </w:tc>
        <w:tc>
          <w:tcPr>
            <w:tcW w:w="1184" w:type="dxa"/>
          </w:tcPr>
          <w:p w14:paraId="704A2C06" w14:textId="77777777" w:rsidR="00C3786B" w:rsidRPr="00C3786B" w:rsidRDefault="00C3786B" w:rsidP="00C3786B">
            <w:pPr>
              <w:jc w:val="center"/>
              <w:rPr>
                <w:rFonts w:ascii="Times New Roman" w:hAnsi="Times New Roman" w:cs="Times New Roman"/>
                <w:b/>
                <w:i/>
                <w:sz w:val="20"/>
                <w:szCs w:val="20"/>
              </w:rPr>
            </w:pPr>
            <w:r w:rsidRPr="00C3786B">
              <w:rPr>
                <w:rFonts w:ascii="Times New Roman" w:hAnsi="Times New Roman" w:cs="Times New Roman"/>
                <w:b/>
                <w:i/>
                <w:sz w:val="20"/>
                <w:szCs w:val="20"/>
              </w:rPr>
              <w:t>Enrolled</w:t>
            </w:r>
          </w:p>
        </w:tc>
        <w:tc>
          <w:tcPr>
            <w:tcW w:w="1268" w:type="dxa"/>
          </w:tcPr>
          <w:p w14:paraId="6887D9D7" w14:textId="77777777" w:rsidR="00C3786B" w:rsidRPr="00C3786B" w:rsidRDefault="00C3786B" w:rsidP="00C3786B">
            <w:pPr>
              <w:jc w:val="center"/>
              <w:rPr>
                <w:rFonts w:ascii="Times New Roman" w:hAnsi="Times New Roman" w:cs="Times New Roman"/>
                <w:b/>
                <w:i/>
                <w:sz w:val="20"/>
                <w:szCs w:val="20"/>
              </w:rPr>
            </w:pPr>
            <w:r w:rsidRPr="00C3786B">
              <w:rPr>
                <w:rFonts w:ascii="Times New Roman" w:hAnsi="Times New Roman" w:cs="Times New Roman"/>
                <w:b/>
                <w:i/>
                <w:sz w:val="20"/>
                <w:szCs w:val="20"/>
              </w:rPr>
              <w:t>Credit Hr. Production</w:t>
            </w:r>
          </w:p>
        </w:tc>
        <w:tc>
          <w:tcPr>
            <w:tcW w:w="1186" w:type="dxa"/>
          </w:tcPr>
          <w:p w14:paraId="3EBCEA18" w14:textId="48879B09" w:rsidR="00C3786B" w:rsidRPr="00C3786B" w:rsidRDefault="00C3786B" w:rsidP="00C3786B">
            <w:pPr>
              <w:jc w:val="center"/>
              <w:rPr>
                <w:rFonts w:ascii="Times New Roman" w:hAnsi="Times New Roman" w:cs="Times New Roman"/>
                <w:b/>
                <w:i/>
                <w:sz w:val="20"/>
                <w:szCs w:val="20"/>
              </w:rPr>
            </w:pPr>
            <w:r w:rsidRPr="00C3786B">
              <w:rPr>
                <w:rFonts w:ascii="Times New Roman" w:hAnsi="Times New Roman" w:cs="Times New Roman"/>
                <w:b/>
                <w:i/>
                <w:sz w:val="20"/>
                <w:szCs w:val="20"/>
              </w:rPr>
              <w:t>Credit Hr</w:t>
            </w:r>
            <w:r w:rsidR="00092C57">
              <w:rPr>
                <w:rFonts w:ascii="Times New Roman" w:hAnsi="Times New Roman" w:cs="Times New Roman"/>
                <w:b/>
                <w:i/>
                <w:sz w:val="20"/>
                <w:szCs w:val="20"/>
              </w:rPr>
              <w:t>.</w:t>
            </w:r>
            <w:r w:rsidRPr="00C3786B">
              <w:rPr>
                <w:rFonts w:ascii="Times New Roman" w:hAnsi="Times New Roman" w:cs="Times New Roman"/>
                <w:b/>
                <w:i/>
                <w:sz w:val="20"/>
                <w:szCs w:val="20"/>
              </w:rPr>
              <w:t xml:space="preserve"> %</w:t>
            </w:r>
          </w:p>
        </w:tc>
        <w:tc>
          <w:tcPr>
            <w:tcW w:w="926" w:type="dxa"/>
          </w:tcPr>
          <w:p w14:paraId="706D5E27" w14:textId="77777777" w:rsidR="00C3786B" w:rsidRPr="00C3786B" w:rsidRDefault="00C3786B" w:rsidP="00C3786B">
            <w:pPr>
              <w:jc w:val="center"/>
              <w:rPr>
                <w:rFonts w:ascii="Times New Roman" w:hAnsi="Times New Roman" w:cs="Times New Roman"/>
                <w:b/>
                <w:sz w:val="20"/>
                <w:szCs w:val="20"/>
              </w:rPr>
            </w:pPr>
            <w:r w:rsidRPr="00C3786B">
              <w:rPr>
                <w:rFonts w:ascii="Times New Roman" w:hAnsi="Times New Roman" w:cs="Times New Roman"/>
                <w:b/>
                <w:sz w:val="20"/>
                <w:szCs w:val="20"/>
              </w:rPr>
              <w:t>Sections</w:t>
            </w:r>
          </w:p>
        </w:tc>
        <w:tc>
          <w:tcPr>
            <w:tcW w:w="980" w:type="dxa"/>
          </w:tcPr>
          <w:p w14:paraId="2EC1EA4A" w14:textId="77777777" w:rsidR="00C3786B" w:rsidRPr="00C3786B" w:rsidRDefault="00C3786B" w:rsidP="00C3786B">
            <w:pPr>
              <w:jc w:val="center"/>
              <w:rPr>
                <w:rFonts w:ascii="Times New Roman" w:hAnsi="Times New Roman" w:cs="Times New Roman"/>
                <w:b/>
                <w:sz w:val="20"/>
                <w:szCs w:val="20"/>
              </w:rPr>
            </w:pPr>
            <w:r w:rsidRPr="00C3786B">
              <w:rPr>
                <w:rFonts w:ascii="Times New Roman" w:hAnsi="Times New Roman" w:cs="Times New Roman"/>
                <w:b/>
                <w:sz w:val="20"/>
                <w:szCs w:val="20"/>
              </w:rPr>
              <w:t>Enrolled</w:t>
            </w:r>
          </w:p>
        </w:tc>
        <w:tc>
          <w:tcPr>
            <w:tcW w:w="1191" w:type="dxa"/>
          </w:tcPr>
          <w:p w14:paraId="6045F6EB" w14:textId="77777777" w:rsidR="00C3786B" w:rsidRPr="00C3786B" w:rsidRDefault="00C3786B" w:rsidP="00C3786B">
            <w:pPr>
              <w:jc w:val="center"/>
              <w:rPr>
                <w:rFonts w:ascii="Times New Roman" w:hAnsi="Times New Roman" w:cs="Times New Roman"/>
                <w:b/>
                <w:sz w:val="20"/>
                <w:szCs w:val="20"/>
              </w:rPr>
            </w:pPr>
            <w:r w:rsidRPr="00C3786B">
              <w:rPr>
                <w:rFonts w:ascii="Times New Roman" w:hAnsi="Times New Roman" w:cs="Times New Roman"/>
                <w:b/>
                <w:sz w:val="20"/>
                <w:szCs w:val="20"/>
              </w:rPr>
              <w:t>Credit Hr. Production</w:t>
            </w:r>
          </w:p>
        </w:tc>
        <w:tc>
          <w:tcPr>
            <w:tcW w:w="896" w:type="dxa"/>
          </w:tcPr>
          <w:p w14:paraId="771E6DA2" w14:textId="77777777" w:rsidR="00C3786B" w:rsidRPr="00C3786B" w:rsidRDefault="00C3786B" w:rsidP="00C3786B">
            <w:pPr>
              <w:jc w:val="center"/>
              <w:rPr>
                <w:rFonts w:ascii="Times New Roman" w:hAnsi="Times New Roman" w:cs="Times New Roman"/>
                <w:b/>
                <w:sz w:val="20"/>
                <w:szCs w:val="20"/>
              </w:rPr>
            </w:pPr>
            <w:r w:rsidRPr="00C3786B">
              <w:rPr>
                <w:rFonts w:ascii="Times New Roman" w:hAnsi="Times New Roman" w:cs="Times New Roman"/>
                <w:b/>
                <w:sz w:val="20"/>
                <w:szCs w:val="20"/>
              </w:rPr>
              <w:t>Credit Hr. %</w:t>
            </w:r>
          </w:p>
        </w:tc>
        <w:tc>
          <w:tcPr>
            <w:tcW w:w="1209" w:type="dxa"/>
          </w:tcPr>
          <w:p w14:paraId="6560DF01" w14:textId="77777777" w:rsidR="00C3786B" w:rsidRPr="00C3786B" w:rsidRDefault="00C3786B" w:rsidP="00C3786B">
            <w:pPr>
              <w:jc w:val="center"/>
              <w:rPr>
                <w:rFonts w:ascii="Times New Roman" w:hAnsi="Times New Roman" w:cs="Times New Roman"/>
                <w:b/>
                <w:sz w:val="20"/>
                <w:szCs w:val="20"/>
              </w:rPr>
            </w:pPr>
            <w:r w:rsidRPr="00C3786B">
              <w:rPr>
                <w:rFonts w:ascii="Times New Roman" w:hAnsi="Times New Roman" w:cs="Times New Roman"/>
                <w:b/>
                <w:sz w:val="20"/>
                <w:szCs w:val="20"/>
              </w:rPr>
              <w:t>Total Number of Sections</w:t>
            </w:r>
          </w:p>
        </w:tc>
        <w:tc>
          <w:tcPr>
            <w:tcW w:w="1211" w:type="dxa"/>
          </w:tcPr>
          <w:p w14:paraId="50580CA5" w14:textId="77777777" w:rsidR="00C3786B" w:rsidRPr="00C3786B" w:rsidRDefault="00C3786B" w:rsidP="00C3786B">
            <w:pPr>
              <w:jc w:val="center"/>
              <w:rPr>
                <w:rFonts w:ascii="Times New Roman" w:hAnsi="Times New Roman" w:cs="Times New Roman"/>
                <w:b/>
                <w:sz w:val="20"/>
                <w:szCs w:val="20"/>
              </w:rPr>
            </w:pPr>
            <w:r w:rsidRPr="00C3786B">
              <w:rPr>
                <w:rFonts w:ascii="Times New Roman" w:hAnsi="Times New Roman" w:cs="Times New Roman"/>
                <w:b/>
                <w:sz w:val="20"/>
                <w:szCs w:val="20"/>
              </w:rPr>
              <w:t>Total Credit Hr. Production</w:t>
            </w:r>
          </w:p>
        </w:tc>
      </w:tr>
      <w:tr w:rsidR="00C3786B" w:rsidRPr="00C3786B" w14:paraId="02EC577B" w14:textId="77777777" w:rsidTr="000F75E9">
        <w:trPr>
          <w:trHeight w:val="443"/>
        </w:trPr>
        <w:tc>
          <w:tcPr>
            <w:tcW w:w="1098" w:type="dxa"/>
          </w:tcPr>
          <w:p w14:paraId="13C092EE" w14:textId="55928E62" w:rsidR="00C3786B" w:rsidRPr="00C3786B" w:rsidRDefault="00C3786B" w:rsidP="00C3786B">
            <w:pPr>
              <w:jc w:val="center"/>
              <w:rPr>
                <w:rFonts w:ascii="Times New Roman" w:hAnsi="Times New Roman" w:cs="Times New Roman"/>
                <w:b/>
                <w:i/>
              </w:rPr>
            </w:pPr>
            <w:r w:rsidRPr="00C3786B">
              <w:rPr>
                <w:rFonts w:ascii="Times New Roman" w:hAnsi="Times New Roman" w:cs="Times New Roman"/>
                <w:b/>
                <w:i/>
              </w:rPr>
              <w:t>5</w:t>
            </w:r>
            <w:r>
              <w:rPr>
                <w:rFonts w:ascii="Times New Roman" w:hAnsi="Times New Roman" w:cs="Times New Roman"/>
                <w:b/>
                <w:i/>
              </w:rPr>
              <w:t>0</w:t>
            </w:r>
          </w:p>
        </w:tc>
        <w:tc>
          <w:tcPr>
            <w:tcW w:w="1184" w:type="dxa"/>
          </w:tcPr>
          <w:p w14:paraId="5DD1652A" w14:textId="0C8793DF" w:rsidR="00C3786B" w:rsidRPr="00C3786B" w:rsidRDefault="00C3786B" w:rsidP="00C3786B">
            <w:pPr>
              <w:jc w:val="center"/>
              <w:rPr>
                <w:rFonts w:ascii="Times New Roman" w:hAnsi="Times New Roman" w:cs="Times New Roman"/>
                <w:b/>
                <w:i/>
              </w:rPr>
            </w:pPr>
            <w:r>
              <w:rPr>
                <w:rFonts w:ascii="Times New Roman" w:hAnsi="Times New Roman" w:cs="Times New Roman"/>
                <w:b/>
                <w:i/>
              </w:rPr>
              <w:t>1,339</w:t>
            </w:r>
          </w:p>
        </w:tc>
        <w:tc>
          <w:tcPr>
            <w:tcW w:w="1268" w:type="dxa"/>
          </w:tcPr>
          <w:p w14:paraId="4522D8A5" w14:textId="3DE004E2" w:rsidR="00C3786B" w:rsidRPr="00C3786B" w:rsidRDefault="00C3786B" w:rsidP="00C3786B">
            <w:pPr>
              <w:jc w:val="center"/>
              <w:rPr>
                <w:rFonts w:ascii="Times New Roman" w:hAnsi="Times New Roman" w:cs="Times New Roman"/>
                <w:b/>
                <w:i/>
              </w:rPr>
            </w:pPr>
            <w:r w:rsidRPr="00C3786B">
              <w:rPr>
                <w:rFonts w:ascii="Times New Roman" w:hAnsi="Times New Roman" w:cs="Times New Roman"/>
                <w:b/>
                <w:i/>
              </w:rPr>
              <w:t>5</w:t>
            </w:r>
            <w:r>
              <w:rPr>
                <w:rFonts w:ascii="Times New Roman" w:hAnsi="Times New Roman" w:cs="Times New Roman"/>
                <w:b/>
                <w:i/>
              </w:rPr>
              <w:t>,356</w:t>
            </w:r>
          </w:p>
        </w:tc>
        <w:tc>
          <w:tcPr>
            <w:tcW w:w="1186" w:type="dxa"/>
          </w:tcPr>
          <w:p w14:paraId="64DE0A5B" w14:textId="7474FCB6" w:rsidR="00C3786B" w:rsidRPr="00C3786B" w:rsidRDefault="00C3786B" w:rsidP="00C3786B">
            <w:pPr>
              <w:jc w:val="center"/>
              <w:rPr>
                <w:rFonts w:ascii="Times New Roman" w:hAnsi="Times New Roman" w:cs="Times New Roman"/>
                <w:b/>
                <w:i/>
              </w:rPr>
            </w:pPr>
            <w:r w:rsidRPr="00C3786B">
              <w:rPr>
                <w:rFonts w:ascii="Times New Roman" w:hAnsi="Times New Roman" w:cs="Times New Roman"/>
                <w:b/>
                <w:i/>
              </w:rPr>
              <w:t>5</w:t>
            </w:r>
            <w:r>
              <w:rPr>
                <w:rFonts w:ascii="Times New Roman" w:hAnsi="Times New Roman" w:cs="Times New Roman"/>
                <w:b/>
                <w:i/>
              </w:rPr>
              <w:t>4.7%</w:t>
            </w:r>
          </w:p>
        </w:tc>
        <w:tc>
          <w:tcPr>
            <w:tcW w:w="926" w:type="dxa"/>
          </w:tcPr>
          <w:p w14:paraId="35402BC9" w14:textId="443E0E89" w:rsidR="00C3786B" w:rsidRPr="00C3786B" w:rsidRDefault="00C3786B" w:rsidP="00C3786B">
            <w:pPr>
              <w:jc w:val="center"/>
              <w:rPr>
                <w:rFonts w:ascii="Times New Roman" w:hAnsi="Times New Roman" w:cs="Times New Roman"/>
                <w:b/>
              </w:rPr>
            </w:pPr>
            <w:r w:rsidRPr="00C3786B">
              <w:rPr>
                <w:rFonts w:ascii="Times New Roman" w:hAnsi="Times New Roman" w:cs="Times New Roman"/>
                <w:b/>
              </w:rPr>
              <w:t>4</w:t>
            </w:r>
            <w:r>
              <w:rPr>
                <w:rFonts w:ascii="Times New Roman" w:hAnsi="Times New Roman" w:cs="Times New Roman"/>
                <w:b/>
              </w:rPr>
              <w:t>5</w:t>
            </w:r>
          </w:p>
        </w:tc>
        <w:tc>
          <w:tcPr>
            <w:tcW w:w="980" w:type="dxa"/>
          </w:tcPr>
          <w:p w14:paraId="79DC98FB" w14:textId="2A9B69E4" w:rsidR="00C3786B" w:rsidRPr="00C3786B" w:rsidRDefault="00C3786B" w:rsidP="00C3786B">
            <w:pPr>
              <w:jc w:val="center"/>
              <w:rPr>
                <w:rFonts w:ascii="Times New Roman" w:hAnsi="Times New Roman" w:cs="Times New Roman"/>
                <w:b/>
              </w:rPr>
            </w:pPr>
            <w:r w:rsidRPr="00C3786B">
              <w:rPr>
                <w:rFonts w:ascii="Times New Roman" w:hAnsi="Times New Roman" w:cs="Times New Roman"/>
                <w:b/>
              </w:rPr>
              <w:t>1,1</w:t>
            </w:r>
            <w:r>
              <w:rPr>
                <w:rFonts w:ascii="Times New Roman" w:hAnsi="Times New Roman" w:cs="Times New Roman"/>
                <w:b/>
              </w:rPr>
              <w:t>1</w:t>
            </w:r>
            <w:r w:rsidRPr="00C3786B">
              <w:rPr>
                <w:rFonts w:ascii="Times New Roman" w:hAnsi="Times New Roman" w:cs="Times New Roman"/>
                <w:b/>
              </w:rPr>
              <w:t>0</w:t>
            </w:r>
          </w:p>
        </w:tc>
        <w:tc>
          <w:tcPr>
            <w:tcW w:w="1191" w:type="dxa"/>
          </w:tcPr>
          <w:p w14:paraId="1EE5C2A8" w14:textId="1D756B8C" w:rsidR="00C3786B" w:rsidRPr="00C3786B" w:rsidRDefault="00C3786B" w:rsidP="00C3786B">
            <w:pPr>
              <w:jc w:val="center"/>
              <w:rPr>
                <w:rFonts w:ascii="Times New Roman" w:hAnsi="Times New Roman" w:cs="Times New Roman"/>
                <w:b/>
              </w:rPr>
            </w:pPr>
            <w:r w:rsidRPr="00C3786B">
              <w:rPr>
                <w:rFonts w:ascii="Times New Roman" w:hAnsi="Times New Roman" w:cs="Times New Roman"/>
                <w:b/>
              </w:rPr>
              <w:t>4</w:t>
            </w:r>
            <w:r>
              <w:rPr>
                <w:rFonts w:ascii="Times New Roman" w:hAnsi="Times New Roman" w:cs="Times New Roman"/>
                <w:b/>
              </w:rPr>
              <w:t>,440</w:t>
            </w:r>
          </w:p>
        </w:tc>
        <w:tc>
          <w:tcPr>
            <w:tcW w:w="896" w:type="dxa"/>
          </w:tcPr>
          <w:p w14:paraId="6F69690A" w14:textId="1F39CCCF" w:rsidR="00C3786B" w:rsidRPr="00C3786B" w:rsidRDefault="00C3786B" w:rsidP="00C3786B">
            <w:pPr>
              <w:jc w:val="center"/>
              <w:rPr>
                <w:rFonts w:ascii="Times New Roman" w:hAnsi="Times New Roman" w:cs="Times New Roman"/>
                <w:b/>
              </w:rPr>
            </w:pPr>
            <w:r w:rsidRPr="00C3786B">
              <w:rPr>
                <w:rFonts w:ascii="Times New Roman" w:hAnsi="Times New Roman" w:cs="Times New Roman"/>
                <w:b/>
              </w:rPr>
              <w:t>4</w:t>
            </w:r>
            <w:r>
              <w:rPr>
                <w:rFonts w:ascii="Times New Roman" w:hAnsi="Times New Roman" w:cs="Times New Roman"/>
                <w:b/>
              </w:rPr>
              <w:t>5</w:t>
            </w:r>
            <w:r w:rsidRPr="00C3786B">
              <w:rPr>
                <w:rFonts w:ascii="Times New Roman" w:hAnsi="Times New Roman" w:cs="Times New Roman"/>
                <w:b/>
              </w:rPr>
              <w:t>.3%</w:t>
            </w:r>
          </w:p>
        </w:tc>
        <w:tc>
          <w:tcPr>
            <w:tcW w:w="1209" w:type="dxa"/>
          </w:tcPr>
          <w:p w14:paraId="39EFA5CF" w14:textId="5E246230" w:rsidR="00C3786B" w:rsidRPr="00C3786B" w:rsidRDefault="00C3786B" w:rsidP="00C3786B">
            <w:pPr>
              <w:jc w:val="center"/>
              <w:rPr>
                <w:rFonts w:ascii="Times New Roman" w:hAnsi="Times New Roman" w:cs="Times New Roman"/>
                <w:b/>
              </w:rPr>
            </w:pPr>
            <w:r w:rsidRPr="00C3786B">
              <w:rPr>
                <w:rFonts w:ascii="Times New Roman" w:hAnsi="Times New Roman" w:cs="Times New Roman"/>
                <w:b/>
              </w:rPr>
              <w:t>9</w:t>
            </w:r>
            <w:r>
              <w:rPr>
                <w:rFonts w:ascii="Times New Roman" w:hAnsi="Times New Roman" w:cs="Times New Roman"/>
                <w:b/>
              </w:rPr>
              <w:t>5</w:t>
            </w:r>
          </w:p>
        </w:tc>
        <w:tc>
          <w:tcPr>
            <w:tcW w:w="1211" w:type="dxa"/>
          </w:tcPr>
          <w:p w14:paraId="39B8D5BC" w14:textId="3ECBE160" w:rsidR="00C3786B" w:rsidRPr="00C3786B" w:rsidRDefault="00C3786B" w:rsidP="00C3786B">
            <w:pPr>
              <w:jc w:val="center"/>
              <w:rPr>
                <w:rFonts w:ascii="Times New Roman" w:hAnsi="Times New Roman" w:cs="Times New Roman"/>
                <w:b/>
              </w:rPr>
            </w:pPr>
            <w:r w:rsidRPr="00C3786B">
              <w:rPr>
                <w:rFonts w:ascii="Times New Roman" w:hAnsi="Times New Roman" w:cs="Times New Roman"/>
                <w:b/>
              </w:rPr>
              <w:t>9,</w:t>
            </w:r>
            <w:r>
              <w:rPr>
                <w:rFonts w:ascii="Times New Roman" w:hAnsi="Times New Roman" w:cs="Times New Roman"/>
                <w:b/>
              </w:rPr>
              <w:t>796</w:t>
            </w:r>
          </w:p>
        </w:tc>
      </w:tr>
    </w:tbl>
    <w:p w14:paraId="3FE4B66B" w14:textId="77777777" w:rsidR="00C3786B" w:rsidRPr="00C3786B" w:rsidRDefault="00C3786B" w:rsidP="00C3786B">
      <w:pPr>
        <w:ind w:left="1080"/>
        <w:contextualSpacing/>
        <w:rPr>
          <w:rFonts w:ascii="Times New Roman" w:hAnsi="Times New Roman" w:cs="Times New Roman"/>
        </w:rPr>
      </w:pPr>
    </w:p>
    <w:p w14:paraId="62BE89A1" w14:textId="1CBB2D4B" w:rsidR="00C3786B" w:rsidRPr="00C3786B" w:rsidRDefault="00C3786B" w:rsidP="00C3786B">
      <w:pPr>
        <w:rPr>
          <w:b/>
        </w:rPr>
      </w:pPr>
      <w:r w:rsidRPr="00C3786B">
        <w:rPr>
          <w:b/>
        </w:rPr>
        <w:t xml:space="preserve">Table </w:t>
      </w:r>
      <w:r>
        <w:rPr>
          <w:b/>
        </w:rPr>
        <w:t>1</w:t>
      </w:r>
      <w:r w:rsidRPr="00C3786B">
        <w:rPr>
          <w:b/>
        </w:rPr>
        <w:t>. Fall 201</w:t>
      </w:r>
      <w:r>
        <w:rPr>
          <w:b/>
        </w:rPr>
        <w:t>7-18</w:t>
      </w:r>
      <w:r w:rsidRPr="00C3786B">
        <w:rPr>
          <w:b/>
        </w:rPr>
        <w:t xml:space="preserve"> – Summer </w:t>
      </w:r>
      <w:r>
        <w:rPr>
          <w:b/>
        </w:rPr>
        <w:t>2017-</w:t>
      </w:r>
      <w:r w:rsidRPr="00C3786B">
        <w:rPr>
          <w:b/>
        </w:rPr>
        <w:t>1</w:t>
      </w:r>
      <w:r>
        <w:rPr>
          <w:b/>
        </w:rPr>
        <w:t>8</w:t>
      </w:r>
      <w:r w:rsidRPr="00C3786B">
        <w:rPr>
          <w:b/>
        </w:rPr>
        <w:t xml:space="preserve"> Credit Hour Production by Faculty Status </w:t>
      </w:r>
    </w:p>
    <w:p w14:paraId="4436EB35" w14:textId="7D16F3C9" w:rsidR="00C3786B" w:rsidRDefault="00C3786B" w:rsidP="00C3786B">
      <w:pPr>
        <w:ind w:left="1080"/>
        <w:contextualSpacing/>
        <w:rPr>
          <w:rFonts w:ascii="Times New Roman" w:hAnsi="Times New Roman" w:cs="Times New Roman"/>
        </w:rPr>
      </w:pPr>
    </w:p>
    <w:p w14:paraId="74936E03" w14:textId="56F05D01" w:rsidR="00DE6013" w:rsidRDefault="00DE6013" w:rsidP="00C3786B">
      <w:pPr>
        <w:ind w:left="1080"/>
        <w:contextualSpacing/>
        <w:rPr>
          <w:rFonts w:ascii="Times New Roman" w:hAnsi="Times New Roman" w:cs="Times New Roman"/>
        </w:rPr>
      </w:pPr>
    </w:p>
    <w:p w14:paraId="5E2CC933" w14:textId="77777777" w:rsidR="00DE6013" w:rsidRPr="00C3786B" w:rsidRDefault="00DE6013" w:rsidP="00C3786B">
      <w:pPr>
        <w:ind w:left="1080"/>
        <w:contextualSpacing/>
        <w:rPr>
          <w:rFonts w:ascii="Times New Roman" w:hAnsi="Times New Roman" w:cs="Times New Roman"/>
        </w:rPr>
      </w:pPr>
    </w:p>
    <w:p w14:paraId="7019C9B0" w14:textId="77777777" w:rsidR="00DE6013" w:rsidRPr="00DE6013" w:rsidRDefault="00DE6013" w:rsidP="00DE6013">
      <w:pPr>
        <w:numPr>
          <w:ilvl w:val="0"/>
          <w:numId w:val="3"/>
        </w:numPr>
        <w:contextualSpacing/>
        <w:rPr>
          <w:rFonts w:ascii="Times New Roman" w:hAnsi="Times New Roman" w:cs="Times New Roman"/>
          <w:b/>
        </w:rPr>
      </w:pPr>
      <w:r w:rsidRPr="00DE6013">
        <w:rPr>
          <w:rFonts w:ascii="Times New Roman" w:hAnsi="Times New Roman" w:cs="Times New Roman"/>
          <w:b/>
        </w:rPr>
        <w:t>Resources</w:t>
      </w:r>
    </w:p>
    <w:p w14:paraId="285B5E19" w14:textId="77777777" w:rsidR="00DE6013" w:rsidRPr="00DE6013" w:rsidRDefault="00DE6013" w:rsidP="00DE6013">
      <w:pPr>
        <w:numPr>
          <w:ilvl w:val="0"/>
          <w:numId w:val="20"/>
        </w:numPr>
        <w:contextualSpacing/>
        <w:rPr>
          <w:rFonts w:ascii="Times New Roman" w:hAnsi="Times New Roman" w:cs="Times New Roman"/>
        </w:rPr>
      </w:pPr>
      <w:r w:rsidRPr="00DE6013">
        <w:rPr>
          <w:rFonts w:ascii="Times New Roman" w:hAnsi="Times New Roman" w:cs="Times New Roman"/>
        </w:rPr>
        <w:t>Several resources are available to faculty members for professional development.  These resources include professional science and teacher organizations, publisher-supported seminars/webinars, Alabama Community College System sponsored events, and library</w:t>
      </w:r>
      <w:r w:rsidRPr="00DE6013">
        <w:rPr>
          <w:rFonts w:ascii="Times New Roman" w:hAnsi="Times New Roman" w:cs="Times New Roman"/>
          <w:noProof/>
        </w:rPr>
        <w:t>-supported</w:t>
      </w:r>
      <w:r w:rsidRPr="00DE6013">
        <w:rPr>
          <w:rFonts w:ascii="Times New Roman" w:hAnsi="Times New Roman" w:cs="Times New Roman"/>
        </w:rPr>
        <w:t xml:space="preserve"> resources.</w:t>
      </w:r>
    </w:p>
    <w:p w14:paraId="5435B3FB" w14:textId="77777777" w:rsidR="00DE6013" w:rsidRPr="00DE6013" w:rsidRDefault="00DE6013" w:rsidP="00DE6013">
      <w:pPr>
        <w:ind w:left="1080"/>
        <w:contextualSpacing/>
        <w:rPr>
          <w:rFonts w:ascii="Times New Roman" w:hAnsi="Times New Roman" w:cs="Times New Roman"/>
          <w:b/>
        </w:rPr>
      </w:pPr>
    </w:p>
    <w:p w14:paraId="2B46884A" w14:textId="77777777" w:rsidR="00DE6013" w:rsidRPr="00DE6013" w:rsidRDefault="00DE6013" w:rsidP="00DE6013">
      <w:pPr>
        <w:numPr>
          <w:ilvl w:val="0"/>
          <w:numId w:val="3"/>
        </w:numPr>
        <w:contextualSpacing/>
        <w:rPr>
          <w:rFonts w:ascii="Times New Roman" w:hAnsi="Times New Roman" w:cs="Times New Roman"/>
          <w:b/>
        </w:rPr>
      </w:pPr>
      <w:r w:rsidRPr="00DE6013">
        <w:rPr>
          <w:rFonts w:ascii="Times New Roman" w:hAnsi="Times New Roman" w:cs="Times New Roman"/>
          <w:b/>
        </w:rPr>
        <w:t>Enrollment</w:t>
      </w:r>
    </w:p>
    <w:p w14:paraId="4BE74C22" w14:textId="77777777" w:rsidR="00DE6013" w:rsidRPr="00DE6013" w:rsidRDefault="00DE6013" w:rsidP="00DE6013">
      <w:pPr>
        <w:numPr>
          <w:ilvl w:val="0"/>
          <w:numId w:val="20"/>
        </w:numPr>
        <w:contextualSpacing/>
        <w:rPr>
          <w:rFonts w:ascii="Times New Roman" w:hAnsi="Times New Roman" w:cs="Times New Roman"/>
        </w:rPr>
      </w:pPr>
      <w:r w:rsidRPr="00DE6013">
        <w:rPr>
          <w:rFonts w:ascii="Times New Roman" w:hAnsi="Times New Roman" w:cs="Times New Roman"/>
        </w:rPr>
        <w:t xml:space="preserve"> Students pursuing degrees in Nursing and allied health programs contribute significantly to steady enrollment in Anatomy and Physiology and Microbiology courses. Enrollment in non-</w:t>
      </w:r>
      <w:proofErr w:type="gramStart"/>
      <w:r w:rsidRPr="00DE6013">
        <w:rPr>
          <w:rFonts w:ascii="Times New Roman" w:hAnsi="Times New Roman" w:cs="Times New Roman"/>
        </w:rPr>
        <w:t>majors</w:t>
      </w:r>
      <w:proofErr w:type="gramEnd"/>
      <w:r w:rsidRPr="00DE6013">
        <w:rPr>
          <w:rFonts w:ascii="Times New Roman" w:hAnsi="Times New Roman" w:cs="Times New Roman"/>
        </w:rPr>
        <w:t xml:space="preserve"> science sequence (Introduction to Biology I &amp; II) remains constant because these courses are chosen to meet general science </w:t>
      </w:r>
      <w:r w:rsidRPr="00DE6013">
        <w:rPr>
          <w:rFonts w:ascii="Times New Roman" w:hAnsi="Times New Roman" w:cs="Times New Roman"/>
        </w:rPr>
        <w:lastRenderedPageBreak/>
        <w:t xml:space="preserve">requirements for both the AS and AAS degrees.  Additionally, the online and hybrid courses provide accessibility and flexibility to another cohort of students that may not be able to enroll in the traditional campus course offering. </w:t>
      </w:r>
    </w:p>
    <w:p w14:paraId="0360989C" w14:textId="56AF35A5" w:rsidR="00DE6013" w:rsidRPr="00DE6013" w:rsidRDefault="00DE6013" w:rsidP="00833442">
      <w:pPr>
        <w:numPr>
          <w:ilvl w:val="0"/>
          <w:numId w:val="20"/>
        </w:numPr>
        <w:contextualSpacing/>
        <w:rPr>
          <w:rFonts w:ascii="Times New Roman" w:hAnsi="Times New Roman" w:cs="Times New Roman"/>
        </w:rPr>
      </w:pPr>
      <w:r w:rsidRPr="00DE6013">
        <w:rPr>
          <w:rFonts w:ascii="Times New Roman" w:hAnsi="Times New Roman" w:cs="Times New Roman"/>
        </w:rPr>
        <w:t>Overall enrollment patterns show a</w:t>
      </w:r>
      <w:r w:rsidR="000B40B1">
        <w:rPr>
          <w:rFonts w:ascii="Times New Roman" w:hAnsi="Times New Roman" w:cs="Times New Roman"/>
        </w:rPr>
        <w:t xml:space="preserve"> slight</w:t>
      </w:r>
      <w:r w:rsidR="00833442">
        <w:rPr>
          <w:rFonts w:ascii="Times New Roman" w:hAnsi="Times New Roman" w:cs="Times New Roman"/>
        </w:rPr>
        <w:t xml:space="preserve"> decrease</w:t>
      </w:r>
      <w:r w:rsidRPr="00DE6013">
        <w:rPr>
          <w:rFonts w:ascii="Times New Roman" w:hAnsi="Times New Roman" w:cs="Times New Roman"/>
        </w:rPr>
        <w:t xml:space="preserve"> when comparing 2016-2017</w:t>
      </w:r>
      <w:r w:rsidR="00833442">
        <w:rPr>
          <w:rFonts w:ascii="Times New Roman" w:hAnsi="Times New Roman" w:cs="Times New Roman"/>
        </w:rPr>
        <w:t>- to 2107-2018</w:t>
      </w:r>
      <w:r w:rsidRPr="00DE6013">
        <w:rPr>
          <w:rFonts w:ascii="Times New Roman" w:hAnsi="Times New Roman" w:cs="Times New Roman"/>
        </w:rPr>
        <w:t xml:space="preserve"> results</w:t>
      </w:r>
      <w:r w:rsidR="00D63155">
        <w:rPr>
          <w:rFonts w:ascii="Times New Roman" w:hAnsi="Times New Roman" w:cs="Times New Roman"/>
        </w:rPr>
        <w:t xml:space="preserve"> </w:t>
      </w:r>
      <w:r w:rsidR="00833442">
        <w:rPr>
          <w:rFonts w:ascii="Times New Roman" w:hAnsi="Times New Roman" w:cs="Times New Roman"/>
        </w:rPr>
        <w:t>(</w:t>
      </w:r>
      <w:r w:rsidR="00D63155">
        <w:rPr>
          <w:rFonts w:ascii="Times New Roman" w:hAnsi="Times New Roman" w:cs="Times New Roman"/>
        </w:rPr>
        <w:t>5.3</w:t>
      </w:r>
      <w:r w:rsidR="00833442">
        <w:rPr>
          <w:rFonts w:ascii="Times New Roman" w:hAnsi="Times New Roman" w:cs="Times New Roman"/>
        </w:rPr>
        <w:t>%)</w:t>
      </w:r>
      <w:r w:rsidRPr="00DE6013">
        <w:rPr>
          <w:rFonts w:ascii="Times New Roman" w:hAnsi="Times New Roman" w:cs="Times New Roman"/>
        </w:rPr>
        <w:t>.</w:t>
      </w:r>
      <w:r w:rsidR="00833442">
        <w:rPr>
          <w:rFonts w:ascii="Times New Roman" w:hAnsi="Times New Roman" w:cs="Times New Roman"/>
        </w:rPr>
        <w:t xml:space="preserve">  Most</w:t>
      </w:r>
      <w:r w:rsidRPr="00DE6013">
        <w:rPr>
          <w:rFonts w:ascii="Times New Roman" w:hAnsi="Times New Roman" w:cs="Times New Roman"/>
        </w:rPr>
        <w:t xml:space="preserve"> courses showed a</w:t>
      </w:r>
      <w:r w:rsidR="00833442">
        <w:rPr>
          <w:rFonts w:ascii="Times New Roman" w:hAnsi="Times New Roman" w:cs="Times New Roman"/>
        </w:rPr>
        <w:t xml:space="preserve"> slight decrease in e</w:t>
      </w:r>
      <w:r w:rsidRPr="00DE6013">
        <w:rPr>
          <w:rFonts w:ascii="Times New Roman" w:hAnsi="Times New Roman" w:cs="Times New Roman"/>
        </w:rPr>
        <w:t xml:space="preserve">nrollment </w:t>
      </w:r>
      <w:r w:rsidR="00D63155" w:rsidRPr="00DE6013">
        <w:rPr>
          <w:rFonts w:ascii="Times New Roman" w:hAnsi="Times New Roman" w:cs="Times New Roman"/>
        </w:rPr>
        <w:t>except for</w:t>
      </w:r>
      <w:r w:rsidRPr="00DE6013">
        <w:rPr>
          <w:rFonts w:ascii="Times New Roman" w:hAnsi="Times New Roman" w:cs="Times New Roman"/>
        </w:rPr>
        <w:t xml:space="preserve"> Biology </w:t>
      </w:r>
      <w:r w:rsidR="00833442">
        <w:rPr>
          <w:rFonts w:ascii="Times New Roman" w:hAnsi="Times New Roman" w:cs="Times New Roman"/>
        </w:rPr>
        <w:t>103(3.16</w:t>
      </w:r>
      <w:r w:rsidR="008370B3">
        <w:rPr>
          <w:rFonts w:ascii="Times New Roman" w:hAnsi="Times New Roman" w:cs="Times New Roman"/>
        </w:rPr>
        <w:t>%</w:t>
      </w:r>
      <w:r w:rsidR="00833442">
        <w:rPr>
          <w:rFonts w:ascii="Times New Roman" w:hAnsi="Times New Roman" w:cs="Times New Roman"/>
        </w:rPr>
        <w:t>) and Biology 201(.14</w:t>
      </w:r>
      <w:r w:rsidR="008370B3">
        <w:rPr>
          <w:rFonts w:ascii="Times New Roman" w:hAnsi="Times New Roman" w:cs="Times New Roman"/>
        </w:rPr>
        <w:t>%</w:t>
      </w:r>
      <w:r w:rsidR="00833442">
        <w:rPr>
          <w:rFonts w:ascii="Times New Roman" w:hAnsi="Times New Roman" w:cs="Times New Roman"/>
        </w:rPr>
        <w:t>)</w:t>
      </w:r>
      <w:r w:rsidR="008370B3">
        <w:rPr>
          <w:rFonts w:ascii="Times New Roman" w:hAnsi="Times New Roman" w:cs="Times New Roman"/>
        </w:rPr>
        <w:t>; which had a slight increase</w:t>
      </w:r>
      <w:r w:rsidR="00833442">
        <w:rPr>
          <w:rFonts w:ascii="Times New Roman" w:hAnsi="Times New Roman" w:cs="Times New Roman"/>
        </w:rPr>
        <w:t>.</w:t>
      </w:r>
      <w:r w:rsidR="008370B3">
        <w:rPr>
          <w:rFonts w:ascii="Times New Roman" w:hAnsi="Times New Roman" w:cs="Times New Roman"/>
        </w:rPr>
        <w:t xml:space="preserve">  </w:t>
      </w:r>
      <w:r w:rsidRPr="00DE6013">
        <w:rPr>
          <w:rFonts w:ascii="Times New Roman" w:hAnsi="Times New Roman" w:cs="Times New Roman"/>
        </w:rPr>
        <w:t xml:space="preserve">Although online courses are still very popular with students, there was a </w:t>
      </w:r>
      <w:r w:rsidR="008370B3">
        <w:rPr>
          <w:rFonts w:ascii="Times New Roman" w:hAnsi="Times New Roman" w:cs="Times New Roman"/>
        </w:rPr>
        <w:t xml:space="preserve">slight </w:t>
      </w:r>
      <w:r w:rsidRPr="00DE6013">
        <w:rPr>
          <w:rFonts w:ascii="Times New Roman" w:hAnsi="Times New Roman" w:cs="Times New Roman"/>
        </w:rPr>
        <w:t xml:space="preserve">decrease in enrollment when comparing to the prior </w:t>
      </w:r>
      <w:proofErr w:type="gramStart"/>
      <w:r w:rsidRPr="00DE6013">
        <w:rPr>
          <w:rFonts w:ascii="Times New Roman" w:hAnsi="Times New Roman" w:cs="Times New Roman"/>
        </w:rPr>
        <w:t>year</w:t>
      </w:r>
      <w:r w:rsidR="008370B3">
        <w:rPr>
          <w:rFonts w:ascii="Times New Roman" w:hAnsi="Times New Roman" w:cs="Times New Roman"/>
        </w:rPr>
        <w:t>(</w:t>
      </w:r>
      <w:proofErr w:type="gramEnd"/>
      <w:r w:rsidR="008370B3">
        <w:rPr>
          <w:rFonts w:ascii="Times New Roman" w:hAnsi="Times New Roman" w:cs="Times New Roman"/>
        </w:rPr>
        <w:t>1.2%)</w:t>
      </w:r>
      <w:r w:rsidRPr="00DE6013">
        <w:rPr>
          <w:rFonts w:ascii="Times New Roman" w:hAnsi="Times New Roman" w:cs="Times New Roman"/>
        </w:rPr>
        <w:t>.</w:t>
      </w:r>
      <w:r w:rsidR="008370B3">
        <w:rPr>
          <w:rFonts w:ascii="Times New Roman" w:hAnsi="Times New Roman" w:cs="Times New Roman"/>
        </w:rPr>
        <w:t xml:space="preserve">  Hy</w:t>
      </w:r>
      <w:r w:rsidRPr="00DE6013">
        <w:rPr>
          <w:rFonts w:ascii="Times New Roman" w:hAnsi="Times New Roman" w:cs="Times New Roman"/>
        </w:rPr>
        <w:t>brid enrollment increased</w:t>
      </w:r>
      <w:r w:rsidR="008370B3">
        <w:rPr>
          <w:rFonts w:ascii="Times New Roman" w:hAnsi="Times New Roman" w:cs="Times New Roman"/>
        </w:rPr>
        <w:t xml:space="preserve"> by 27.5</w:t>
      </w:r>
      <w:r w:rsidR="00D63155">
        <w:rPr>
          <w:rFonts w:ascii="Times New Roman" w:hAnsi="Times New Roman" w:cs="Times New Roman"/>
        </w:rPr>
        <w:t xml:space="preserve">% </w:t>
      </w:r>
      <w:r w:rsidR="00D63155" w:rsidRPr="00DE6013">
        <w:rPr>
          <w:rFonts w:ascii="Times New Roman" w:hAnsi="Times New Roman" w:cs="Times New Roman"/>
        </w:rPr>
        <w:t>for</w:t>
      </w:r>
      <w:r w:rsidR="008370B3">
        <w:rPr>
          <w:rFonts w:ascii="Times New Roman" w:hAnsi="Times New Roman" w:cs="Times New Roman"/>
        </w:rPr>
        <w:t xml:space="preserve"> BIO 201; but, c</w:t>
      </w:r>
      <w:r w:rsidRPr="00DE6013">
        <w:rPr>
          <w:rFonts w:ascii="Times New Roman" w:hAnsi="Times New Roman" w:cs="Times New Roman"/>
        </w:rPr>
        <w:t>omparatively</w:t>
      </w:r>
      <w:r w:rsidR="008370B3">
        <w:rPr>
          <w:rFonts w:ascii="Times New Roman" w:hAnsi="Times New Roman" w:cs="Times New Roman"/>
        </w:rPr>
        <w:t xml:space="preserve"> had an overall decrease with total courses </w:t>
      </w:r>
      <w:proofErr w:type="gramStart"/>
      <w:r w:rsidR="008370B3">
        <w:rPr>
          <w:rFonts w:ascii="Times New Roman" w:hAnsi="Times New Roman" w:cs="Times New Roman"/>
        </w:rPr>
        <w:t>offered</w:t>
      </w:r>
      <w:r w:rsidR="00D63155">
        <w:rPr>
          <w:rFonts w:ascii="Times New Roman" w:hAnsi="Times New Roman" w:cs="Times New Roman"/>
        </w:rPr>
        <w:t>(</w:t>
      </w:r>
      <w:proofErr w:type="gramEnd"/>
      <w:r w:rsidR="00D63155">
        <w:rPr>
          <w:rFonts w:ascii="Times New Roman" w:hAnsi="Times New Roman" w:cs="Times New Roman"/>
        </w:rPr>
        <w:t>8.18%)</w:t>
      </w:r>
      <w:r w:rsidRPr="00DE6013">
        <w:rPr>
          <w:rFonts w:ascii="Times New Roman" w:hAnsi="Times New Roman" w:cs="Times New Roman"/>
        </w:rPr>
        <w:t xml:space="preserve">.  </w:t>
      </w:r>
    </w:p>
    <w:p w14:paraId="09EA33EA" w14:textId="2BCB4D7F" w:rsidR="00C3786B" w:rsidRDefault="00C3786B" w:rsidP="00C3786B">
      <w:pPr>
        <w:ind w:left="1080"/>
        <w:contextualSpacing/>
        <w:rPr>
          <w:rFonts w:ascii="Times New Roman" w:hAnsi="Times New Roman" w:cs="Times New Roman"/>
        </w:rPr>
      </w:pPr>
    </w:p>
    <w:p w14:paraId="3168DD26" w14:textId="1EF8D6BE" w:rsidR="00DE6013" w:rsidRDefault="00DE6013" w:rsidP="00C3786B">
      <w:pPr>
        <w:ind w:left="1080"/>
        <w:contextualSpacing/>
        <w:rPr>
          <w:rFonts w:ascii="Times New Roman" w:hAnsi="Times New Roman" w:cs="Times New Roman"/>
        </w:rPr>
      </w:pPr>
    </w:p>
    <w:p w14:paraId="0786AA06" w14:textId="77777777" w:rsidR="00527CB6" w:rsidRPr="00527CB6" w:rsidRDefault="00527CB6" w:rsidP="00527CB6">
      <w:pPr>
        <w:ind w:left="1080"/>
        <w:contextualSpacing/>
        <w:jc w:val="center"/>
        <w:rPr>
          <w:rFonts w:ascii="Times New Roman" w:hAnsi="Times New Roman" w:cs="Times New Roman"/>
          <w:b/>
          <w:u w:val="single"/>
        </w:rPr>
      </w:pPr>
      <w:r w:rsidRPr="00527CB6">
        <w:rPr>
          <w:rFonts w:ascii="Times New Roman" w:hAnsi="Times New Roman" w:cs="Times New Roman"/>
          <w:b/>
          <w:u w:val="single"/>
        </w:rPr>
        <w:t>2017 -2018 Enrollment by Class Offering Format (Shelby Only)</w:t>
      </w:r>
    </w:p>
    <w:p w14:paraId="54356240" w14:textId="77777777" w:rsidR="00527CB6" w:rsidRPr="00527CB6" w:rsidRDefault="00527CB6" w:rsidP="00527CB6">
      <w:pPr>
        <w:ind w:left="1080"/>
        <w:contextualSpacing/>
        <w:rPr>
          <w:rFonts w:ascii="Times New Roman" w:hAnsi="Times New Roman" w:cs="Times New Roman"/>
          <w:b/>
          <w:u w:val="single"/>
        </w:rPr>
      </w:pPr>
    </w:p>
    <w:tbl>
      <w:tblPr>
        <w:tblW w:w="9556" w:type="dxa"/>
        <w:tblLook w:val="04A0" w:firstRow="1" w:lastRow="0" w:firstColumn="1" w:lastColumn="0" w:noHBand="0" w:noVBand="1"/>
      </w:tblPr>
      <w:tblGrid>
        <w:gridCol w:w="884"/>
        <w:gridCol w:w="657"/>
        <w:gridCol w:w="572"/>
        <w:gridCol w:w="550"/>
        <w:gridCol w:w="883"/>
        <w:gridCol w:w="523"/>
        <w:gridCol w:w="437"/>
        <w:gridCol w:w="595"/>
        <w:gridCol w:w="883"/>
        <w:gridCol w:w="575"/>
        <w:gridCol w:w="558"/>
        <w:gridCol w:w="561"/>
        <w:gridCol w:w="949"/>
        <w:gridCol w:w="929"/>
      </w:tblGrid>
      <w:tr w:rsidR="00527CB6" w:rsidRPr="00527CB6" w14:paraId="645E1F8B" w14:textId="77777777" w:rsidTr="000F75E9">
        <w:trPr>
          <w:trHeight w:val="315"/>
        </w:trPr>
        <w:tc>
          <w:tcPr>
            <w:tcW w:w="88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1F070253"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Course</w:t>
            </w:r>
          </w:p>
        </w:tc>
        <w:tc>
          <w:tcPr>
            <w:tcW w:w="1779" w:type="dxa"/>
            <w:gridSpan w:val="3"/>
            <w:tcBorders>
              <w:top w:val="single" w:sz="8" w:space="0" w:color="auto"/>
              <w:left w:val="nil"/>
              <w:bottom w:val="single" w:sz="8" w:space="0" w:color="auto"/>
              <w:right w:val="single" w:sz="8" w:space="0" w:color="000000"/>
            </w:tcBorders>
            <w:shd w:val="clear" w:color="000000" w:fill="BFBFBF"/>
            <w:vAlign w:val="center"/>
            <w:hideMark/>
          </w:tcPr>
          <w:p w14:paraId="6AF0F228"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Traditional</w:t>
            </w:r>
          </w:p>
        </w:tc>
        <w:tc>
          <w:tcPr>
            <w:tcW w:w="883" w:type="dxa"/>
            <w:tcBorders>
              <w:top w:val="single" w:sz="8" w:space="0" w:color="auto"/>
              <w:left w:val="nil"/>
              <w:bottom w:val="nil"/>
              <w:right w:val="single" w:sz="8" w:space="0" w:color="auto"/>
            </w:tcBorders>
            <w:shd w:val="clear" w:color="000000" w:fill="B2A1C7"/>
            <w:vAlign w:val="center"/>
            <w:hideMark/>
          </w:tcPr>
          <w:p w14:paraId="3886D7BA"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Method</w:t>
            </w:r>
          </w:p>
        </w:tc>
        <w:tc>
          <w:tcPr>
            <w:tcW w:w="1555" w:type="dxa"/>
            <w:gridSpan w:val="3"/>
            <w:tcBorders>
              <w:top w:val="single" w:sz="8" w:space="0" w:color="auto"/>
              <w:left w:val="nil"/>
              <w:bottom w:val="single" w:sz="8" w:space="0" w:color="auto"/>
              <w:right w:val="single" w:sz="8" w:space="0" w:color="000000"/>
            </w:tcBorders>
            <w:shd w:val="clear" w:color="000000" w:fill="BFBFBF"/>
            <w:vAlign w:val="center"/>
            <w:hideMark/>
          </w:tcPr>
          <w:p w14:paraId="280EC354"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Internet</w:t>
            </w:r>
          </w:p>
        </w:tc>
        <w:tc>
          <w:tcPr>
            <w:tcW w:w="883" w:type="dxa"/>
            <w:tcBorders>
              <w:top w:val="single" w:sz="8" w:space="0" w:color="auto"/>
              <w:left w:val="nil"/>
              <w:bottom w:val="nil"/>
              <w:right w:val="single" w:sz="8" w:space="0" w:color="auto"/>
            </w:tcBorders>
            <w:shd w:val="clear" w:color="000000" w:fill="B2A1C7"/>
            <w:vAlign w:val="center"/>
            <w:hideMark/>
          </w:tcPr>
          <w:p w14:paraId="59682F4D"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Method</w:t>
            </w:r>
          </w:p>
        </w:tc>
        <w:tc>
          <w:tcPr>
            <w:tcW w:w="1694" w:type="dxa"/>
            <w:gridSpan w:val="3"/>
            <w:tcBorders>
              <w:top w:val="single" w:sz="8" w:space="0" w:color="auto"/>
              <w:left w:val="nil"/>
              <w:bottom w:val="single" w:sz="8" w:space="0" w:color="auto"/>
              <w:right w:val="single" w:sz="8" w:space="0" w:color="000000"/>
            </w:tcBorders>
            <w:shd w:val="clear" w:color="000000" w:fill="BFBFBF"/>
            <w:vAlign w:val="center"/>
            <w:hideMark/>
          </w:tcPr>
          <w:p w14:paraId="0CEB893F"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Hybrid</w:t>
            </w:r>
          </w:p>
        </w:tc>
        <w:tc>
          <w:tcPr>
            <w:tcW w:w="949" w:type="dxa"/>
            <w:tcBorders>
              <w:top w:val="single" w:sz="8" w:space="0" w:color="auto"/>
              <w:left w:val="nil"/>
              <w:bottom w:val="nil"/>
              <w:right w:val="single" w:sz="8" w:space="0" w:color="auto"/>
            </w:tcBorders>
            <w:shd w:val="clear" w:color="000000" w:fill="B2A1C7"/>
            <w:vAlign w:val="center"/>
            <w:hideMark/>
          </w:tcPr>
          <w:p w14:paraId="42FCFB6C"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Method</w:t>
            </w:r>
          </w:p>
        </w:tc>
        <w:tc>
          <w:tcPr>
            <w:tcW w:w="92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E462749"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Yearly Total</w:t>
            </w:r>
          </w:p>
        </w:tc>
      </w:tr>
      <w:tr w:rsidR="00527CB6" w:rsidRPr="00527CB6" w14:paraId="6C110B1A" w14:textId="77777777" w:rsidTr="000F75E9">
        <w:trPr>
          <w:trHeight w:val="493"/>
        </w:trPr>
        <w:tc>
          <w:tcPr>
            <w:tcW w:w="884" w:type="dxa"/>
            <w:vMerge/>
            <w:tcBorders>
              <w:top w:val="single" w:sz="8" w:space="0" w:color="auto"/>
              <w:left w:val="single" w:sz="8" w:space="0" w:color="auto"/>
              <w:bottom w:val="single" w:sz="8" w:space="0" w:color="000000"/>
              <w:right w:val="single" w:sz="8" w:space="0" w:color="auto"/>
            </w:tcBorders>
            <w:vAlign w:val="center"/>
            <w:hideMark/>
          </w:tcPr>
          <w:p w14:paraId="09ECF370" w14:textId="77777777" w:rsidR="00527CB6" w:rsidRPr="00527CB6" w:rsidRDefault="00527CB6" w:rsidP="00527CB6">
            <w:pPr>
              <w:spacing w:after="0" w:line="240" w:lineRule="auto"/>
              <w:rPr>
                <w:rFonts w:ascii="Calibri" w:eastAsia="Times New Roman" w:hAnsi="Calibri" w:cs="Times New Roman"/>
                <w:b/>
                <w:bCs/>
                <w:color w:val="000000"/>
                <w:sz w:val="20"/>
                <w:szCs w:val="20"/>
              </w:rPr>
            </w:pPr>
          </w:p>
        </w:tc>
        <w:tc>
          <w:tcPr>
            <w:tcW w:w="657" w:type="dxa"/>
            <w:tcBorders>
              <w:top w:val="nil"/>
              <w:left w:val="nil"/>
              <w:bottom w:val="single" w:sz="8" w:space="0" w:color="auto"/>
              <w:right w:val="single" w:sz="8" w:space="0" w:color="auto"/>
            </w:tcBorders>
            <w:shd w:val="clear" w:color="000000" w:fill="B2A1C7"/>
            <w:vAlign w:val="center"/>
            <w:hideMark/>
          </w:tcPr>
          <w:p w14:paraId="6243BE4B"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F</w:t>
            </w:r>
          </w:p>
        </w:tc>
        <w:tc>
          <w:tcPr>
            <w:tcW w:w="572" w:type="dxa"/>
            <w:tcBorders>
              <w:top w:val="nil"/>
              <w:left w:val="nil"/>
              <w:bottom w:val="single" w:sz="8" w:space="0" w:color="auto"/>
              <w:right w:val="single" w:sz="8" w:space="0" w:color="auto"/>
            </w:tcBorders>
            <w:shd w:val="clear" w:color="000000" w:fill="B2A1C7"/>
            <w:vAlign w:val="center"/>
            <w:hideMark/>
          </w:tcPr>
          <w:p w14:paraId="5BE81C56"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SP</w:t>
            </w:r>
          </w:p>
        </w:tc>
        <w:tc>
          <w:tcPr>
            <w:tcW w:w="550" w:type="dxa"/>
            <w:tcBorders>
              <w:top w:val="nil"/>
              <w:left w:val="nil"/>
              <w:bottom w:val="single" w:sz="8" w:space="0" w:color="auto"/>
              <w:right w:val="single" w:sz="8" w:space="0" w:color="auto"/>
            </w:tcBorders>
            <w:shd w:val="clear" w:color="000000" w:fill="B2A1C7"/>
            <w:vAlign w:val="center"/>
            <w:hideMark/>
          </w:tcPr>
          <w:p w14:paraId="7293E7F4"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SU</w:t>
            </w:r>
          </w:p>
        </w:tc>
        <w:tc>
          <w:tcPr>
            <w:tcW w:w="883" w:type="dxa"/>
            <w:tcBorders>
              <w:top w:val="nil"/>
              <w:left w:val="nil"/>
              <w:bottom w:val="single" w:sz="8" w:space="0" w:color="auto"/>
              <w:right w:val="single" w:sz="8" w:space="0" w:color="auto"/>
            </w:tcBorders>
            <w:shd w:val="clear" w:color="000000" w:fill="B2A1C7"/>
            <w:vAlign w:val="center"/>
            <w:hideMark/>
          </w:tcPr>
          <w:p w14:paraId="2F367E3E"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Total</w:t>
            </w:r>
          </w:p>
        </w:tc>
        <w:tc>
          <w:tcPr>
            <w:tcW w:w="523" w:type="dxa"/>
            <w:tcBorders>
              <w:top w:val="nil"/>
              <w:left w:val="single" w:sz="8" w:space="0" w:color="auto"/>
              <w:bottom w:val="single" w:sz="8" w:space="0" w:color="auto"/>
              <w:right w:val="single" w:sz="8" w:space="0" w:color="auto"/>
            </w:tcBorders>
            <w:shd w:val="clear" w:color="000000" w:fill="B2A1C7"/>
            <w:vAlign w:val="center"/>
            <w:hideMark/>
          </w:tcPr>
          <w:p w14:paraId="5895DB13"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F</w:t>
            </w:r>
          </w:p>
        </w:tc>
        <w:tc>
          <w:tcPr>
            <w:tcW w:w="437" w:type="dxa"/>
            <w:tcBorders>
              <w:top w:val="nil"/>
              <w:left w:val="nil"/>
              <w:bottom w:val="single" w:sz="8" w:space="0" w:color="auto"/>
              <w:right w:val="single" w:sz="8" w:space="0" w:color="auto"/>
            </w:tcBorders>
            <w:shd w:val="clear" w:color="000000" w:fill="B2A1C7"/>
            <w:vAlign w:val="center"/>
            <w:hideMark/>
          </w:tcPr>
          <w:p w14:paraId="08025DD8"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SP</w:t>
            </w:r>
          </w:p>
        </w:tc>
        <w:tc>
          <w:tcPr>
            <w:tcW w:w="595" w:type="dxa"/>
            <w:tcBorders>
              <w:top w:val="nil"/>
              <w:left w:val="nil"/>
              <w:bottom w:val="single" w:sz="8" w:space="0" w:color="auto"/>
              <w:right w:val="single" w:sz="8" w:space="0" w:color="auto"/>
            </w:tcBorders>
            <w:shd w:val="clear" w:color="000000" w:fill="B2A1C7"/>
            <w:vAlign w:val="center"/>
            <w:hideMark/>
          </w:tcPr>
          <w:p w14:paraId="5DD6D732"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SU</w:t>
            </w:r>
          </w:p>
        </w:tc>
        <w:tc>
          <w:tcPr>
            <w:tcW w:w="883" w:type="dxa"/>
            <w:tcBorders>
              <w:top w:val="nil"/>
              <w:left w:val="nil"/>
              <w:bottom w:val="single" w:sz="8" w:space="0" w:color="auto"/>
              <w:right w:val="single" w:sz="8" w:space="0" w:color="auto"/>
            </w:tcBorders>
            <w:shd w:val="clear" w:color="000000" w:fill="B2A1C7"/>
            <w:vAlign w:val="center"/>
            <w:hideMark/>
          </w:tcPr>
          <w:p w14:paraId="160A8E0E"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Total</w:t>
            </w:r>
          </w:p>
        </w:tc>
        <w:tc>
          <w:tcPr>
            <w:tcW w:w="575" w:type="dxa"/>
            <w:tcBorders>
              <w:top w:val="nil"/>
              <w:left w:val="single" w:sz="8" w:space="0" w:color="auto"/>
              <w:bottom w:val="single" w:sz="8" w:space="0" w:color="auto"/>
              <w:right w:val="single" w:sz="8" w:space="0" w:color="auto"/>
            </w:tcBorders>
            <w:shd w:val="clear" w:color="000000" w:fill="B2A1C7"/>
            <w:vAlign w:val="center"/>
            <w:hideMark/>
          </w:tcPr>
          <w:p w14:paraId="2DF8705A"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F</w:t>
            </w:r>
          </w:p>
        </w:tc>
        <w:tc>
          <w:tcPr>
            <w:tcW w:w="558" w:type="dxa"/>
            <w:tcBorders>
              <w:top w:val="nil"/>
              <w:left w:val="nil"/>
              <w:bottom w:val="single" w:sz="8" w:space="0" w:color="auto"/>
              <w:right w:val="single" w:sz="8" w:space="0" w:color="auto"/>
            </w:tcBorders>
            <w:shd w:val="clear" w:color="000000" w:fill="B2A1C7"/>
            <w:vAlign w:val="center"/>
            <w:hideMark/>
          </w:tcPr>
          <w:p w14:paraId="2EFAE831"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SP</w:t>
            </w:r>
          </w:p>
        </w:tc>
        <w:tc>
          <w:tcPr>
            <w:tcW w:w="561" w:type="dxa"/>
            <w:tcBorders>
              <w:top w:val="nil"/>
              <w:left w:val="nil"/>
              <w:bottom w:val="single" w:sz="8" w:space="0" w:color="auto"/>
              <w:right w:val="single" w:sz="8" w:space="0" w:color="auto"/>
            </w:tcBorders>
            <w:shd w:val="clear" w:color="000000" w:fill="B2A1C7"/>
            <w:vAlign w:val="center"/>
            <w:hideMark/>
          </w:tcPr>
          <w:p w14:paraId="6AAA5BD1"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SU</w:t>
            </w:r>
          </w:p>
        </w:tc>
        <w:tc>
          <w:tcPr>
            <w:tcW w:w="949" w:type="dxa"/>
            <w:tcBorders>
              <w:top w:val="nil"/>
              <w:left w:val="nil"/>
              <w:bottom w:val="single" w:sz="8" w:space="0" w:color="auto"/>
              <w:right w:val="single" w:sz="8" w:space="0" w:color="auto"/>
            </w:tcBorders>
            <w:shd w:val="clear" w:color="000000" w:fill="B2A1C7"/>
            <w:vAlign w:val="center"/>
            <w:hideMark/>
          </w:tcPr>
          <w:p w14:paraId="24914DB9"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Total</w:t>
            </w:r>
          </w:p>
        </w:tc>
        <w:tc>
          <w:tcPr>
            <w:tcW w:w="929" w:type="dxa"/>
            <w:vMerge/>
            <w:tcBorders>
              <w:top w:val="single" w:sz="8" w:space="0" w:color="auto"/>
              <w:left w:val="single" w:sz="8" w:space="0" w:color="auto"/>
              <w:bottom w:val="single" w:sz="8" w:space="0" w:color="000000"/>
              <w:right w:val="single" w:sz="8" w:space="0" w:color="auto"/>
            </w:tcBorders>
            <w:vAlign w:val="center"/>
            <w:hideMark/>
          </w:tcPr>
          <w:p w14:paraId="755F8227" w14:textId="77777777" w:rsidR="00527CB6" w:rsidRPr="00527CB6" w:rsidRDefault="00527CB6" w:rsidP="00527CB6">
            <w:pPr>
              <w:spacing w:after="0" w:line="240" w:lineRule="auto"/>
              <w:rPr>
                <w:rFonts w:ascii="Calibri" w:eastAsia="Times New Roman" w:hAnsi="Calibri" w:cs="Times New Roman"/>
                <w:b/>
                <w:bCs/>
                <w:color w:val="000000"/>
                <w:sz w:val="20"/>
                <w:szCs w:val="20"/>
              </w:rPr>
            </w:pPr>
          </w:p>
        </w:tc>
      </w:tr>
      <w:tr w:rsidR="00527CB6" w:rsidRPr="00527CB6" w14:paraId="5DD793D7" w14:textId="77777777" w:rsidTr="000F75E9">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64E3C4E0"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BIO 101</w:t>
            </w:r>
          </w:p>
        </w:tc>
        <w:tc>
          <w:tcPr>
            <w:tcW w:w="657" w:type="dxa"/>
            <w:tcBorders>
              <w:top w:val="nil"/>
              <w:left w:val="nil"/>
              <w:bottom w:val="single" w:sz="8" w:space="0" w:color="auto"/>
              <w:right w:val="single" w:sz="8" w:space="0" w:color="auto"/>
            </w:tcBorders>
            <w:shd w:val="clear" w:color="auto" w:fill="auto"/>
            <w:vAlign w:val="center"/>
          </w:tcPr>
          <w:p w14:paraId="1104BCE4"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151</w:t>
            </w:r>
          </w:p>
        </w:tc>
        <w:tc>
          <w:tcPr>
            <w:tcW w:w="572" w:type="dxa"/>
            <w:tcBorders>
              <w:top w:val="nil"/>
              <w:left w:val="nil"/>
              <w:bottom w:val="single" w:sz="8" w:space="0" w:color="auto"/>
              <w:right w:val="single" w:sz="8" w:space="0" w:color="auto"/>
            </w:tcBorders>
            <w:shd w:val="clear" w:color="auto" w:fill="auto"/>
            <w:vAlign w:val="center"/>
          </w:tcPr>
          <w:p w14:paraId="7DCF1F70"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138</w:t>
            </w:r>
          </w:p>
        </w:tc>
        <w:tc>
          <w:tcPr>
            <w:tcW w:w="550" w:type="dxa"/>
            <w:tcBorders>
              <w:top w:val="nil"/>
              <w:left w:val="nil"/>
              <w:bottom w:val="single" w:sz="8" w:space="0" w:color="auto"/>
              <w:right w:val="single" w:sz="8" w:space="0" w:color="auto"/>
            </w:tcBorders>
            <w:shd w:val="clear" w:color="auto" w:fill="auto"/>
            <w:vAlign w:val="center"/>
          </w:tcPr>
          <w:p w14:paraId="0DF5F6C3"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52</w:t>
            </w:r>
          </w:p>
        </w:tc>
        <w:tc>
          <w:tcPr>
            <w:tcW w:w="883" w:type="dxa"/>
            <w:tcBorders>
              <w:top w:val="nil"/>
              <w:left w:val="nil"/>
              <w:bottom w:val="single" w:sz="8" w:space="0" w:color="auto"/>
              <w:right w:val="single" w:sz="8" w:space="0" w:color="auto"/>
            </w:tcBorders>
            <w:shd w:val="clear" w:color="000000" w:fill="B2A1C7"/>
            <w:vAlign w:val="center"/>
          </w:tcPr>
          <w:p w14:paraId="3008600C"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341</w:t>
            </w:r>
          </w:p>
        </w:tc>
        <w:tc>
          <w:tcPr>
            <w:tcW w:w="523" w:type="dxa"/>
            <w:tcBorders>
              <w:top w:val="nil"/>
              <w:left w:val="nil"/>
              <w:bottom w:val="single" w:sz="8" w:space="0" w:color="auto"/>
              <w:right w:val="single" w:sz="8" w:space="0" w:color="auto"/>
            </w:tcBorders>
            <w:shd w:val="clear" w:color="auto" w:fill="auto"/>
            <w:vAlign w:val="center"/>
          </w:tcPr>
          <w:p w14:paraId="4C597198"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68</w:t>
            </w:r>
          </w:p>
        </w:tc>
        <w:tc>
          <w:tcPr>
            <w:tcW w:w="437" w:type="dxa"/>
            <w:tcBorders>
              <w:top w:val="nil"/>
              <w:left w:val="nil"/>
              <w:bottom w:val="single" w:sz="8" w:space="0" w:color="auto"/>
              <w:right w:val="single" w:sz="8" w:space="0" w:color="auto"/>
            </w:tcBorders>
            <w:shd w:val="clear" w:color="auto" w:fill="auto"/>
            <w:vAlign w:val="center"/>
          </w:tcPr>
          <w:p w14:paraId="1E67A7C4"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60</w:t>
            </w:r>
          </w:p>
        </w:tc>
        <w:tc>
          <w:tcPr>
            <w:tcW w:w="595" w:type="dxa"/>
            <w:tcBorders>
              <w:top w:val="nil"/>
              <w:left w:val="nil"/>
              <w:bottom w:val="single" w:sz="8" w:space="0" w:color="auto"/>
              <w:right w:val="single" w:sz="8" w:space="0" w:color="auto"/>
            </w:tcBorders>
            <w:shd w:val="clear" w:color="auto" w:fill="auto"/>
            <w:vAlign w:val="center"/>
          </w:tcPr>
          <w:p w14:paraId="099BD1FD"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28</w:t>
            </w:r>
          </w:p>
        </w:tc>
        <w:tc>
          <w:tcPr>
            <w:tcW w:w="883" w:type="dxa"/>
            <w:tcBorders>
              <w:top w:val="nil"/>
              <w:left w:val="nil"/>
              <w:bottom w:val="single" w:sz="8" w:space="0" w:color="auto"/>
              <w:right w:val="single" w:sz="8" w:space="0" w:color="auto"/>
            </w:tcBorders>
            <w:shd w:val="clear" w:color="000000" w:fill="B2A1C7"/>
            <w:vAlign w:val="center"/>
          </w:tcPr>
          <w:p w14:paraId="39D38AD6"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156</w:t>
            </w:r>
          </w:p>
        </w:tc>
        <w:tc>
          <w:tcPr>
            <w:tcW w:w="575" w:type="dxa"/>
            <w:tcBorders>
              <w:top w:val="nil"/>
              <w:left w:val="nil"/>
              <w:bottom w:val="single" w:sz="8" w:space="0" w:color="auto"/>
              <w:right w:val="single" w:sz="8" w:space="0" w:color="auto"/>
            </w:tcBorders>
            <w:shd w:val="clear" w:color="auto" w:fill="auto"/>
            <w:vAlign w:val="center"/>
          </w:tcPr>
          <w:p w14:paraId="038208DD"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vAlign w:val="center"/>
          </w:tcPr>
          <w:p w14:paraId="2E9AC6F3"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61" w:type="dxa"/>
            <w:tcBorders>
              <w:top w:val="nil"/>
              <w:left w:val="nil"/>
              <w:bottom w:val="single" w:sz="8" w:space="0" w:color="auto"/>
              <w:right w:val="single" w:sz="8" w:space="0" w:color="auto"/>
            </w:tcBorders>
            <w:shd w:val="clear" w:color="auto" w:fill="auto"/>
            <w:vAlign w:val="center"/>
          </w:tcPr>
          <w:p w14:paraId="02CF28C1"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605B2ABC"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tcPr>
          <w:p w14:paraId="2483581A"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497</w:t>
            </w:r>
          </w:p>
        </w:tc>
      </w:tr>
      <w:tr w:rsidR="00527CB6" w:rsidRPr="00527CB6" w14:paraId="556A8940" w14:textId="77777777" w:rsidTr="000F75E9">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324F9A5D"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BIO 102</w:t>
            </w:r>
          </w:p>
        </w:tc>
        <w:tc>
          <w:tcPr>
            <w:tcW w:w="657" w:type="dxa"/>
            <w:tcBorders>
              <w:top w:val="nil"/>
              <w:left w:val="nil"/>
              <w:bottom w:val="single" w:sz="8" w:space="0" w:color="auto"/>
              <w:right w:val="single" w:sz="8" w:space="0" w:color="auto"/>
            </w:tcBorders>
            <w:shd w:val="clear" w:color="auto" w:fill="auto"/>
            <w:vAlign w:val="center"/>
          </w:tcPr>
          <w:p w14:paraId="32E1B3E8"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24</w:t>
            </w:r>
          </w:p>
        </w:tc>
        <w:tc>
          <w:tcPr>
            <w:tcW w:w="572" w:type="dxa"/>
            <w:tcBorders>
              <w:top w:val="nil"/>
              <w:left w:val="nil"/>
              <w:bottom w:val="single" w:sz="8" w:space="0" w:color="auto"/>
              <w:right w:val="single" w:sz="8" w:space="0" w:color="auto"/>
            </w:tcBorders>
            <w:shd w:val="clear" w:color="auto" w:fill="auto"/>
            <w:vAlign w:val="center"/>
          </w:tcPr>
          <w:p w14:paraId="17BFA81F"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30</w:t>
            </w:r>
          </w:p>
        </w:tc>
        <w:tc>
          <w:tcPr>
            <w:tcW w:w="550" w:type="dxa"/>
            <w:tcBorders>
              <w:top w:val="nil"/>
              <w:left w:val="nil"/>
              <w:bottom w:val="single" w:sz="8" w:space="0" w:color="auto"/>
              <w:right w:val="single" w:sz="8" w:space="0" w:color="auto"/>
            </w:tcBorders>
            <w:shd w:val="clear" w:color="auto" w:fill="auto"/>
            <w:vAlign w:val="center"/>
          </w:tcPr>
          <w:p w14:paraId="2EA162C3"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10</w:t>
            </w:r>
          </w:p>
        </w:tc>
        <w:tc>
          <w:tcPr>
            <w:tcW w:w="883" w:type="dxa"/>
            <w:tcBorders>
              <w:top w:val="nil"/>
              <w:left w:val="nil"/>
              <w:bottom w:val="single" w:sz="8" w:space="0" w:color="auto"/>
              <w:right w:val="single" w:sz="8" w:space="0" w:color="auto"/>
            </w:tcBorders>
            <w:shd w:val="clear" w:color="000000" w:fill="B2A1C7"/>
            <w:vAlign w:val="center"/>
          </w:tcPr>
          <w:p w14:paraId="0056A0D8"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64</w:t>
            </w:r>
          </w:p>
        </w:tc>
        <w:tc>
          <w:tcPr>
            <w:tcW w:w="523" w:type="dxa"/>
            <w:tcBorders>
              <w:top w:val="nil"/>
              <w:left w:val="nil"/>
              <w:bottom w:val="single" w:sz="8" w:space="0" w:color="auto"/>
              <w:right w:val="single" w:sz="8" w:space="0" w:color="auto"/>
            </w:tcBorders>
            <w:shd w:val="clear" w:color="auto" w:fill="auto"/>
            <w:vAlign w:val="center"/>
          </w:tcPr>
          <w:p w14:paraId="16653552"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33</w:t>
            </w:r>
          </w:p>
        </w:tc>
        <w:tc>
          <w:tcPr>
            <w:tcW w:w="437" w:type="dxa"/>
            <w:tcBorders>
              <w:top w:val="nil"/>
              <w:left w:val="nil"/>
              <w:bottom w:val="single" w:sz="8" w:space="0" w:color="auto"/>
              <w:right w:val="single" w:sz="8" w:space="0" w:color="auto"/>
            </w:tcBorders>
            <w:shd w:val="clear" w:color="auto" w:fill="auto"/>
            <w:vAlign w:val="center"/>
          </w:tcPr>
          <w:p w14:paraId="43BB3CC5"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31</w:t>
            </w:r>
          </w:p>
        </w:tc>
        <w:tc>
          <w:tcPr>
            <w:tcW w:w="595" w:type="dxa"/>
            <w:tcBorders>
              <w:top w:val="nil"/>
              <w:left w:val="nil"/>
              <w:bottom w:val="single" w:sz="8" w:space="0" w:color="auto"/>
              <w:right w:val="single" w:sz="8" w:space="0" w:color="auto"/>
            </w:tcBorders>
            <w:shd w:val="clear" w:color="auto" w:fill="auto"/>
            <w:vAlign w:val="center"/>
          </w:tcPr>
          <w:p w14:paraId="01171955"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27</w:t>
            </w:r>
          </w:p>
        </w:tc>
        <w:tc>
          <w:tcPr>
            <w:tcW w:w="883" w:type="dxa"/>
            <w:tcBorders>
              <w:top w:val="nil"/>
              <w:left w:val="nil"/>
              <w:bottom w:val="single" w:sz="8" w:space="0" w:color="auto"/>
              <w:right w:val="single" w:sz="8" w:space="0" w:color="auto"/>
            </w:tcBorders>
            <w:shd w:val="clear" w:color="000000" w:fill="B2A1C7"/>
            <w:vAlign w:val="center"/>
          </w:tcPr>
          <w:p w14:paraId="6E338DAB"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91</w:t>
            </w:r>
          </w:p>
        </w:tc>
        <w:tc>
          <w:tcPr>
            <w:tcW w:w="575" w:type="dxa"/>
            <w:tcBorders>
              <w:top w:val="nil"/>
              <w:left w:val="nil"/>
              <w:bottom w:val="single" w:sz="8" w:space="0" w:color="auto"/>
              <w:right w:val="single" w:sz="8" w:space="0" w:color="auto"/>
            </w:tcBorders>
            <w:shd w:val="clear" w:color="auto" w:fill="auto"/>
            <w:vAlign w:val="center"/>
          </w:tcPr>
          <w:p w14:paraId="4ACED760"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vAlign w:val="center"/>
          </w:tcPr>
          <w:p w14:paraId="7C2965CC"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61" w:type="dxa"/>
            <w:tcBorders>
              <w:top w:val="nil"/>
              <w:left w:val="nil"/>
              <w:bottom w:val="single" w:sz="8" w:space="0" w:color="auto"/>
              <w:right w:val="single" w:sz="8" w:space="0" w:color="auto"/>
            </w:tcBorders>
            <w:shd w:val="clear" w:color="auto" w:fill="auto"/>
            <w:vAlign w:val="center"/>
          </w:tcPr>
          <w:p w14:paraId="5B3340D6"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584B4A27"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tcPr>
          <w:p w14:paraId="5B689009"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155</w:t>
            </w:r>
          </w:p>
        </w:tc>
      </w:tr>
      <w:tr w:rsidR="00527CB6" w:rsidRPr="00527CB6" w14:paraId="54317656" w14:textId="77777777" w:rsidTr="000F75E9">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7320503C"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BIO 103</w:t>
            </w:r>
          </w:p>
        </w:tc>
        <w:tc>
          <w:tcPr>
            <w:tcW w:w="657" w:type="dxa"/>
            <w:tcBorders>
              <w:top w:val="nil"/>
              <w:left w:val="nil"/>
              <w:bottom w:val="single" w:sz="8" w:space="0" w:color="auto"/>
              <w:right w:val="single" w:sz="8" w:space="0" w:color="auto"/>
            </w:tcBorders>
            <w:shd w:val="clear" w:color="auto" w:fill="auto"/>
            <w:vAlign w:val="center"/>
          </w:tcPr>
          <w:p w14:paraId="39B314E5"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123</w:t>
            </w:r>
          </w:p>
        </w:tc>
        <w:tc>
          <w:tcPr>
            <w:tcW w:w="572" w:type="dxa"/>
            <w:tcBorders>
              <w:top w:val="nil"/>
              <w:left w:val="nil"/>
              <w:bottom w:val="single" w:sz="8" w:space="0" w:color="auto"/>
              <w:right w:val="single" w:sz="8" w:space="0" w:color="auto"/>
            </w:tcBorders>
            <w:shd w:val="clear" w:color="auto" w:fill="auto"/>
            <w:vAlign w:val="center"/>
          </w:tcPr>
          <w:p w14:paraId="26355BDA"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94</w:t>
            </w:r>
          </w:p>
        </w:tc>
        <w:tc>
          <w:tcPr>
            <w:tcW w:w="550" w:type="dxa"/>
            <w:tcBorders>
              <w:top w:val="nil"/>
              <w:left w:val="nil"/>
              <w:bottom w:val="single" w:sz="8" w:space="0" w:color="auto"/>
              <w:right w:val="single" w:sz="8" w:space="0" w:color="auto"/>
            </w:tcBorders>
            <w:shd w:val="clear" w:color="auto" w:fill="auto"/>
            <w:vAlign w:val="center"/>
          </w:tcPr>
          <w:p w14:paraId="681178AF"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46</w:t>
            </w:r>
          </w:p>
        </w:tc>
        <w:tc>
          <w:tcPr>
            <w:tcW w:w="883" w:type="dxa"/>
            <w:tcBorders>
              <w:top w:val="nil"/>
              <w:left w:val="nil"/>
              <w:bottom w:val="single" w:sz="8" w:space="0" w:color="auto"/>
              <w:right w:val="single" w:sz="8" w:space="0" w:color="auto"/>
            </w:tcBorders>
            <w:shd w:val="clear" w:color="000000" w:fill="B2A1C7"/>
            <w:vAlign w:val="center"/>
          </w:tcPr>
          <w:p w14:paraId="014FBE26"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263</w:t>
            </w:r>
          </w:p>
        </w:tc>
        <w:tc>
          <w:tcPr>
            <w:tcW w:w="523" w:type="dxa"/>
            <w:tcBorders>
              <w:top w:val="nil"/>
              <w:left w:val="nil"/>
              <w:bottom w:val="single" w:sz="8" w:space="0" w:color="auto"/>
              <w:right w:val="single" w:sz="8" w:space="0" w:color="auto"/>
            </w:tcBorders>
            <w:shd w:val="clear" w:color="auto" w:fill="auto"/>
            <w:vAlign w:val="center"/>
          </w:tcPr>
          <w:p w14:paraId="6B3E72D9"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55C8CDC4"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138AC2FB"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4D66C471"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7A8AF1CC"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27</w:t>
            </w:r>
          </w:p>
        </w:tc>
        <w:tc>
          <w:tcPr>
            <w:tcW w:w="558" w:type="dxa"/>
            <w:tcBorders>
              <w:top w:val="nil"/>
              <w:left w:val="nil"/>
              <w:bottom w:val="single" w:sz="8" w:space="0" w:color="auto"/>
              <w:right w:val="single" w:sz="8" w:space="0" w:color="auto"/>
            </w:tcBorders>
            <w:shd w:val="clear" w:color="auto" w:fill="auto"/>
            <w:vAlign w:val="center"/>
          </w:tcPr>
          <w:p w14:paraId="3F6B1BA4"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26</w:t>
            </w:r>
          </w:p>
        </w:tc>
        <w:tc>
          <w:tcPr>
            <w:tcW w:w="561" w:type="dxa"/>
            <w:tcBorders>
              <w:top w:val="nil"/>
              <w:left w:val="nil"/>
              <w:bottom w:val="single" w:sz="8" w:space="0" w:color="auto"/>
              <w:right w:val="single" w:sz="8" w:space="0" w:color="auto"/>
            </w:tcBorders>
            <w:shd w:val="clear" w:color="auto" w:fill="auto"/>
            <w:vAlign w:val="center"/>
          </w:tcPr>
          <w:p w14:paraId="0B10383A"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0849ADCA"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53</w:t>
            </w:r>
          </w:p>
        </w:tc>
        <w:tc>
          <w:tcPr>
            <w:tcW w:w="929" w:type="dxa"/>
            <w:tcBorders>
              <w:top w:val="nil"/>
              <w:left w:val="nil"/>
              <w:bottom w:val="single" w:sz="8" w:space="0" w:color="auto"/>
              <w:right w:val="single" w:sz="8" w:space="0" w:color="auto"/>
            </w:tcBorders>
            <w:shd w:val="clear" w:color="000000" w:fill="B2A1C7"/>
            <w:vAlign w:val="center"/>
          </w:tcPr>
          <w:p w14:paraId="0D9CD203"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316</w:t>
            </w:r>
          </w:p>
        </w:tc>
      </w:tr>
      <w:tr w:rsidR="00527CB6" w:rsidRPr="00527CB6" w14:paraId="2373E34A" w14:textId="77777777" w:rsidTr="000F75E9">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08959265"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BIO 104S</w:t>
            </w:r>
          </w:p>
        </w:tc>
        <w:tc>
          <w:tcPr>
            <w:tcW w:w="657" w:type="dxa"/>
            <w:tcBorders>
              <w:top w:val="nil"/>
              <w:left w:val="nil"/>
              <w:bottom w:val="single" w:sz="8" w:space="0" w:color="auto"/>
              <w:right w:val="single" w:sz="8" w:space="0" w:color="auto"/>
            </w:tcBorders>
            <w:shd w:val="clear" w:color="auto" w:fill="auto"/>
            <w:vAlign w:val="center"/>
          </w:tcPr>
          <w:p w14:paraId="6D1DD54D"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72" w:type="dxa"/>
            <w:tcBorders>
              <w:top w:val="nil"/>
              <w:left w:val="nil"/>
              <w:bottom w:val="single" w:sz="8" w:space="0" w:color="auto"/>
              <w:right w:val="single" w:sz="8" w:space="0" w:color="auto"/>
            </w:tcBorders>
            <w:shd w:val="clear" w:color="auto" w:fill="auto"/>
            <w:vAlign w:val="center"/>
          </w:tcPr>
          <w:p w14:paraId="2C8CD60C"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34</w:t>
            </w:r>
          </w:p>
        </w:tc>
        <w:tc>
          <w:tcPr>
            <w:tcW w:w="550" w:type="dxa"/>
            <w:tcBorders>
              <w:top w:val="nil"/>
              <w:left w:val="nil"/>
              <w:bottom w:val="single" w:sz="8" w:space="0" w:color="auto"/>
              <w:right w:val="single" w:sz="8" w:space="0" w:color="auto"/>
            </w:tcBorders>
            <w:shd w:val="clear" w:color="auto" w:fill="auto"/>
            <w:vAlign w:val="center"/>
          </w:tcPr>
          <w:p w14:paraId="31FC5391"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25</w:t>
            </w:r>
          </w:p>
        </w:tc>
        <w:tc>
          <w:tcPr>
            <w:tcW w:w="883" w:type="dxa"/>
            <w:tcBorders>
              <w:top w:val="nil"/>
              <w:left w:val="nil"/>
              <w:bottom w:val="single" w:sz="8" w:space="0" w:color="auto"/>
              <w:right w:val="single" w:sz="8" w:space="0" w:color="auto"/>
            </w:tcBorders>
            <w:shd w:val="clear" w:color="000000" w:fill="B2A1C7"/>
            <w:vAlign w:val="center"/>
          </w:tcPr>
          <w:p w14:paraId="381EA6E9"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59</w:t>
            </w:r>
          </w:p>
        </w:tc>
        <w:tc>
          <w:tcPr>
            <w:tcW w:w="523" w:type="dxa"/>
            <w:tcBorders>
              <w:top w:val="nil"/>
              <w:left w:val="nil"/>
              <w:bottom w:val="single" w:sz="8" w:space="0" w:color="auto"/>
              <w:right w:val="single" w:sz="8" w:space="0" w:color="auto"/>
            </w:tcBorders>
            <w:shd w:val="clear" w:color="auto" w:fill="auto"/>
            <w:vAlign w:val="center"/>
          </w:tcPr>
          <w:p w14:paraId="0AF60C31"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1C3E7B96"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2417DD6B"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429626FD"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15629EF1"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vAlign w:val="center"/>
          </w:tcPr>
          <w:p w14:paraId="03782DAA"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61" w:type="dxa"/>
            <w:tcBorders>
              <w:top w:val="nil"/>
              <w:left w:val="nil"/>
              <w:bottom w:val="single" w:sz="8" w:space="0" w:color="auto"/>
              <w:right w:val="single" w:sz="8" w:space="0" w:color="auto"/>
            </w:tcBorders>
            <w:shd w:val="clear" w:color="auto" w:fill="auto"/>
            <w:vAlign w:val="center"/>
          </w:tcPr>
          <w:p w14:paraId="347C8962"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28AF380A"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tcPr>
          <w:p w14:paraId="65059D64"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59</w:t>
            </w:r>
          </w:p>
        </w:tc>
      </w:tr>
      <w:tr w:rsidR="00527CB6" w:rsidRPr="00527CB6" w14:paraId="788AD5DC" w14:textId="77777777" w:rsidTr="000F75E9">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tcPr>
          <w:p w14:paraId="2FE35F2E"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BIO 111</w:t>
            </w:r>
          </w:p>
        </w:tc>
        <w:tc>
          <w:tcPr>
            <w:tcW w:w="657" w:type="dxa"/>
            <w:tcBorders>
              <w:top w:val="nil"/>
              <w:left w:val="nil"/>
              <w:bottom w:val="single" w:sz="8" w:space="0" w:color="auto"/>
              <w:right w:val="single" w:sz="8" w:space="0" w:color="auto"/>
            </w:tcBorders>
            <w:shd w:val="clear" w:color="auto" w:fill="auto"/>
            <w:vAlign w:val="center"/>
          </w:tcPr>
          <w:p w14:paraId="40C7449F"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72" w:type="dxa"/>
            <w:tcBorders>
              <w:top w:val="nil"/>
              <w:left w:val="nil"/>
              <w:bottom w:val="single" w:sz="8" w:space="0" w:color="auto"/>
              <w:right w:val="single" w:sz="8" w:space="0" w:color="auto"/>
            </w:tcBorders>
            <w:shd w:val="clear" w:color="auto" w:fill="auto"/>
            <w:vAlign w:val="center"/>
          </w:tcPr>
          <w:p w14:paraId="37A06A98"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w:t>
            </w:r>
          </w:p>
        </w:tc>
        <w:tc>
          <w:tcPr>
            <w:tcW w:w="550" w:type="dxa"/>
            <w:tcBorders>
              <w:top w:val="nil"/>
              <w:left w:val="nil"/>
              <w:bottom w:val="single" w:sz="8" w:space="0" w:color="auto"/>
              <w:right w:val="single" w:sz="8" w:space="0" w:color="auto"/>
            </w:tcBorders>
            <w:shd w:val="clear" w:color="auto" w:fill="auto"/>
            <w:vAlign w:val="center"/>
          </w:tcPr>
          <w:p w14:paraId="2026131A"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w:t>
            </w:r>
          </w:p>
        </w:tc>
        <w:tc>
          <w:tcPr>
            <w:tcW w:w="883" w:type="dxa"/>
            <w:tcBorders>
              <w:top w:val="nil"/>
              <w:left w:val="nil"/>
              <w:bottom w:val="single" w:sz="8" w:space="0" w:color="auto"/>
              <w:right w:val="single" w:sz="8" w:space="0" w:color="auto"/>
            </w:tcBorders>
            <w:shd w:val="clear" w:color="000000" w:fill="B2A1C7"/>
            <w:vAlign w:val="center"/>
          </w:tcPr>
          <w:p w14:paraId="6FB783AA"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23" w:type="dxa"/>
            <w:tcBorders>
              <w:top w:val="nil"/>
              <w:left w:val="nil"/>
              <w:bottom w:val="single" w:sz="8" w:space="0" w:color="auto"/>
              <w:right w:val="single" w:sz="8" w:space="0" w:color="auto"/>
            </w:tcBorders>
            <w:shd w:val="clear" w:color="auto" w:fill="auto"/>
            <w:vAlign w:val="center"/>
          </w:tcPr>
          <w:p w14:paraId="6E430BF0"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1D2DE7B5"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w:t>
            </w:r>
          </w:p>
        </w:tc>
        <w:tc>
          <w:tcPr>
            <w:tcW w:w="595" w:type="dxa"/>
            <w:tcBorders>
              <w:top w:val="nil"/>
              <w:left w:val="nil"/>
              <w:bottom w:val="single" w:sz="8" w:space="0" w:color="auto"/>
              <w:right w:val="single" w:sz="8" w:space="0" w:color="auto"/>
            </w:tcBorders>
            <w:shd w:val="clear" w:color="auto" w:fill="auto"/>
            <w:vAlign w:val="center"/>
          </w:tcPr>
          <w:p w14:paraId="051EC56D"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w:t>
            </w:r>
          </w:p>
        </w:tc>
        <w:tc>
          <w:tcPr>
            <w:tcW w:w="883" w:type="dxa"/>
            <w:tcBorders>
              <w:top w:val="nil"/>
              <w:left w:val="nil"/>
              <w:bottom w:val="single" w:sz="8" w:space="0" w:color="auto"/>
              <w:right w:val="single" w:sz="8" w:space="0" w:color="auto"/>
            </w:tcBorders>
            <w:shd w:val="clear" w:color="000000" w:fill="B2A1C7"/>
            <w:vAlign w:val="center"/>
          </w:tcPr>
          <w:p w14:paraId="0888A2B2"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7CD62DB3"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58" w:type="dxa"/>
            <w:tcBorders>
              <w:top w:val="nil"/>
              <w:left w:val="nil"/>
              <w:bottom w:val="single" w:sz="8" w:space="0" w:color="auto"/>
              <w:right w:val="single" w:sz="8" w:space="0" w:color="auto"/>
            </w:tcBorders>
            <w:shd w:val="clear" w:color="auto" w:fill="auto"/>
            <w:vAlign w:val="center"/>
          </w:tcPr>
          <w:p w14:paraId="3FA41E38"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w:t>
            </w:r>
          </w:p>
        </w:tc>
        <w:tc>
          <w:tcPr>
            <w:tcW w:w="561" w:type="dxa"/>
            <w:tcBorders>
              <w:top w:val="nil"/>
              <w:left w:val="nil"/>
              <w:bottom w:val="single" w:sz="8" w:space="0" w:color="auto"/>
              <w:right w:val="single" w:sz="8" w:space="0" w:color="auto"/>
            </w:tcBorders>
            <w:shd w:val="clear" w:color="auto" w:fill="auto"/>
            <w:vAlign w:val="center"/>
          </w:tcPr>
          <w:p w14:paraId="16281D4B"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w:t>
            </w:r>
          </w:p>
        </w:tc>
        <w:tc>
          <w:tcPr>
            <w:tcW w:w="949" w:type="dxa"/>
            <w:tcBorders>
              <w:top w:val="nil"/>
              <w:left w:val="nil"/>
              <w:bottom w:val="single" w:sz="8" w:space="0" w:color="auto"/>
              <w:right w:val="single" w:sz="8" w:space="0" w:color="auto"/>
            </w:tcBorders>
            <w:shd w:val="clear" w:color="000000" w:fill="B2A1C7"/>
            <w:vAlign w:val="center"/>
          </w:tcPr>
          <w:p w14:paraId="1BF87CA6"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929" w:type="dxa"/>
            <w:tcBorders>
              <w:top w:val="nil"/>
              <w:left w:val="nil"/>
              <w:bottom w:val="single" w:sz="8" w:space="0" w:color="auto"/>
              <w:right w:val="single" w:sz="8" w:space="0" w:color="auto"/>
            </w:tcBorders>
            <w:shd w:val="clear" w:color="000000" w:fill="B2A1C7"/>
            <w:vAlign w:val="center"/>
          </w:tcPr>
          <w:p w14:paraId="26D29AD6"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r>
      <w:tr w:rsidR="00527CB6" w:rsidRPr="00527CB6" w14:paraId="542CBB04" w14:textId="77777777" w:rsidTr="000F75E9">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013B5C20"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BIO 201</w:t>
            </w:r>
          </w:p>
        </w:tc>
        <w:tc>
          <w:tcPr>
            <w:tcW w:w="657" w:type="dxa"/>
            <w:tcBorders>
              <w:top w:val="nil"/>
              <w:left w:val="nil"/>
              <w:bottom w:val="single" w:sz="8" w:space="0" w:color="auto"/>
              <w:right w:val="single" w:sz="8" w:space="0" w:color="auto"/>
            </w:tcBorders>
            <w:shd w:val="clear" w:color="auto" w:fill="auto"/>
            <w:vAlign w:val="center"/>
          </w:tcPr>
          <w:p w14:paraId="5D49ED33"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291</w:t>
            </w:r>
          </w:p>
        </w:tc>
        <w:tc>
          <w:tcPr>
            <w:tcW w:w="572" w:type="dxa"/>
            <w:tcBorders>
              <w:top w:val="nil"/>
              <w:left w:val="nil"/>
              <w:bottom w:val="single" w:sz="8" w:space="0" w:color="auto"/>
              <w:right w:val="single" w:sz="8" w:space="0" w:color="auto"/>
            </w:tcBorders>
            <w:shd w:val="clear" w:color="auto" w:fill="auto"/>
            <w:vAlign w:val="center"/>
          </w:tcPr>
          <w:p w14:paraId="781D927E"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241</w:t>
            </w:r>
          </w:p>
        </w:tc>
        <w:tc>
          <w:tcPr>
            <w:tcW w:w="550" w:type="dxa"/>
            <w:tcBorders>
              <w:top w:val="nil"/>
              <w:left w:val="nil"/>
              <w:bottom w:val="single" w:sz="8" w:space="0" w:color="auto"/>
              <w:right w:val="single" w:sz="8" w:space="0" w:color="auto"/>
            </w:tcBorders>
            <w:shd w:val="clear" w:color="auto" w:fill="auto"/>
            <w:vAlign w:val="center"/>
          </w:tcPr>
          <w:p w14:paraId="2189F6B1"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108</w:t>
            </w:r>
          </w:p>
        </w:tc>
        <w:tc>
          <w:tcPr>
            <w:tcW w:w="883" w:type="dxa"/>
            <w:tcBorders>
              <w:top w:val="nil"/>
              <w:left w:val="nil"/>
              <w:bottom w:val="single" w:sz="8" w:space="0" w:color="auto"/>
              <w:right w:val="single" w:sz="8" w:space="0" w:color="auto"/>
            </w:tcBorders>
            <w:shd w:val="clear" w:color="000000" w:fill="B2A1C7"/>
            <w:vAlign w:val="center"/>
          </w:tcPr>
          <w:p w14:paraId="44C9B526"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640</w:t>
            </w:r>
          </w:p>
        </w:tc>
        <w:tc>
          <w:tcPr>
            <w:tcW w:w="523" w:type="dxa"/>
            <w:tcBorders>
              <w:top w:val="nil"/>
              <w:left w:val="nil"/>
              <w:bottom w:val="single" w:sz="8" w:space="0" w:color="auto"/>
              <w:right w:val="single" w:sz="8" w:space="0" w:color="auto"/>
            </w:tcBorders>
            <w:shd w:val="clear" w:color="auto" w:fill="auto"/>
            <w:vAlign w:val="center"/>
          </w:tcPr>
          <w:p w14:paraId="09374C46"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2975C843"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269079F9"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0FA411D0"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244C0F90"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31</w:t>
            </w:r>
          </w:p>
        </w:tc>
        <w:tc>
          <w:tcPr>
            <w:tcW w:w="558" w:type="dxa"/>
            <w:tcBorders>
              <w:top w:val="nil"/>
              <w:left w:val="nil"/>
              <w:bottom w:val="single" w:sz="8" w:space="0" w:color="auto"/>
              <w:right w:val="single" w:sz="8" w:space="0" w:color="auto"/>
            </w:tcBorders>
            <w:shd w:val="clear" w:color="auto" w:fill="auto"/>
            <w:vAlign w:val="center"/>
          </w:tcPr>
          <w:p w14:paraId="14FDC73B"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20</w:t>
            </w:r>
          </w:p>
        </w:tc>
        <w:tc>
          <w:tcPr>
            <w:tcW w:w="561" w:type="dxa"/>
            <w:tcBorders>
              <w:top w:val="nil"/>
              <w:left w:val="nil"/>
              <w:bottom w:val="single" w:sz="8" w:space="0" w:color="auto"/>
              <w:right w:val="single" w:sz="8" w:space="0" w:color="auto"/>
            </w:tcBorders>
            <w:shd w:val="clear" w:color="auto" w:fill="auto"/>
            <w:vAlign w:val="center"/>
          </w:tcPr>
          <w:p w14:paraId="66D0D396"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74520153"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51</w:t>
            </w:r>
          </w:p>
        </w:tc>
        <w:tc>
          <w:tcPr>
            <w:tcW w:w="929" w:type="dxa"/>
            <w:tcBorders>
              <w:top w:val="nil"/>
              <w:left w:val="nil"/>
              <w:bottom w:val="single" w:sz="8" w:space="0" w:color="auto"/>
              <w:right w:val="single" w:sz="8" w:space="0" w:color="auto"/>
            </w:tcBorders>
            <w:shd w:val="clear" w:color="000000" w:fill="B2A1C7"/>
            <w:vAlign w:val="center"/>
          </w:tcPr>
          <w:p w14:paraId="0909B335"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691</w:t>
            </w:r>
          </w:p>
        </w:tc>
      </w:tr>
      <w:tr w:rsidR="00527CB6" w:rsidRPr="00527CB6" w14:paraId="63E31A57" w14:textId="77777777" w:rsidTr="000F75E9">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530F5C39"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BIO 202</w:t>
            </w:r>
          </w:p>
        </w:tc>
        <w:tc>
          <w:tcPr>
            <w:tcW w:w="657" w:type="dxa"/>
            <w:tcBorders>
              <w:top w:val="nil"/>
              <w:left w:val="nil"/>
              <w:bottom w:val="single" w:sz="8" w:space="0" w:color="auto"/>
              <w:right w:val="single" w:sz="8" w:space="0" w:color="auto"/>
            </w:tcBorders>
            <w:shd w:val="clear" w:color="auto" w:fill="auto"/>
            <w:vAlign w:val="center"/>
          </w:tcPr>
          <w:p w14:paraId="0F51D366"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130</w:t>
            </w:r>
          </w:p>
        </w:tc>
        <w:tc>
          <w:tcPr>
            <w:tcW w:w="572" w:type="dxa"/>
            <w:tcBorders>
              <w:top w:val="nil"/>
              <w:left w:val="nil"/>
              <w:bottom w:val="single" w:sz="8" w:space="0" w:color="auto"/>
              <w:right w:val="single" w:sz="8" w:space="0" w:color="auto"/>
            </w:tcBorders>
            <w:shd w:val="clear" w:color="auto" w:fill="auto"/>
            <w:vAlign w:val="center"/>
          </w:tcPr>
          <w:p w14:paraId="5127979E"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176</w:t>
            </w:r>
          </w:p>
        </w:tc>
        <w:tc>
          <w:tcPr>
            <w:tcW w:w="550" w:type="dxa"/>
            <w:tcBorders>
              <w:top w:val="nil"/>
              <w:left w:val="nil"/>
              <w:bottom w:val="single" w:sz="8" w:space="0" w:color="auto"/>
              <w:right w:val="single" w:sz="8" w:space="0" w:color="auto"/>
            </w:tcBorders>
            <w:shd w:val="clear" w:color="auto" w:fill="auto"/>
            <w:vAlign w:val="center"/>
          </w:tcPr>
          <w:p w14:paraId="76F05EA3"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59</w:t>
            </w:r>
          </w:p>
        </w:tc>
        <w:tc>
          <w:tcPr>
            <w:tcW w:w="883" w:type="dxa"/>
            <w:tcBorders>
              <w:top w:val="nil"/>
              <w:left w:val="nil"/>
              <w:bottom w:val="single" w:sz="8" w:space="0" w:color="auto"/>
              <w:right w:val="single" w:sz="8" w:space="0" w:color="auto"/>
            </w:tcBorders>
            <w:shd w:val="clear" w:color="000000" w:fill="B2A1C7"/>
            <w:vAlign w:val="center"/>
          </w:tcPr>
          <w:p w14:paraId="7E6B9609"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365</w:t>
            </w:r>
          </w:p>
        </w:tc>
        <w:tc>
          <w:tcPr>
            <w:tcW w:w="523" w:type="dxa"/>
            <w:tcBorders>
              <w:top w:val="nil"/>
              <w:left w:val="nil"/>
              <w:bottom w:val="single" w:sz="8" w:space="0" w:color="auto"/>
              <w:right w:val="single" w:sz="8" w:space="0" w:color="auto"/>
            </w:tcBorders>
            <w:shd w:val="clear" w:color="auto" w:fill="auto"/>
            <w:vAlign w:val="center"/>
          </w:tcPr>
          <w:p w14:paraId="0067DD2C"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2B9C84E0"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2EA25F71"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263440A7"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3DA10EE6"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21</w:t>
            </w:r>
          </w:p>
        </w:tc>
        <w:tc>
          <w:tcPr>
            <w:tcW w:w="558" w:type="dxa"/>
            <w:tcBorders>
              <w:top w:val="nil"/>
              <w:left w:val="nil"/>
              <w:bottom w:val="single" w:sz="8" w:space="0" w:color="auto"/>
              <w:right w:val="single" w:sz="8" w:space="0" w:color="auto"/>
            </w:tcBorders>
            <w:shd w:val="clear" w:color="auto" w:fill="auto"/>
            <w:vAlign w:val="center"/>
          </w:tcPr>
          <w:p w14:paraId="66C56B4A"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18</w:t>
            </w:r>
          </w:p>
        </w:tc>
        <w:tc>
          <w:tcPr>
            <w:tcW w:w="561" w:type="dxa"/>
            <w:tcBorders>
              <w:top w:val="nil"/>
              <w:left w:val="nil"/>
              <w:bottom w:val="single" w:sz="8" w:space="0" w:color="auto"/>
              <w:right w:val="single" w:sz="8" w:space="0" w:color="auto"/>
            </w:tcBorders>
            <w:shd w:val="clear" w:color="auto" w:fill="auto"/>
            <w:vAlign w:val="center"/>
          </w:tcPr>
          <w:p w14:paraId="3EB1D8A4"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31</w:t>
            </w:r>
          </w:p>
        </w:tc>
        <w:tc>
          <w:tcPr>
            <w:tcW w:w="949" w:type="dxa"/>
            <w:tcBorders>
              <w:top w:val="nil"/>
              <w:left w:val="nil"/>
              <w:bottom w:val="single" w:sz="8" w:space="0" w:color="auto"/>
              <w:right w:val="single" w:sz="8" w:space="0" w:color="auto"/>
            </w:tcBorders>
            <w:shd w:val="clear" w:color="000000" w:fill="B2A1C7"/>
            <w:vAlign w:val="center"/>
          </w:tcPr>
          <w:p w14:paraId="47D0CE7D"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70</w:t>
            </w:r>
          </w:p>
        </w:tc>
        <w:tc>
          <w:tcPr>
            <w:tcW w:w="929" w:type="dxa"/>
            <w:tcBorders>
              <w:top w:val="nil"/>
              <w:left w:val="nil"/>
              <w:bottom w:val="single" w:sz="8" w:space="0" w:color="auto"/>
              <w:right w:val="single" w:sz="8" w:space="0" w:color="auto"/>
            </w:tcBorders>
            <w:shd w:val="clear" w:color="000000" w:fill="B2A1C7"/>
            <w:vAlign w:val="center"/>
          </w:tcPr>
          <w:p w14:paraId="308E731E"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435</w:t>
            </w:r>
          </w:p>
        </w:tc>
      </w:tr>
      <w:tr w:rsidR="00527CB6" w:rsidRPr="00527CB6" w14:paraId="087D2815" w14:textId="77777777" w:rsidTr="000F75E9">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1A7670A5"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BIO 220</w:t>
            </w:r>
          </w:p>
        </w:tc>
        <w:tc>
          <w:tcPr>
            <w:tcW w:w="657" w:type="dxa"/>
            <w:tcBorders>
              <w:top w:val="nil"/>
              <w:left w:val="nil"/>
              <w:bottom w:val="single" w:sz="8" w:space="0" w:color="auto"/>
              <w:right w:val="single" w:sz="8" w:space="0" w:color="auto"/>
            </w:tcBorders>
            <w:shd w:val="clear" w:color="auto" w:fill="auto"/>
            <w:vAlign w:val="center"/>
          </w:tcPr>
          <w:p w14:paraId="4CCC3924"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85</w:t>
            </w:r>
          </w:p>
        </w:tc>
        <w:tc>
          <w:tcPr>
            <w:tcW w:w="572" w:type="dxa"/>
            <w:tcBorders>
              <w:top w:val="nil"/>
              <w:left w:val="nil"/>
              <w:bottom w:val="single" w:sz="8" w:space="0" w:color="auto"/>
              <w:right w:val="single" w:sz="8" w:space="0" w:color="auto"/>
            </w:tcBorders>
            <w:shd w:val="clear" w:color="auto" w:fill="auto"/>
            <w:vAlign w:val="center"/>
          </w:tcPr>
          <w:p w14:paraId="51B8F3B1"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98</w:t>
            </w:r>
          </w:p>
        </w:tc>
        <w:tc>
          <w:tcPr>
            <w:tcW w:w="550" w:type="dxa"/>
            <w:tcBorders>
              <w:top w:val="nil"/>
              <w:left w:val="nil"/>
              <w:bottom w:val="single" w:sz="8" w:space="0" w:color="auto"/>
              <w:right w:val="single" w:sz="8" w:space="0" w:color="auto"/>
            </w:tcBorders>
            <w:shd w:val="clear" w:color="auto" w:fill="auto"/>
            <w:vAlign w:val="center"/>
          </w:tcPr>
          <w:p w14:paraId="3F69B06E"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73</w:t>
            </w:r>
          </w:p>
        </w:tc>
        <w:tc>
          <w:tcPr>
            <w:tcW w:w="883" w:type="dxa"/>
            <w:tcBorders>
              <w:top w:val="nil"/>
              <w:left w:val="nil"/>
              <w:bottom w:val="single" w:sz="8" w:space="0" w:color="auto"/>
              <w:right w:val="single" w:sz="8" w:space="0" w:color="auto"/>
            </w:tcBorders>
            <w:shd w:val="clear" w:color="000000" w:fill="B2A1C7"/>
            <w:vAlign w:val="center"/>
          </w:tcPr>
          <w:p w14:paraId="54A251B6"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256</w:t>
            </w:r>
          </w:p>
        </w:tc>
        <w:tc>
          <w:tcPr>
            <w:tcW w:w="523" w:type="dxa"/>
            <w:tcBorders>
              <w:top w:val="nil"/>
              <w:left w:val="nil"/>
              <w:bottom w:val="single" w:sz="8" w:space="0" w:color="auto"/>
              <w:right w:val="single" w:sz="8" w:space="0" w:color="auto"/>
            </w:tcBorders>
            <w:shd w:val="clear" w:color="auto" w:fill="auto"/>
            <w:vAlign w:val="center"/>
          </w:tcPr>
          <w:p w14:paraId="7225A694"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437" w:type="dxa"/>
            <w:tcBorders>
              <w:top w:val="nil"/>
              <w:left w:val="nil"/>
              <w:bottom w:val="single" w:sz="8" w:space="0" w:color="auto"/>
              <w:right w:val="single" w:sz="8" w:space="0" w:color="auto"/>
            </w:tcBorders>
            <w:shd w:val="clear" w:color="auto" w:fill="auto"/>
            <w:vAlign w:val="center"/>
          </w:tcPr>
          <w:p w14:paraId="29747873"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95" w:type="dxa"/>
            <w:tcBorders>
              <w:top w:val="nil"/>
              <w:left w:val="nil"/>
              <w:bottom w:val="single" w:sz="8" w:space="0" w:color="auto"/>
              <w:right w:val="single" w:sz="8" w:space="0" w:color="auto"/>
            </w:tcBorders>
            <w:shd w:val="clear" w:color="auto" w:fill="auto"/>
            <w:vAlign w:val="center"/>
          </w:tcPr>
          <w:p w14:paraId="743D90D7"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883" w:type="dxa"/>
            <w:tcBorders>
              <w:top w:val="nil"/>
              <w:left w:val="nil"/>
              <w:bottom w:val="single" w:sz="8" w:space="0" w:color="auto"/>
              <w:right w:val="single" w:sz="8" w:space="0" w:color="auto"/>
            </w:tcBorders>
            <w:shd w:val="clear" w:color="000000" w:fill="B2A1C7"/>
            <w:vAlign w:val="center"/>
          </w:tcPr>
          <w:p w14:paraId="78EA89BA"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575" w:type="dxa"/>
            <w:tcBorders>
              <w:top w:val="nil"/>
              <w:left w:val="nil"/>
              <w:bottom w:val="single" w:sz="8" w:space="0" w:color="auto"/>
              <w:right w:val="single" w:sz="8" w:space="0" w:color="auto"/>
            </w:tcBorders>
            <w:shd w:val="clear" w:color="auto" w:fill="auto"/>
            <w:vAlign w:val="center"/>
          </w:tcPr>
          <w:p w14:paraId="58B2AE10"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18</w:t>
            </w:r>
          </w:p>
        </w:tc>
        <w:tc>
          <w:tcPr>
            <w:tcW w:w="558" w:type="dxa"/>
            <w:tcBorders>
              <w:top w:val="nil"/>
              <w:left w:val="nil"/>
              <w:bottom w:val="single" w:sz="8" w:space="0" w:color="auto"/>
              <w:right w:val="single" w:sz="8" w:space="0" w:color="auto"/>
            </w:tcBorders>
            <w:shd w:val="clear" w:color="auto" w:fill="auto"/>
            <w:vAlign w:val="center"/>
          </w:tcPr>
          <w:p w14:paraId="59CC81A4"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21</w:t>
            </w:r>
          </w:p>
        </w:tc>
        <w:tc>
          <w:tcPr>
            <w:tcW w:w="561" w:type="dxa"/>
            <w:tcBorders>
              <w:top w:val="nil"/>
              <w:left w:val="nil"/>
              <w:bottom w:val="single" w:sz="8" w:space="0" w:color="auto"/>
              <w:right w:val="single" w:sz="8" w:space="0" w:color="auto"/>
            </w:tcBorders>
            <w:shd w:val="clear" w:color="auto" w:fill="auto"/>
            <w:vAlign w:val="center"/>
          </w:tcPr>
          <w:p w14:paraId="159644A7"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0</w:t>
            </w:r>
          </w:p>
        </w:tc>
        <w:tc>
          <w:tcPr>
            <w:tcW w:w="949" w:type="dxa"/>
            <w:tcBorders>
              <w:top w:val="nil"/>
              <w:left w:val="nil"/>
              <w:bottom w:val="single" w:sz="8" w:space="0" w:color="auto"/>
              <w:right w:val="single" w:sz="8" w:space="0" w:color="auto"/>
            </w:tcBorders>
            <w:shd w:val="clear" w:color="000000" w:fill="B2A1C7"/>
            <w:vAlign w:val="center"/>
          </w:tcPr>
          <w:p w14:paraId="40D46680"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39</w:t>
            </w:r>
          </w:p>
        </w:tc>
        <w:tc>
          <w:tcPr>
            <w:tcW w:w="929" w:type="dxa"/>
            <w:tcBorders>
              <w:top w:val="nil"/>
              <w:left w:val="nil"/>
              <w:bottom w:val="single" w:sz="8" w:space="0" w:color="auto"/>
              <w:right w:val="single" w:sz="8" w:space="0" w:color="auto"/>
            </w:tcBorders>
            <w:shd w:val="clear" w:color="000000" w:fill="B2A1C7"/>
            <w:vAlign w:val="center"/>
          </w:tcPr>
          <w:p w14:paraId="2F6D204E"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295</w:t>
            </w:r>
          </w:p>
        </w:tc>
      </w:tr>
      <w:tr w:rsidR="00527CB6" w:rsidRPr="00527CB6" w14:paraId="4AE9398A" w14:textId="77777777" w:rsidTr="000F75E9">
        <w:trPr>
          <w:trHeight w:val="315"/>
        </w:trPr>
        <w:tc>
          <w:tcPr>
            <w:tcW w:w="884" w:type="dxa"/>
            <w:tcBorders>
              <w:top w:val="nil"/>
              <w:left w:val="single" w:sz="8" w:space="0" w:color="auto"/>
              <w:bottom w:val="single" w:sz="8" w:space="0" w:color="auto"/>
              <w:right w:val="single" w:sz="8" w:space="0" w:color="auto"/>
            </w:tcBorders>
            <w:shd w:val="clear" w:color="000000" w:fill="B2A1C7"/>
            <w:vAlign w:val="center"/>
            <w:hideMark/>
          </w:tcPr>
          <w:p w14:paraId="447755A4"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TOTAL</w:t>
            </w:r>
          </w:p>
        </w:tc>
        <w:tc>
          <w:tcPr>
            <w:tcW w:w="657" w:type="dxa"/>
            <w:tcBorders>
              <w:top w:val="nil"/>
              <w:left w:val="nil"/>
              <w:bottom w:val="single" w:sz="8" w:space="0" w:color="auto"/>
              <w:right w:val="single" w:sz="8" w:space="0" w:color="auto"/>
            </w:tcBorders>
            <w:shd w:val="clear" w:color="auto" w:fill="auto"/>
            <w:vAlign w:val="center"/>
          </w:tcPr>
          <w:p w14:paraId="311D4E45" w14:textId="77777777" w:rsidR="00527CB6" w:rsidRPr="00527CB6" w:rsidRDefault="00527CB6" w:rsidP="00527CB6">
            <w:pPr>
              <w:spacing w:after="0" w:line="240" w:lineRule="auto"/>
              <w:jc w:val="center"/>
              <w:rPr>
                <w:rFonts w:ascii="Calibri" w:eastAsia="Times New Roman" w:hAnsi="Calibri" w:cs="Times New Roman"/>
                <w:b/>
                <w:bCs/>
                <w:color w:val="000000"/>
                <w:sz w:val="18"/>
                <w:szCs w:val="18"/>
              </w:rPr>
            </w:pPr>
            <w:r w:rsidRPr="00527CB6">
              <w:rPr>
                <w:rFonts w:ascii="Calibri" w:eastAsia="Times New Roman" w:hAnsi="Calibri" w:cs="Times New Roman"/>
                <w:b/>
                <w:bCs/>
                <w:color w:val="000000"/>
                <w:sz w:val="18"/>
                <w:szCs w:val="18"/>
              </w:rPr>
              <w:t>804</w:t>
            </w:r>
          </w:p>
        </w:tc>
        <w:tc>
          <w:tcPr>
            <w:tcW w:w="572" w:type="dxa"/>
            <w:tcBorders>
              <w:top w:val="nil"/>
              <w:left w:val="nil"/>
              <w:bottom w:val="single" w:sz="8" w:space="0" w:color="auto"/>
              <w:right w:val="single" w:sz="8" w:space="0" w:color="auto"/>
            </w:tcBorders>
            <w:shd w:val="clear" w:color="auto" w:fill="auto"/>
            <w:vAlign w:val="center"/>
          </w:tcPr>
          <w:p w14:paraId="4C5070CD" w14:textId="77777777" w:rsidR="00527CB6" w:rsidRPr="00527CB6" w:rsidRDefault="00527CB6" w:rsidP="00527CB6">
            <w:pPr>
              <w:spacing w:after="0" w:line="240" w:lineRule="auto"/>
              <w:jc w:val="center"/>
              <w:rPr>
                <w:rFonts w:ascii="Calibri" w:eastAsia="Times New Roman" w:hAnsi="Calibri" w:cs="Times New Roman"/>
                <w:b/>
                <w:bCs/>
                <w:color w:val="000000"/>
                <w:sz w:val="18"/>
                <w:szCs w:val="18"/>
              </w:rPr>
            </w:pPr>
            <w:r w:rsidRPr="00527CB6">
              <w:rPr>
                <w:rFonts w:ascii="Calibri" w:eastAsia="Times New Roman" w:hAnsi="Calibri" w:cs="Times New Roman"/>
                <w:b/>
                <w:bCs/>
                <w:color w:val="000000"/>
                <w:sz w:val="18"/>
                <w:szCs w:val="18"/>
              </w:rPr>
              <w:t>811</w:t>
            </w:r>
          </w:p>
        </w:tc>
        <w:tc>
          <w:tcPr>
            <w:tcW w:w="550" w:type="dxa"/>
            <w:tcBorders>
              <w:top w:val="nil"/>
              <w:left w:val="nil"/>
              <w:bottom w:val="single" w:sz="8" w:space="0" w:color="auto"/>
              <w:right w:val="single" w:sz="8" w:space="0" w:color="auto"/>
            </w:tcBorders>
            <w:shd w:val="clear" w:color="auto" w:fill="auto"/>
            <w:vAlign w:val="center"/>
          </w:tcPr>
          <w:p w14:paraId="45044A1B" w14:textId="77777777" w:rsidR="00527CB6" w:rsidRPr="00527CB6" w:rsidRDefault="00527CB6" w:rsidP="00527CB6">
            <w:pPr>
              <w:spacing w:after="0" w:line="240" w:lineRule="auto"/>
              <w:jc w:val="center"/>
              <w:rPr>
                <w:rFonts w:ascii="Calibri" w:eastAsia="Times New Roman" w:hAnsi="Calibri" w:cs="Times New Roman"/>
                <w:b/>
                <w:bCs/>
                <w:color w:val="000000"/>
                <w:sz w:val="18"/>
                <w:szCs w:val="18"/>
              </w:rPr>
            </w:pPr>
            <w:r w:rsidRPr="00527CB6">
              <w:rPr>
                <w:rFonts w:ascii="Calibri" w:eastAsia="Times New Roman" w:hAnsi="Calibri" w:cs="Times New Roman"/>
                <w:b/>
                <w:bCs/>
                <w:color w:val="000000"/>
                <w:sz w:val="18"/>
                <w:szCs w:val="18"/>
              </w:rPr>
              <w:t>373</w:t>
            </w:r>
          </w:p>
        </w:tc>
        <w:tc>
          <w:tcPr>
            <w:tcW w:w="883" w:type="dxa"/>
            <w:tcBorders>
              <w:top w:val="nil"/>
              <w:left w:val="nil"/>
              <w:bottom w:val="single" w:sz="8" w:space="0" w:color="auto"/>
              <w:right w:val="single" w:sz="8" w:space="0" w:color="auto"/>
            </w:tcBorders>
            <w:shd w:val="clear" w:color="000000" w:fill="B2A1C7"/>
            <w:vAlign w:val="center"/>
          </w:tcPr>
          <w:p w14:paraId="509BBB49"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1988</w:t>
            </w:r>
          </w:p>
        </w:tc>
        <w:tc>
          <w:tcPr>
            <w:tcW w:w="523" w:type="dxa"/>
            <w:tcBorders>
              <w:top w:val="single" w:sz="8" w:space="0" w:color="auto"/>
              <w:left w:val="nil"/>
              <w:bottom w:val="single" w:sz="8" w:space="0" w:color="auto"/>
              <w:right w:val="single" w:sz="8" w:space="0" w:color="auto"/>
            </w:tcBorders>
            <w:shd w:val="clear" w:color="auto" w:fill="auto"/>
            <w:vAlign w:val="center"/>
          </w:tcPr>
          <w:p w14:paraId="016CB252"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101</w:t>
            </w:r>
          </w:p>
        </w:tc>
        <w:tc>
          <w:tcPr>
            <w:tcW w:w="437" w:type="dxa"/>
            <w:tcBorders>
              <w:top w:val="nil"/>
              <w:left w:val="nil"/>
              <w:bottom w:val="single" w:sz="8" w:space="0" w:color="auto"/>
              <w:right w:val="single" w:sz="8" w:space="0" w:color="auto"/>
            </w:tcBorders>
            <w:shd w:val="clear" w:color="auto" w:fill="auto"/>
            <w:vAlign w:val="center"/>
          </w:tcPr>
          <w:p w14:paraId="42019C40"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91</w:t>
            </w:r>
          </w:p>
        </w:tc>
        <w:tc>
          <w:tcPr>
            <w:tcW w:w="595" w:type="dxa"/>
            <w:tcBorders>
              <w:top w:val="nil"/>
              <w:left w:val="nil"/>
              <w:bottom w:val="single" w:sz="8" w:space="0" w:color="auto"/>
              <w:right w:val="single" w:sz="8" w:space="0" w:color="auto"/>
            </w:tcBorders>
            <w:shd w:val="clear" w:color="auto" w:fill="auto"/>
            <w:vAlign w:val="center"/>
          </w:tcPr>
          <w:p w14:paraId="52D42063"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55</w:t>
            </w:r>
          </w:p>
        </w:tc>
        <w:tc>
          <w:tcPr>
            <w:tcW w:w="883" w:type="dxa"/>
            <w:tcBorders>
              <w:top w:val="nil"/>
              <w:left w:val="nil"/>
              <w:bottom w:val="single" w:sz="8" w:space="0" w:color="auto"/>
              <w:right w:val="single" w:sz="8" w:space="0" w:color="auto"/>
            </w:tcBorders>
            <w:shd w:val="clear" w:color="000000" w:fill="B2A1C7"/>
            <w:vAlign w:val="center"/>
          </w:tcPr>
          <w:p w14:paraId="2EEB52CD"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247</w:t>
            </w:r>
          </w:p>
        </w:tc>
        <w:tc>
          <w:tcPr>
            <w:tcW w:w="575" w:type="dxa"/>
            <w:tcBorders>
              <w:top w:val="nil"/>
              <w:left w:val="nil"/>
              <w:bottom w:val="single" w:sz="8" w:space="0" w:color="auto"/>
              <w:right w:val="single" w:sz="8" w:space="0" w:color="auto"/>
            </w:tcBorders>
            <w:shd w:val="clear" w:color="auto" w:fill="auto"/>
            <w:vAlign w:val="center"/>
          </w:tcPr>
          <w:p w14:paraId="14D45E56"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97</w:t>
            </w:r>
          </w:p>
        </w:tc>
        <w:tc>
          <w:tcPr>
            <w:tcW w:w="558" w:type="dxa"/>
            <w:tcBorders>
              <w:top w:val="nil"/>
              <w:left w:val="nil"/>
              <w:bottom w:val="single" w:sz="8" w:space="0" w:color="auto"/>
              <w:right w:val="single" w:sz="8" w:space="0" w:color="auto"/>
            </w:tcBorders>
            <w:shd w:val="clear" w:color="auto" w:fill="auto"/>
            <w:vAlign w:val="center"/>
          </w:tcPr>
          <w:p w14:paraId="3233D73E"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85</w:t>
            </w:r>
          </w:p>
        </w:tc>
        <w:tc>
          <w:tcPr>
            <w:tcW w:w="561" w:type="dxa"/>
            <w:tcBorders>
              <w:top w:val="nil"/>
              <w:left w:val="nil"/>
              <w:bottom w:val="single" w:sz="8" w:space="0" w:color="auto"/>
              <w:right w:val="single" w:sz="8" w:space="0" w:color="auto"/>
            </w:tcBorders>
            <w:shd w:val="clear" w:color="auto" w:fill="auto"/>
            <w:vAlign w:val="center"/>
          </w:tcPr>
          <w:p w14:paraId="09D542BD"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31</w:t>
            </w:r>
          </w:p>
        </w:tc>
        <w:tc>
          <w:tcPr>
            <w:tcW w:w="949" w:type="dxa"/>
            <w:tcBorders>
              <w:top w:val="nil"/>
              <w:left w:val="nil"/>
              <w:bottom w:val="single" w:sz="8" w:space="0" w:color="auto"/>
              <w:right w:val="single" w:sz="8" w:space="0" w:color="auto"/>
            </w:tcBorders>
            <w:shd w:val="clear" w:color="000000" w:fill="B2A1C7"/>
            <w:vAlign w:val="center"/>
          </w:tcPr>
          <w:p w14:paraId="556DFEA3"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213</w:t>
            </w:r>
          </w:p>
        </w:tc>
        <w:tc>
          <w:tcPr>
            <w:tcW w:w="929" w:type="dxa"/>
            <w:tcBorders>
              <w:top w:val="nil"/>
              <w:left w:val="nil"/>
              <w:bottom w:val="single" w:sz="8" w:space="0" w:color="auto"/>
              <w:right w:val="single" w:sz="8" w:space="0" w:color="auto"/>
            </w:tcBorders>
            <w:shd w:val="clear" w:color="000000" w:fill="B2A1C7"/>
            <w:vAlign w:val="center"/>
          </w:tcPr>
          <w:p w14:paraId="77CE92F8" w14:textId="77777777" w:rsidR="00527CB6" w:rsidRPr="00527CB6" w:rsidRDefault="00527CB6" w:rsidP="00527CB6">
            <w:pPr>
              <w:spacing w:after="0" w:line="240" w:lineRule="auto"/>
              <w:jc w:val="center"/>
              <w:rPr>
                <w:rFonts w:ascii="Calibri" w:eastAsia="Times New Roman" w:hAnsi="Calibri" w:cs="Times New Roman"/>
                <w:b/>
                <w:bCs/>
                <w:color w:val="000000"/>
                <w:sz w:val="20"/>
                <w:szCs w:val="20"/>
              </w:rPr>
            </w:pPr>
            <w:r w:rsidRPr="00527CB6">
              <w:rPr>
                <w:rFonts w:ascii="Calibri" w:eastAsia="Times New Roman" w:hAnsi="Calibri" w:cs="Times New Roman"/>
                <w:b/>
                <w:bCs/>
                <w:color w:val="000000"/>
                <w:sz w:val="20"/>
                <w:szCs w:val="20"/>
              </w:rPr>
              <w:t>2448</w:t>
            </w:r>
          </w:p>
        </w:tc>
      </w:tr>
    </w:tbl>
    <w:p w14:paraId="7051504D" w14:textId="77777777" w:rsidR="00527CB6" w:rsidRPr="00527CB6" w:rsidRDefault="00527CB6" w:rsidP="00527CB6"/>
    <w:p w14:paraId="31FCCF1C" w14:textId="4AA24275" w:rsidR="00922102" w:rsidRDefault="00922102" w:rsidP="00D87ECD">
      <w:pPr>
        <w:rPr>
          <w:rFonts w:ascii="Times New Roman" w:hAnsi="Times New Roman" w:cs="Times New Roman"/>
        </w:rPr>
      </w:pPr>
    </w:p>
    <w:p w14:paraId="3540847B" w14:textId="1EAD94D1" w:rsidR="00922102" w:rsidRDefault="00527CB6" w:rsidP="00D87ECD">
      <w:pPr>
        <w:rPr>
          <w:rFonts w:ascii="Times New Roman" w:hAnsi="Times New Roman" w:cs="Times New Roman"/>
        </w:rPr>
      </w:pPr>
      <w:r>
        <w:rPr>
          <w:noProof/>
        </w:rPr>
        <w:lastRenderedPageBreak/>
        <w:drawing>
          <wp:inline distT="0" distB="0" distL="0" distR="0" wp14:anchorId="056F9EC6" wp14:editId="62C94705">
            <wp:extent cx="4953000" cy="2743200"/>
            <wp:effectExtent l="0" t="0" r="0" b="0"/>
            <wp:docPr id="1" name="Chart 1">
              <a:extLst xmlns:a="http://schemas.openxmlformats.org/drawingml/2006/main">
                <a:ext uri="{FF2B5EF4-FFF2-40B4-BE49-F238E27FC236}">
                  <a16:creationId xmlns:a16="http://schemas.microsoft.com/office/drawing/2014/main" id="{889DB0C3-33B3-4B9C-BEAA-09989D691A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951CC78" w14:textId="77777777" w:rsidR="00F26F2E" w:rsidRPr="00D87ECD" w:rsidRDefault="00F26F2E" w:rsidP="00D87ECD">
      <w:pPr>
        <w:rPr>
          <w:rFonts w:ascii="Times New Roman" w:hAnsi="Times New Roman" w:cs="Times New Roman"/>
        </w:rPr>
      </w:pPr>
    </w:p>
    <w:p w14:paraId="59D42DFE" w14:textId="77777777" w:rsidR="00D26950" w:rsidRPr="003D0C4F" w:rsidRDefault="00D26950" w:rsidP="00D26950">
      <w:pPr>
        <w:rPr>
          <w:rFonts w:ascii="Times New Roman" w:hAnsi="Times New Roman" w:cs="Times New Roman"/>
          <w:b/>
        </w:rPr>
      </w:pPr>
      <w:r w:rsidRPr="003D0C4F">
        <w:rPr>
          <w:rFonts w:ascii="Times New Roman" w:hAnsi="Times New Roman" w:cs="Times New Roman"/>
          <w:b/>
        </w:rPr>
        <w:t xml:space="preserve">External Conditions </w:t>
      </w:r>
    </w:p>
    <w:p w14:paraId="3BF5601C" w14:textId="77777777" w:rsidR="00D26950" w:rsidRPr="003D0C4F" w:rsidRDefault="00D26950" w:rsidP="00D26950">
      <w:pPr>
        <w:rPr>
          <w:rFonts w:ascii="Times New Roman" w:hAnsi="Times New Roman" w:cs="Times New Roman"/>
        </w:rPr>
      </w:pPr>
      <w:r w:rsidRPr="003D0C4F">
        <w:rPr>
          <w:rFonts w:ascii="Times New Roman" w:hAnsi="Times New Roman" w:cs="Times New Roman"/>
        </w:rPr>
        <w:t xml:space="preserve">All Biology courses </w:t>
      </w:r>
      <w:r w:rsidRPr="003D0C4F">
        <w:rPr>
          <w:rFonts w:ascii="Times New Roman" w:hAnsi="Times New Roman" w:cs="Times New Roman"/>
          <w:noProof/>
        </w:rPr>
        <w:t>are regulated</w:t>
      </w:r>
      <w:r w:rsidRPr="003D0C4F">
        <w:rPr>
          <w:rFonts w:ascii="Times New Roman" w:hAnsi="Times New Roman" w:cs="Times New Roman"/>
        </w:rPr>
        <w:t xml:space="preserve"> by the Department of Postsecondary Education.  A statewide syllabus and competencies </w:t>
      </w:r>
      <w:r w:rsidRPr="003D0C4F">
        <w:rPr>
          <w:rFonts w:ascii="Times New Roman" w:hAnsi="Times New Roman" w:cs="Times New Roman"/>
          <w:noProof/>
        </w:rPr>
        <w:t>are established</w:t>
      </w:r>
      <w:r w:rsidRPr="003D0C4F">
        <w:rPr>
          <w:rFonts w:ascii="Times New Roman" w:hAnsi="Times New Roman" w:cs="Times New Roman"/>
        </w:rPr>
        <w:t xml:space="preserve"> for every course.  The </w:t>
      </w:r>
      <w:r w:rsidRPr="003D0C4F">
        <w:rPr>
          <w:rFonts w:ascii="Times New Roman" w:hAnsi="Times New Roman" w:cs="Times New Roman"/>
          <w:noProof/>
        </w:rPr>
        <w:t>competencies</w:t>
      </w:r>
      <w:r w:rsidRPr="003D0C4F">
        <w:rPr>
          <w:rFonts w:ascii="Times New Roman" w:hAnsi="Times New Roman" w:cs="Times New Roman"/>
        </w:rPr>
        <w:t xml:space="preserve"> are reviewed and updated as changes occur.  </w:t>
      </w:r>
    </w:p>
    <w:p w14:paraId="4F74EF28" w14:textId="77777777" w:rsidR="00D26950" w:rsidRDefault="00D26950" w:rsidP="00D26950">
      <w:pPr>
        <w:rPr>
          <w:rFonts w:ascii="Times New Roman" w:hAnsi="Times New Roman" w:cs="Times New Roman"/>
          <w:b/>
          <w:u w:val="single"/>
        </w:rPr>
      </w:pPr>
    </w:p>
    <w:p w14:paraId="5407BB54" w14:textId="77777777" w:rsidR="00D26950" w:rsidRPr="00915256" w:rsidRDefault="00D26950" w:rsidP="00D26950">
      <w:pPr>
        <w:rPr>
          <w:rFonts w:ascii="Times New Roman" w:hAnsi="Times New Roman" w:cs="Times New Roman"/>
          <w:b/>
          <w:u w:val="single"/>
        </w:rPr>
      </w:pPr>
      <w:r>
        <w:rPr>
          <w:rFonts w:ascii="Times New Roman" w:hAnsi="Times New Roman" w:cs="Times New Roman"/>
          <w:b/>
          <w:u w:val="single"/>
        </w:rPr>
        <w:t>2017-2018</w:t>
      </w:r>
      <w:r w:rsidRPr="00915256">
        <w:rPr>
          <w:rFonts w:ascii="Times New Roman" w:hAnsi="Times New Roman" w:cs="Times New Roman"/>
          <w:b/>
          <w:u w:val="single"/>
        </w:rPr>
        <w:t xml:space="preserve"> Accomplishments:</w:t>
      </w:r>
    </w:p>
    <w:p w14:paraId="47AA71A3" w14:textId="77777777" w:rsidR="00D26950" w:rsidRPr="003D0C4F" w:rsidRDefault="00D26950" w:rsidP="00D26950">
      <w:pPr>
        <w:rPr>
          <w:rFonts w:ascii="Times New Roman" w:hAnsi="Times New Roman" w:cs="Times New Roman"/>
          <w:b/>
        </w:rPr>
      </w:pPr>
      <w:r w:rsidRPr="003D0C4F">
        <w:rPr>
          <w:rFonts w:ascii="Times New Roman" w:hAnsi="Times New Roman" w:cs="Times New Roman"/>
          <w:b/>
        </w:rPr>
        <w:t>The Biology Department continues to examine ways in which to diversify student learning and improve instruction.  The following items reflect ways by which the department and</w:t>
      </w:r>
      <w:r>
        <w:rPr>
          <w:rFonts w:ascii="Times New Roman" w:hAnsi="Times New Roman" w:cs="Times New Roman"/>
          <w:b/>
        </w:rPr>
        <w:t xml:space="preserve"> individuals have made strides</w:t>
      </w:r>
      <w:r w:rsidRPr="003D0C4F">
        <w:rPr>
          <w:rFonts w:ascii="Times New Roman" w:hAnsi="Times New Roman" w:cs="Times New Roman"/>
          <w:b/>
        </w:rPr>
        <w:t>:</w:t>
      </w:r>
    </w:p>
    <w:p w14:paraId="70D6582C" w14:textId="77777777" w:rsidR="00D26950" w:rsidRDefault="00D26950" w:rsidP="00D26950">
      <w:pPr>
        <w:ind w:left="405"/>
        <w:rPr>
          <w:rFonts w:ascii="Times New Roman" w:hAnsi="Times New Roman" w:cs="Times New Roman"/>
          <w:b/>
          <w:u w:val="single"/>
        </w:rPr>
      </w:pPr>
      <w:r w:rsidRPr="00A27507">
        <w:rPr>
          <w:rFonts w:ascii="Times New Roman" w:hAnsi="Times New Roman" w:cs="Times New Roman"/>
          <w:b/>
          <w:u w:val="single"/>
        </w:rPr>
        <w:t xml:space="preserve"> 20</w:t>
      </w:r>
      <w:r>
        <w:rPr>
          <w:rFonts w:ascii="Times New Roman" w:hAnsi="Times New Roman" w:cs="Times New Roman"/>
          <w:b/>
          <w:u w:val="single"/>
        </w:rPr>
        <w:t>17-2018</w:t>
      </w:r>
      <w:r w:rsidRPr="00A27507">
        <w:rPr>
          <w:rFonts w:ascii="Times New Roman" w:hAnsi="Times New Roman" w:cs="Times New Roman"/>
          <w:b/>
          <w:u w:val="single"/>
        </w:rPr>
        <w:t xml:space="preserve"> Accomplishments: </w:t>
      </w:r>
    </w:p>
    <w:p w14:paraId="6A0187A5" w14:textId="77777777" w:rsidR="00D26950" w:rsidRPr="00154BBD" w:rsidRDefault="00D26950" w:rsidP="00D26950">
      <w:pPr>
        <w:pStyle w:val="ListParagraph"/>
        <w:numPr>
          <w:ilvl w:val="0"/>
          <w:numId w:val="15"/>
        </w:numPr>
        <w:rPr>
          <w:rFonts w:ascii="Times New Roman" w:hAnsi="Times New Roman" w:cs="Times New Roman"/>
          <w:b/>
        </w:rPr>
      </w:pPr>
      <w:r>
        <w:rPr>
          <w:rFonts w:ascii="Times New Roman" w:hAnsi="Times New Roman" w:cs="Times New Roman"/>
          <w:b/>
        </w:rPr>
        <w:t>Tom Baker-</w:t>
      </w:r>
      <w:r w:rsidRPr="00263733">
        <w:rPr>
          <w:rFonts w:ascii="Times New Roman" w:hAnsi="Times New Roman" w:cs="Times New Roman"/>
        </w:rPr>
        <w:t>Mr. Baker</w:t>
      </w:r>
      <w:r>
        <w:rPr>
          <w:rFonts w:ascii="Times New Roman" w:hAnsi="Times New Roman" w:cs="Times New Roman"/>
        </w:rPr>
        <w:t xml:space="preserve"> stays abreast of current topics related to Anatomy and Physiology courses.  He also noted an improvement in Student Learning Outcomes (SLOs) with the inclusion of an extra credit case studies after each unit exam.  He is updating his course material with the newest edition of the text.</w:t>
      </w:r>
    </w:p>
    <w:p w14:paraId="57BDA1ED" w14:textId="77777777" w:rsidR="00D26950" w:rsidRPr="00966295" w:rsidRDefault="00D26950" w:rsidP="00D26950">
      <w:pPr>
        <w:pStyle w:val="ListParagraph"/>
        <w:numPr>
          <w:ilvl w:val="0"/>
          <w:numId w:val="16"/>
        </w:numPr>
        <w:rPr>
          <w:rFonts w:ascii="Times New Roman" w:hAnsi="Times New Roman" w:cs="Times New Roman"/>
        </w:rPr>
      </w:pPr>
      <w:r>
        <w:rPr>
          <w:rFonts w:ascii="Times New Roman" w:hAnsi="Times New Roman" w:cs="Times New Roman"/>
          <w:b/>
        </w:rPr>
        <w:t xml:space="preserve">Meena </w:t>
      </w:r>
      <w:proofErr w:type="spellStart"/>
      <w:r>
        <w:rPr>
          <w:rFonts w:ascii="Times New Roman" w:hAnsi="Times New Roman" w:cs="Times New Roman"/>
          <w:b/>
        </w:rPr>
        <w:t>Bej</w:t>
      </w:r>
      <w:proofErr w:type="spellEnd"/>
      <w:r>
        <w:rPr>
          <w:rFonts w:ascii="Times New Roman" w:hAnsi="Times New Roman" w:cs="Times New Roman"/>
          <w:b/>
        </w:rPr>
        <w:t xml:space="preserve"> – </w:t>
      </w:r>
      <w:r w:rsidRPr="00966295">
        <w:rPr>
          <w:rFonts w:ascii="Times New Roman" w:hAnsi="Times New Roman" w:cs="Times New Roman"/>
        </w:rPr>
        <w:t xml:space="preserve">Dr. </w:t>
      </w:r>
      <w:proofErr w:type="spellStart"/>
      <w:r w:rsidRPr="00966295">
        <w:rPr>
          <w:rFonts w:ascii="Times New Roman" w:hAnsi="Times New Roman" w:cs="Times New Roman"/>
        </w:rPr>
        <w:t>Bej</w:t>
      </w:r>
      <w:proofErr w:type="spellEnd"/>
      <w:r w:rsidRPr="00966295">
        <w:rPr>
          <w:rFonts w:ascii="Times New Roman" w:hAnsi="Times New Roman" w:cs="Times New Roman"/>
        </w:rPr>
        <w:t xml:space="preserve"> stays abreast of current research in the biological sciences and medicine through literature searches and attending seminars at the University of Alabama at Birmingham</w:t>
      </w:r>
      <w:r>
        <w:rPr>
          <w:rFonts w:ascii="Times New Roman" w:hAnsi="Times New Roman" w:cs="Times New Roman"/>
        </w:rPr>
        <w:t>.</w:t>
      </w:r>
    </w:p>
    <w:p w14:paraId="20F9EAE6" w14:textId="77777777" w:rsidR="00D26950" w:rsidRPr="00F879B9" w:rsidRDefault="00D26950" w:rsidP="00D26950">
      <w:pPr>
        <w:pStyle w:val="ListParagraph"/>
        <w:numPr>
          <w:ilvl w:val="0"/>
          <w:numId w:val="15"/>
        </w:numPr>
        <w:rPr>
          <w:rFonts w:ascii="Times New Roman" w:hAnsi="Times New Roman" w:cs="Times New Roman"/>
          <w:b/>
        </w:rPr>
      </w:pPr>
      <w:r w:rsidRPr="00F879B9">
        <w:rPr>
          <w:rFonts w:ascii="Times New Roman" w:hAnsi="Times New Roman" w:cs="Times New Roman"/>
          <w:b/>
        </w:rPr>
        <w:t xml:space="preserve">Julie </w:t>
      </w:r>
      <w:proofErr w:type="spellStart"/>
      <w:r w:rsidRPr="00F879B9">
        <w:rPr>
          <w:rFonts w:ascii="Times New Roman" w:hAnsi="Times New Roman" w:cs="Times New Roman"/>
          <w:b/>
        </w:rPr>
        <w:t>Maharrey</w:t>
      </w:r>
      <w:proofErr w:type="spellEnd"/>
      <w:r w:rsidRPr="00F879B9">
        <w:rPr>
          <w:rFonts w:ascii="Times New Roman" w:hAnsi="Times New Roman" w:cs="Times New Roman"/>
          <w:b/>
        </w:rPr>
        <w:t xml:space="preserve">- </w:t>
      </w:r>
      <w:r>
        <w:rPr>
          <w:rFonts w:ascii="Times New Roman" w:hAnsi="Times New Roman" w:cs="Times New Roman"/>
        </w:rPr>
        <w:t xml:space="preserve">Dr. </w:t>
      </w:r>
      <w:proofErr w:type="spellStart"/>
      <w:r>
        <w:rPr>
          <w:rFonts w:ascii="Times New Roman" w:hAnsi="Times New Roman" w:cs="Times New Roman"/>
        </w:rPr>
        <w:t>Mah</w:t>
      </w:r>
      <w:r w:rsidRPr="00F879B9">
        <w:rPr>
          <w:rFonts w:ascii="Times New Roman" w:hAnsi="Times New Roman" w:cs="Times New Roman"/>
        </w:rPr>
        <w:t>arrey</w:t>
      </w:r>
      <w:proofErr w:type="spellEnd"/>
      <w:r w:rsidRPr="00F879B9">
        <w:rPr>
          <w:rFonts w:ascii="Times New Roman" w:hAnsi="Times New Roman" w:cs="Times New Roman"/>
        </w:rPr>
        <w:t xml:space="preserve"> </w:t>
      </w:r>
      <w:r>
        <w:rPr>
          <w:rFonts w:ascii="Times New Roman" w:hAnsi="Times New Roman" w:cs="Times New Roman"/>
        </w:rPr>
        <w:t xml:space="preserve">usually participates in </w:t>
      </w:r>
      <w:r w:rsidRPr="00F879B9">
        <w:rPr>
          <w:rFonts w:ascii="Times New Roman" w:hAnsi="Times New Roman" w:cs="Times New Roman"/>
        </w:rPr>
        <w:t xml:space="preserve">professional development activities </w:t>
      </w:r>
      <w:r>
        <w:rPr>
          <w:rFonts w:ascii="Times New Roman" w:hAnsi="Times New Roman" w:cs="Times New Roman"/>
        </w:rPr>
        <w:t>related to Anatomy and Physiology; but this Summer 2018 was a repeat of the GATE program that she has attended the past three</w:t>
      </w:r>
      <w:r w:rsidRPr="00F879B9">
        <w:rPr>
          <w:rFonts w:ascii="Times New Roman" w:hAnsi="Times New Roman" w:cs="Times New Roman"/>
        </w:rPr>
        <w:t xml:space="preserve"> year</w:t>
      </w:r>
      <w:r>
        <w:rPr>
          <w:rFonts w:ascii="Times New Roman" w:hAnsi="Times New Roman" w:cs="Times New Roman"/>
        </w:rPr>
        <w:t>s</w:t>
      </w:r>
      <w:r w:rsidRPr="00F879B9">
        <w:rPr>
          <w:rFonts w:ascii="Times New Roman" w:hAnsi="Times New Roman" w:cs="Times New Roman"/>
        </w:rPr>
        <w:t>.</w:t>
      </w:r>
      <w:r>
        <w:rPr>
          <w:rFonts w:ascii="Times New Roman" w:hAnsi="Times New Roman" w:cs="Times New Roman"/>
        </w:rPr>
        <w:t xml:space="preserve">  She did implement new resource technology in her classrooms: </w:t>
      </w:r>
      <w:proofErr w:type="spellStart"/>
      <w:r>
        <w:rPr>
          <w:rFonts w:ascii="Times New Roman" w:hAnsi="Times New Roman" w:cs="Times New Roman"/>
        </w:rPr>
        <w:t>EdPuzzles</w:t>
      </w:r>
      <w:proofErr w:type="spellEnd"/>
      <w:r>
        <w:rPr>
          <w:rFonts w:ascii="Times New Roman" w:hAnsi="Times New Roman" w:cs="Times New Roman"/>
        </w:rPr>
        <w:t xml:space="preserve"> and HHMI </w:t>
      </w:r>
      <w:proofErr w:type="spellStart"/>
      <w:r>
        <w:rPr>
          <w:rFonts w:ascii="Times New Roman" w:hAnsi="Times New Roman" w:cs="Times New Roman"/>
        </w:rPr>
        <w:t>Biointeractive</w:t>
      </w:r>
      <w:proofErr w:type="spellEnd"/>
      <w:r>
        <w:rPr>
          <w:rFonts w:ascii="Times New Roman" w:hAnsi="Times New Roman" w:cs="Times New Roman"/>
        </w:rPr>
        <w:t xml:space="preserve"> labs as class assignments to help engage her students; these resources supplied videos, worksheets and quizzes that featured class discussion topics.  For Introduction to Biology (BIO 101), Dr. </w:t>
      </w:r>
      <w:proofErr w:type="spellStart"/>
      <w:r>
        <w:rPr>
          <w:rFonts w:ascii="Times New Roman" w:hAnsi="Times New Roman" w:cs="Times New Roman"/>
        </w:rPr>
        <w:t>Maharrey</w:t>
      </w:r>
      <w:proofErr w:type="spellEnd"/>
      <w:r>
        <w:rPr>
          <w:rFonts w:ascii="Times New Roman" w:hAnsi="Times New Roman" w:cs="Times New Roman"/>
        </w:rPr>
        <w:t xml:space="preserve"> assigned an online Pocket Mouse lab resource.</w:t>
      </w:r>
      <w:r>
        <w:rPr>
          <w:rFonts w:ascii="Times New Roman" w:hAnsi="Times New Roman" w:cs="Times New Roman"/>
          <w:b/>
        </w:rPr>
        <w:t xml:space="preserve">  </w:t>
      </w:r>
      <w:r>
        <w:rPr>
          <w:rFonts w:ascii="Times New Roman" w:hAnsi="Times New Roman" w:cs="Times New Roman"/>
        </w:rPr>
        <w:t xml:space="preserve">Additionally, she requested to serve on the Jeff State Recycling Committee.   </w:t>
      </w:r>
    </w:p>
    <w:p w14:paraId="2EB53F50" w14:textId="77777777" w:rsidR="00D26950" w:rsidRPr="00F879B9" w:rsidRDefault="00D26950" w:rsidP="00D26950">
      <w:pPr>
        <w:pStyle w:val="ListParagraph"/>
        <w:numPr>
          <w:ilvl w:val="0"/>
          <w:numId w:val="15"/>
        </w:numPr>
        <w:rPr>
          <w:rFonts w:ascii="Times New Roman" w:hAnsi="Times New Roman" w:cs="Times New Roman"/>
          <w:b/>
        </w:rPr>
      </w:pPr>
      <w:r w:rsidRPr="00F879B9">
        <w:rPr>
          <w:rFonts w:ascii="Times New Roman" w:hAnsi="Times New Roman" w:cs="Times New Roman"/>
          <w:b/>
        </w:rPr>
        <w:lastRenderedPageBreak/>
        <w:t xml:space="preserve">Stephanie Miller – </w:t>
      </w:r>
      <w:r w:rsidRPr="00F879B9">
        <w:rPr>
          <w:rFonts w:ascii="Times New Roman" w:hAnsi="Times New Roman" w:cs="Times New Roman"/>
        </w:rPr>
        <w:t xml:space="preserve">Ms. Miller represented Jefferson State Community College at the </w:t>
      </w:r>
      <w:r>
        <w:rPr>
          <w:rFonts w:ascii="Times New Roman" w:hAnsi="Times New Roman" w:cs="Times New Roman"/>
        </w:rPr>
        <w:t>2017</w:t>
      </w:r>
      <w:r w:rsidRPr="00F879B9">
        <w:rPr>
          <w:rFonts w:ascii="Times New Roman" w:hAnsi="Times New Roman" w:cs="Times New Roman"/>
        </w:rPr>
        <w:t xml:space="preserve"> Alabama Community College System Human Resource Management Association Diversity Conference. She </w:t>
      </w:r>
      <w:r>
        <w:rPr>
          <w:rFonts w:ascii="Times New Roman" w:hAnsi="Times New Roman" w:cs="Times New Roman"/>
        </w:rPr>
        <w:t>continues as a member of Jefferson State’s Selection Committee for the college’s Leadership Academy.  Ms. Miller attended a Digital Learning Summit:  Mastering, hosted by Pearson in Orlando Florida. Stephanie was also selected/appointed as the new Chairperson for the Shelby Campus Biology Department.</w:t>
      </w:r>
    </w:p>
    <w:p w14:paraId="7A4ABE05" w14:textId="77777777" w:rsidR="00D26950" w:rsidRPr="00A27507" w:rsidRDefault="00D26950" w:rsidP="00D26950">
      <w:pPr>
        <w:pStyle w:val="ListParagraph"/>
        <w:numPr>
          <w:ilvl w:val="0"/>
          <w:numId w:val="15"/>
        </w:numPr>
        <w:rPr>
          <w:rFonts w:ascii="Times New Roman" w:hAnsi="Times New Roman" w:cs="Times New Roman"/>
          <w:b/>
          <w:u w:val="single"/>
        </w:rPr>
      </w:pPr>
      <w:r w:rsidRPr="003D0C4F">
        <w:rPr>
          <w:rFonts w:ascii="Times New Roman" w:hAnsi="Times New Roman" w:cs="Times New Roman"/>
          <w:b/>
        </w:rPr>
        <w:t xml:space="preserve">Nakia R. Robinson - </w:t>
      </w:r>
      <w:r w:rsidRPr="003D0C4F">
        <w:rPr>
          <w:rFonts w:ascii="Times New Roman" w:hAnsi="Times New Roman" w:cs="Times New Roman"/>
        </w:rPr>
        <w:t xml:space="preserve">Dr. Robinson </w:t>
      </w:r>
      <w:r>
        <w:rPr>
          <w:rFonts w:ascii="Times New Roman" w:hAnsi="Times New Roman" w:cs="Times New Roman"/>
        </w:rPr>
        <w:t>is no longer employed with the College.</w:t>
      </w:r>
    </w:p>
    <w:p w14:paraId="2068BD7B" w14:textId="77777777" w:rsidR="00D26950" w:rsidRPr="00154BBD" w:rsidRDefault="00D26950" w:rsidP="00D26950">
      <w:pPr>
        <w:pStyle w:val="ListParagraph"/>
        <w:numPr>
          <w:ilvl w:val="0"/>
          <w:numId w:val="15"/>
        </w:numPr>
        <w:rPr>
          <w:rFonts w:ascii="Times New Roman" w:hAnsi="Times New Roman" w:cs="Times New Roman"/>
          <w:b/>
        </w:rPr>
      </w:pPr>
      <w:r w:rsidRPr="00966295">
        <w:rPr>
          <w:rFonts w:ascii="Times New Roman" w:hAnsi="Times New Roman" w:cs="Times New Roman"/>
        </w:rPr>
        <w:t xml:space="preserve">The Shelby Biology </w:t>
      </w:r>
      <w:r w:rsidRPr="00966295">
        <w:rPr>
          <w:rFonts w:ascii="Times New Roman" w:hAnsi="Times New Roman" w:cs="Times New Roman"/>
          <w:noProof/>
        </w:rPr>
        <w:t>Department</w:t>
      </w:r>
      <w:r w:rsidRPr="00966295">
        <w:rPr>
          <w:rFonts w:ascii="Times New Roman" w:hAnsi="Times New Roman" w:cs="Times New Roman"/>
        </w:rPr>
        <w:t xml:space="preserve"> along with the Jefferson, Pell City, and Clanton campuses continue </w:t>
      </w:r>
      <w:r w:rsidRPr="00966295">
        <w:rPr>
          <w:rFonts w:ascii="Times New Roman" w:hAnsi="Times New Roman" w:cs="Times New Roman"/>
          <w:noProof/>
        </w:rPr>
        <w:t>to partner successfully</w:t>
      </w:r>
      <w:r w:rsidRPr="00966295">
        <w:rPr>
          <w:rFonts w:ascii="Times New Roman" w:hAnsi="Times New Roman" w:cs="Times New Roman"/>
        </w:rPr>
        <w:t xml:space="preserve"> with one another to collect, analyze and review student learning outcome data. </w:t>
      </w:r>
    </w:p>
    <w:p w14:paraId="7EF0E395" w14:textId="77777777" w:rsidR="00B60DD0" w:rsidRDefault="00B60DD0" w:rsidP="00BB4C08">
      <w:pPr>
        <w:rPr>
          <w:b/>
        </w:rPr>
      </w:pPr>
    </w:p>
    <w:sectPr w:rsidR="00B60D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57B48" w14:textId="77777777" w:rsidR="009270D5" w:rsidRDefault="009270D5" w:rsidP="007D08A3">
      <w:pPr>
        <w:spacing w:after="0" w:line="240" w:lineRule="auto"/>
      </w:pPr>
      <w:r>
        <w:separator/>
      </w:r>
    </w:p>
  </w:endnote>
  <w:endnote w:type="continuationSeparator" w:id="0">
    <w:p w14:paraId="2E17E731" w14:textId="77777777" w:rsidR="009270D5" w:rsidRDefault="009270D5"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565E1AAB" w:rsidR="00646BAA" w:rsidRDefault="00F97D1C" w:rsidP="007D08A3">
    <w:pPr>
      <w:pStyle w:val="Footer"/>
      <w:jc w:val="right"/>
    </w:pPr>
    <w:r>
      <w:t>May 2018</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A8A52" w14:textId="77777777" w:rsidR="009270D5" w:rsidRDefault="009270D5" w:rsidP="007D08A3">
      <w:pPr>
        <w:spacing w:after="0" w:line="240" w:lineRule="auto"/>
      </w:pPr>
      <w:r>
        <w:separator/>
      </w:r>
    </w:p>
  </w:footnote>
  <w:footnote w:type="continuationSeparator" w:id="0">
    <w:p w14:paraId="5DE1C601" w14:textId="77777777" w:rsidR="009270D5" w:rsidRDefault="009270D5"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2A2"/>
    <w:multiLevelType w:val="hybridMultilevel"/>
    <w:tmpl w:val="E91C5B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92337"/>
    <w:multiLevelType w:val="hybridMultilevel"/>
    <w:tmpl w:val="6D5A82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CB767E"/>
    <w:multiLevelType w:val="hybridMultilevel"/>
    <w:tmpl w:val="25FC7B62"/>
    <w:lvl w:ilvl="0" w:tplc="0E984966">
      <w:start w:val="1"/>
      <w:numFmt w:val="decimal"/>
      <w:lvlText w:val="%1."/>
      <w:lvlJc w:val="left"/>
      <w:pPr>
        <w:ind w:left="1080" w:hanging="360"/>
      </w:pPr>
      <w:rPr>
        <w:rFonts w:hint="default"/>
      </w:rPr>
    </w:lvl>
    <w:lvl w:ilvl="1" w:tplc="BC081686">
      <w:start w:val="1"/>
      <w:numFmt w:val="decimal"/>
      <w:lvlText w:val="%2."/>
      <w:lvlJc w:val="left"/>
      <w:pPr>
        <w:ind w:left="1440" w:hanging="360"/>
      </w:pPr>
      <w:rPr>
        <w:rFonts w:asciiTheme="minorHAnsi" w:eastAsiaTheme="minorHAnsi" w:hAnsiTheme="minorHAnsi" w:cstheme="minorBidi"/>
      </w:rPr>
    </w:lvl>
    <w:lvl w:ilvl="2" w:tplc="19FC41D4">
      <w:start w:val="2"/>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A74BC8"/>
    <w:multiLevelType w:val="hybridMultilevel"/>
    <w:tmpl w:val="0F14E4C2"/>
    <w:lvl w:ilvl="0" w:tplc="E5A6C7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1DE6AB3"/>
    <w:multiLevelType w:val="hybridMultilevel"/>
    <w:tmpl w:val="B4A0E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2A6A48"/>
    <w:multiLevelType w:val="hybridMultilevel"/>
    <w:tmpl w:val="ECD437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E70209"/>
    <w:multiLevelType w:val="hybridMultilevel"/>
    <w:tmpl w:val="25FC7B62"/>
    <w:lvl w:ilvl="0" w:tplc="0E984966">
      <w:start w:val="1"/>
      <w:numFmt w:val="decimal"/>
      <w:lvlText w:val="%1."/>
      <w:lvlJc w:val="left"/>
      <w:pPr>
        <w:ind w:left="1080" w:hanging="360"/>
      </w:pPr>
      <w:rPr>
        <w:rFonts w:hint="default"/>
      </w:rPr>
    </w:lvl>
    <w:lvl w:ilvl="1" w:tplc="BC081686">
      <w:start w:val="1"/>
      <w:numFmt w:val="decimal"/>
      <w:lvlText w:val="%2."/>
      <w:lvlJc w:val="left"/>
      <w:pPr>
        <w:ind w:left="1440" w:hanging="360"/>
      </w:pPr>
      <w:rPr>
        <w:rFonts w:asciiTheme="minorHAnsi" w:eastAsiaTheme="minorHAnsi" w:hAnsiTheme="minorHAnsi" w:cstheme="minorBidi"/>
      </w:rPr>
    </w:lvl>
    <w:lvl w:ilvl="2" w:tplc="19FC41D4">
      <w:start w:val="2"/>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0969A9"/>
    <w:multiLevelType w:val="hybridMultilevel"/>
    <w:tmpl w:val="25BAC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DD68B4"/>
    <w:multiLevelType w:val="hybridMultilevel"/>
    <w:tmpl w:val="7B8E5D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33120B"/>
    <w:multiLevelType w:val="hybridMultilevel"/>
    <w:tmpl w:val="A4281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A277D8"/>
    <w:multiLevelType w:val="hybridMultilevel"/>
    <w:tmpl w:val="CCE0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120EB"/>
    <w:multiLevelType w:val="hybridMultilevel"/>
    <w:tmpl w:val="92180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EE4024"/>
    <w:multiLevelType w:val="hybridMultilevel"/>
    <w:tmpl w:val="F092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0468F"/>
    <w:multiLevelType w:val="hybridMultilevel"/>
    <w:tmpl w:val="250E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47053"/>
    <w:multiLevelType w:val="hybridMultilevel"/>
    <w:tmpl w:val="A4BA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9"/>
  </w:num>
  <w:num w:numId="4">
    <w:abstractNumId w:val="2"/>
  </w:num>
  <w:num w:numId="5">
    <w:abstractNumId w:val="15"/>
  </w:num>
  <w:num w:numId="6">
    <w:abstractNumId w:val="8"/>
  </w:num>
  <w:num w:numId="7">
    <w:abstractNumId w:val="1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12"/>
  </w:num>
  <w:num w:numId="12">
    <w:abstractNumId w:val="19"/>
  </w:num>
  <w:num w:numId="13">
    <w:abstractNumId w:val="6"/>
  </w:num>
  <w:num w:numId="14">
    <w:abstractNumId w:val="4"/>
  </w:num>
  <w:num w:numId="15">
    <w:abstractNumId w:val="13"/>
  </w:num>
  <w:num w:numId="16">
    <w:abstractNumId w:val="16"/>
  </w:num>
  <w:num w:numId="17">
    <w:abstractNumId w:val="7"/>
  </w:num>
  <w:num w:numId="18">
    <w:abstractNumId w:val="0"/>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86FBD"/>
    <w:rsid w:val="00092C57"/>
    <w:rsid w:val="000A7774"/>
    <w:rsid w:val="000B40B1"/>
    <w:rsid w:val="0010784F"/>
    <w:rsid w:val="00142976"/>
    <w:rsid w:val="001D13DD"/>
    <w:rsid w:val="0022410F"/>
    <w:rsid w:val="00355EEC"/>
    <w:rsid w:val="003D1536"/>
    <w:rsid w:val="003F0101"/>
    <w:rsid w:val="00420086"/>
    <w:rsid w:val="00481035"/>
    <w:rsid w:val="00486E3B"/>
    <w:rsid w:val="004A629F"/>
    <w:rsid w:val="00504262"/>
    <w:rsid w:val="005237E5"/>
    <w:rsid w:val="00527CB6"/>
    <w:rsid w:val="0054529E"/>
    <w:rsid w:val="005A0BDC"/>
    <w:rsid w:val="00632821"/>
    <w:rsid w:val="00646BAA"/>
    <w:rsid w:val="00743E9B"/>
    <w:rsid w:val="007469D5"/>
    <w:rsid w:val="007D08A3"/>
    <w:rsid w:val="008031B6"/>
    <w:rsid w:val="00833442"/>
    <w:rsid w:val="008370B3"/>
    <w:rsid w:val="008A2FDA"/>
    <w:rsid w:val="008B1658"/>
    <w:rsid w:val="00922102"/>
    <w:rsid w:val="009270D5"/>
    <w:rsid w:val="0095630F"/>
    <w:rsid w:val="009A44EA"/>
    <w:rsid w:val="00A845C3"/>
    <w:rsid w:val="00AE6467"/>
    <w:rsid w:val="00AF0981"/>
    <w:rsid w:val="00B60DD0"/>
    <w:rsid w:val="00BB4C08"/>
    <w:rsid w:val="00C0293D"/>
    <w:rsid w:val="00C13473"/>
    <w:rsid w:val="00C3786B"/>
    <w:rsid w:val="00C664F5"/>
    <w:rsid w:val="00C74B06"/>
    <w:rsid w:val="00C964B4"/>
    <w:rsid w:val="00D04734"/>
    <w:rsid w:val="00D26950"/>
    <w:rsid w:val="00D423EA"/>
    <w:rsid w:val="00D63155"/>
    <w:rsid w:val="00D817AE"/>
    <w:rsid w:val="00D87ECD"/>
    <w:rsid w:val="00DA3E2C"/>
    <w:rsid w:val="00DE6013"/>
    <w:rsid w:val="00E079C5"/>
    <w:rsid w:val="00E11F44"/>
    <w:rsid w:val="00F137F3"/>
    <w:rsid w:val="00F26DC5"/>
    <w:rsid w:val="00F26F2E"/>
    <w:rsid w:val="00F61765"/>
    <w:rsid w:val="00F9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3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Shelby Biology Enrollment </a:t>
            </a:r>
          </a:p>
          <a:p>
            <a:pPr>
              <a:defRPr/>
            </a:pPr>
            <a:r>
              <a:rPr lang="en-US"/>
              <a:t>Percentage 17-18</a:t>
            </a:r>
          </a:p>
        </c:rich>
      </c:tx>
      <c:layout>
        <c:manualLayout>
          <c:xMode val="edge"/>
          <c:yMode val="edge"/>
          <c:x val="0.21522900262467193"/>
          <c:y val="2.7777777777777776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32898148148148154"/>
          <c:w val="0.93888888888888888"/>
          <c:h val="0.56974482356372125"/>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A09-45C2-9474-C176702DCE8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A09-45C2-9474-C176702DCE8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A09-45C2-9474-C176702DCE8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A09-45C2-9474-C176702DCE8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A09-45C2-9474-C176702DCE8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CA09-45C2-9474-C176702DCE88}"/>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CA09-45C2-9474-C176702DCE88}"/>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CA09-45C2-9474-C176702DCE8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CA09-45C2-9474-C176702DCE88}"/>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CA09-45C2-9474-C176702DCE88}"/>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CA09-45C2-9474-C176702DCE88}"/>
                </c:ext>
              </c:extLst>
            </c:dLbl>
            <c:dLbl>
              <c:idx val="3"/>
              <c:layout>
                <c:manualLayout>
                  <c:x val="0.1"/>
                  <c:y val="-9.2592592592592587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A09-45C2-9474-C176702DCE88}"/>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A09-45C2-9474-C176702DCE88}"/>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CA09-45C2-9474-C176702DCE88}"/>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D-CA09-45C2-9474-C176702DCE88}"/>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F-CA09-45C2-9474-C176702DCE88}"/>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[Book1]Sheet1!$A$1:$A$8</c:f>
              <c:strCache>
                <c:ptCount val="8"/>
                <c:pt idx="0">
                  <c:v>BIO 101</c:v>
                </c:pt>
                <c:pt idx="1">
                  <c:v>BIO 102</c:v>
                </c:pt>
                <c:pt idx="2">
                  <c:v>BIO 103</c:v>
                </c:pt>
                <c:pt idx="3">
                  <c:v>BIO 104S</c:v>
                </c:pt>
                <c:pt idx="4">
                  <c:v>BIO 111</c:v>
                </c:pt>
                <c:pt idx="5">
                  <c:v>BIO 201</c:v>
                </c:pt>
                <c:pt idx="6">
                  <c:v>BIO 202</c:v>
                </c:pt>
                <c:pt idx="7">
                  <c:v>BIO 220</c:v>
                </c:pt>
              </c:strCache>
            </c:strRef>
          </c:cat>
          <c:val>
            <c:numRef>
              <c:f>[Book1]Sheet1!$B$1:$B$8</c:f>
              <c:numCache>
                <c:formatCode>General</c:formatCode>
                <c:ptCount val="8"/>
                <c:pt idx="0">
                  <c:v>497</c:v>
                </c:pt>
                <c:pt idx="1">
                  <c:v>155</c:v>
                </c:pt>
                <c:pt idx="2">
                  <c:v>316</c:v>
                </c:pt>
                <c:pt idx="3">
                  <c:v>59</c:v>
                </c:pt>
                <c:pt idx="4">
                  <c:v>0</c:v>
                </c:pt>
                <c:pt idx="5">
                  <c:v>691</c:v>
                </c:pt>
                <c:pt idx="6">
                  <c:v>435</c:v>
                </c:pt>
                <c:pt idx="7">
                  <c:v>295</c:v>
                </c:pt>
              </c:numCache>
            </c:numRef>
          </c:val>
          <c:extLst>
            <c:ext xmlns:c16="http://schemas.microsoft.com/office/drawing/2014/chart" uri="{C3380CC4-5D6E-409C-BE32-E72D297353CC}">
              <c16:uniqueId val="{00000010-CA09-45C2-9474-C176702DCE88}"/>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Stephanie Miller</cp:lastModifiedBy>
  <cp:revision>3</cp:revision>
  <cp:lastPrinted>2018-08-14T20:05:00Z</cp:lastPrinted>
  <dcterms:created xsi:type="dcterms:W3CDTF">2018-08-17T19:55:00Z</dcterms:created>
  <dcterms:modified xsi:type="dcterms:W3CDTF">2018-08-17T20:02:00Z</dcterms:modified>
</cp:coreProperties>
</file>