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39253C">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39253C">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39253C">
            <w:pPr>
              <w:rPr>
                <w:b/>
                <w:sz w:val="28"/>
                <w:szCs w:val="28"/>
              </w:rPr>
            </w:pPr>
          </w:p>
          <w:p w:rsidR="00F26A57" w:rsidRDefault="00F26A57" w:rsidP="0039253C">
            <w:pPr>
              <w:rPr>
                <w:b/>
                <w:sz w:val="28"/>
                <w:szCs w:val="28"/>
              </w:rPr>
            </w:pPr>
          </w:p>
          <w:p w:rsidR="00F26A57" w:rsidRPr="00D554AC" w:rsidRDefault="00F26A57" w:rsidP="0039253C">
            <w:pPr>
              <w:rPr>
                <w:b/>
                <w:sz w:val="28"/>
                <w:szCs w:val="28"/>
              </w:rPr>
            </w:pPr>
            <w:r w:rsidRPr="00D554AC">
              <w:rPr>
                <w:b/>
                <w:sz w:val="28"/>
                <w:szCs w:val="28"/>
              </w:rPr>
              <w:t>Program:</w:t>
            </w:r>
          </w:p>
        </w:tc>
        <w:tc>
          <w:tcPr>
            <w:tcW w:w="5207" w:type="dxa"/>
            <w:tcBorders>
              <w:bottom w:val="single" w:sz="6" w:space="0" w:color="auto"/>
            </w:tcBorders>
          </w:tcPr>
          <w:p w:rsidR="00F26A57" w:rsidRPr="00B81C69" w:rsidRDefault="0039253C" w:rsidP="0039253C">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123189</wp:posOffset>
                      </wp:positionH>
                      <wp:positionV relativeFrom="paragraph">
                        <wp:posOffset>299720</wp:posOffset>
                      </wp:positionV>
                      <wp:extent cx="3095625" cy="323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0956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01F" w:rsidRPr="0039253C" w:rsidRDefault="00DB201F">
                                  <w:pPr>
                                    <w:rPr>
                                      <w:b/>
                                    </w:rPr>
                                  </w:pPr>
                                  <w:r w:rsidRPr="0039253C">
                                    <w:rPr>
                                      <w:b/>
                                    </w:rPr>
                                    <w:t xml:space="preserve">Math, Engineering, Physical Science - Shelby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pt;margin-top:23.6pt;width:24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" fillcolor="white [3201]" stroked="f" strokeweight=".5pt">
                      <v:textbox>
                        <w:txbxContent>
                          <w:p w:rsidR="00DB201F" w:rsidRPr="0039253C" w:rsidRDefault="00DB201F">
                            <w:pPr>
                              <w:rPr>
                                <w:b/>
                              </w:rPr>
                            </w:pPr>
                            <w:r w:rsidRPr="0039253C">
                              <w:rPr>
                                <w:b/>
                              </w:rPr>
                              <w:t xml:space="preserve">Math, Engineering, Physical Science - Shelby </w:t>
                            </w:r>
                          </w:p>
                        </w:txbxContent>
                      </v:textbox>
                    </v:shape>
                  </w:pict>
                </mc:Fallback>
              </mc:AlternateContent>
            </w:r>
          </w:p>
        </w:tc>
        <w:tc>
          <w:tcPr>
            <w:tcW w:w="2610" w:type="dxa"/>
            <w:gridSpan w:val="2"/>
          </w:tcPr>
          <w:p w:rsidR="00F26A57" w:rsidRDefault="00F26A57" w:rsidP="0039253C">
            <w:pPr>
              <w:rPr>
                <w:b/>
                <w:sz w:val="24"/>
                <w:szCs w:val="24"/>
              </w:rPr>
            </w:pPr>
            <w:r>
              <w:rPr>
                <w:b/>
                <w:sz w:val="24"/>
                <w:szCs w:val="24"/>
              </w:rPr>
              <w:t xml:space="preserve">  </w:t>
            </w:r>
          </w:p>
          <w:p w:rsidR="00F26A57" w:rsidRDefault="00F26A57" w:rsidP="0039253C">
            <w:pPr>
              <w:rPr>
                <w:b/>
                <w:sz w:val="28"/>
                <w:szCs w:val="28"/>
              </w:rPr>
            </w:pPr>
          </w:p>
          <w:p w:rsidR="00F26A57" w:rsidRPr="00D554AC" w:rsidRDefault="00F26A57" w:rsidP="0039253C">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39253C" w:rsidP="0039253C">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49D9416A" wp14:editId="2EAF5DB2">
                      <wp:simplePos x="0" y="0"/>
                      <wp:positionH relativeFrom="column">
                        <wp:posOffset>-49530</wp:posOffset>
                      </wp:positionH>
                      <wp:positionV relativeFrom="paragraph">
                        <wp:posOffset>290195</wp:posOffset>
                      </wp:positionV>
                      <wp:extent cx="27432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323850"/>
                              </a:xfrm>
                              <a:prstGeom prst="rect">
                                <a:avLst/>
                              </a:prstGeom>
                              <a:solidFill>
                                <a:sysClr val="window" lastClr="FFFFFF"/>
                              </a:solidFill>
                              <a:ln w="6350">
                                <a:noFill/>
                              </a:ln>
                              <a:effectLst/>
                            </wps:spPr>
                            <wps:txbx>
                              <w:txbxContent>
                                <w:p w:rsidR="00DB201F" w:rsidRPr="0039253C" w:rsidRDefault="00DB201F" w:rsidP="0039253C">
                                  <w:pPr>
                                    <w:jc w:val="center"/>
                                    <w:rPr>
                                      <w:b/>
                                    </w:rPr>
                                  </w:pPr>
                                  <w:r w:rsidRPr="0039253C">
                                    <w:rPr>
                                      <w:b/>
                                    </w:rPr>
                                    <w:t>201</w:t>
                                  </w:r>
                                  <w:r w:rsidR="005C7561">
                                    <w:rPr>
                                      <w:b/>
                                    </w:rPr>
                                    <w:t>5</w:t>
                                  </w:r>
                                  <w:r w:rsidRPr="0039253C">
                                    <w:rPr>
                                      <w:b/>
                                    </w:rPr>
                                    <w:t>-</w:t>
                                  </w:r>
                                  <w:r w:rsidR="005C7561">
                                    <w:rPr>
                                      <w:b/>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416A" id="Text Box 3" o:spid="_x0000_s1027" type="#_x0000_t202" style="position:absolute;margin-left:-3.9pt;margin-top:22.85pt;width:3in;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" fillcolor="window" stroked="f" strokeweight=".5pt">
                      <v:textbox>
                        <w:txbxContent>
                          <w:p w:rsidR="00DB201F" w:rsidRPr="0039253C" w:rsidRDefault="00DB201F" w:rsidP="0039253C">
                            <w:pPr>
                              <w:jc w:val="center"/>
                              <w:rPr>
                                <w:b/>
                              </w:rPr>
                            </w:pPr>
                            <w:r w:rsidRPr="0039253C">
                              <w:rPr>
                                <w:b/>
                              </w:rPr>
                              <w:t>201</w:t>
                            </w:r>
                            <w:r w:rsidR="005C7561">
                              <w:rPr>
                                <w:b/>
                              </w:rPr>
                              <w:t>5</w:t>
                            </w:r>
                            <w:r w:rsidRPr="0039253C">
                              <w:rPr>
                                <w:b/>
                              </w:rPr>
                              <w:t>-</w:t>
                            </w:r>
                            <w:r w:rsidR="005C7561">
                              <w:rPr>
                                <w:b/>
                              </w:rPr>
                              <w:t>2016</w:t>
                            </w:r>
                          </w:p>
                        </w:txbxContent>
                      </v:textbox>
                    </v:shape>
                  </w:pict>
                </mc:Fallback>
              </mc:AlternateConten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8"/>
        <w:gridCol w:w="3264"/>
        <w:gridCol w:w="3225"/>
        <w:gridCol w:w="3227"/>
      </w:tblGrid>
      <w:tr w:rsidR="00F26A57" w:rsidRPr="00D554AC" w:rsidTr="006E66C2">
        <w:tc>
          <w:tcPr>
            <w:tcW w:w="13176" w:type="dxa"/>
            <w:gridSpan w:val="4"/>
            <w:tcBorders>
              <w:bottom w:val="single" w:sz="6" w:space="0" w:color="auto"/>
            </w:tcBorders>
            <w:shd w:val="clear" w:color="auto" w:fill="D9D9D9" w:themeFill="background1" w:themeFillShade="D9"/>
          </w:tcPr>
          <w:p w:rsidR="00F26A57" w:rsidRPr="00D554AC" w:rsidRDefault="00F26A57" w:rsidP="0039253C">
            <w:pPr>
              <w:jc w:val="center"/>
              <w:rPr>
                <w:b/>
                <w:sz w:val="32"/>
                <w:szCs w:val="32"/>
              </w:rPr>
            </w:pPr>
          </w:p>
        </w:tc>
      </w:tr>
      <w:tr w:rsidR="00F26A57" w:rsidRPr="00D554AC" w:rsidTr="006E66C2">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39253C">
            <w:pPr>
              <w:jc w:val="center"/>
              <w:rPr>
                <w:b/>
                <w:sz w:val="16"/>
                <w:szCs w:val="16"/>
              </w:rPr>
            </w:pPr>
          </w:p>
          <w:p w:rsidR="00F26A57" w:rsidRPr="00D554AC" w:rsidRDefault="00F26A57" w:rsidP="0039253C">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39253C">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39253C">
            <w:pPr>
              <w:jc w:val="center"/>
              <w:rPr>
                <w:b/>
                <w:sz w:val="16"/>
                <w:szCs w:val="16"/>
              </w:rPr>
            </w:pPr>
          </w:p>
          <w:p w:rsidR="00F26A57" w:rsidRPr="00D554AC" w:rsidRDefault="00F26A57" w:rsidP="0039253C">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39253C">
            <w:pPr>
              <w:jc w:val="center"/>
              <w:rPr>
                <w:b/>
                <w:sz w:val="24"/>
                <w:szCs w:val="24"/>
              </w:rPr>
            </w:pPr>
            <w:r>
              <w:rPr>
                <w:b/>
                <w:sz w:val="24"/>
                <w:szCs w:val="24"/>
              </w:rPr>
              <w:t>Strategies Implemented &amp; Follow-up</w:t>
            </w:r>
          </w:p>
        </w:tc>
      </w:tr>
      <w:tr w:rsidR="00F26A57" w:rsidTr="006E66C2">
        <w:trPr>
          <w:trHeight w:val="54"/>
        </w:trPr>
        <w:tc>
          <w:tcPr>
            <w:tcW w:w="3294" w:type="dxa"/>
            <w:tcBorders>
              <w:top w:val="thinThickSmallGap" w:sz="12" w:space="0" w:color="auto"/>
              <w:right w:val="single" w:sz="6" w:space="0" w:color="auto"/>
            </w:tcBorders>
          </w:tcPr>
          <w:p w:rsidR="00F26A57" w:rsidRDefault="00F26A57" w:rsidP="0039253C"/>
          <w:p w:rsidR="00F26A57" w:rsidRDefault="002E31BC" w:rsidP="005C7561">
            <w:r>
              <w:rPr>
                <w:b/>
                <w:bCs/>
              </w:rPr>
              <w:t xml:space="preserve">Goal </w:t>
            </w:r>
            <w:r w:rsidR="005C7561">
              <w:rPr>
                <w:b/>
                <w:bCs/>
              </w:rPr>
              <w:t>1</w:t>
            </w:r>
            <w:r>
              <w:rPr>
                <w:b/>
                <w:bCs/>
              </w:rPr>
              <w:t xml:space="preserve">: </w:t>
            </w:r>
            <w:r w:rsidR="005C7561">
              <w:rPr>
                <w:rFonts w:ascii="Calibri" w:eastAsia="Calibri" w:hAnsi="Calibri" w:cs="Calibri"/>
                <w:b/>
                <w:bCs/>
              </w:rPr>
              <w:t xml:space="preserve">Enhance the teaching and learning </w:t>
            </w:r>
            <w:r w:rsidR="005C7561" w:rsidRPr="00C441CC">
              <w:rPr>
                <w:rFonts w:ascii="Calibri" w:eastAsia="Calibri" w:hAnsi="Calibri" w:cs="Calibri"/>
                <w:b/>
                <w:bCs/>
                <w:noProof/>
              </w:rPr>
              <w:t>process</w:t>
            </w:r>
            <w:r w:rsidR="005C7561">
              <w:rPr>
                <w:rFonts w:ascii="Calibri" w:eastAsia="Calibri" w:hAnsi="Calibri" w:cs="Calibri"/>
                <w:b/>
                <w:bCs/>
              </w:rPr>
              <w:t xml:space="preserve"> for math students through the purchase of new technology.</w:t>
            </w:r>
          </w:p>
        </w:tc>
        <w:tc>
          <w:tcPr>
            <w:tcW w:w="3294" w:type="dxa"/>
            <w:tcBorders>
              <w:top w:val="thinThickSmallGap" w:sz="12" w:space="0" w:color="auto"/>
              <w:left w:val="single" w:sz="6" w:space="0" w:color="auto"/>
              <w:right w:val="single" w:sz="4" w:space="0" w:color="auto"/>
            </w:tcBorders>
          </w:tcPr>
          <w:p w:rsidR="00F26A57" w:rsidRDefault="00F26A57" w:rsidP="0039253C"/>
          <w:p w:rsidR="002E31BC" w:rsidRDefault="0039675A" w:rsidP="005C7561">
            <w:r>
              <w:t xml:space="preserve">The </w:t>
            </w:r>
            <w:r w:rsidR="005C7561">
              <w:t>math faculty requested the purchase of Apples I-pads and related accessories in order to improve methods of formal  and ad hoc lecture recordings</w:t>
            </w:r>
            <w:r>
              <w:t xml:space="preserve"> </w:t>
            </w:r>
          </w:p>
        </w:tc>
        <w:tc>
          <w:tcPr>
            <w:tcW w:w="3294" w:type="dxa"/>
            <w:tcBorders>
              <w:top w:val="thinThickSmallGap" w:sz="12" w:space="0" w:color="auto"/>
              <w:left w:val="single" w:sz="4" w:space="0" w:color="auto"/>
              <w:right w:val="single" w:sz="6" w:space="0" w:color="auto"/>
            </w:tcBorders>
          </w:tcPr>
          <w:p w:rsidR="00A22D21" w:rsidRDefault="00B65DE7" w:rsidP="00A22D21">
            <w:r>
              <w:t xml:space="preserve"> </w:t>
            </w:r>
            <w:r w:rsidR="002E31BC">
              <w:t xml:space="preserve">  </w:t>
            </w:r>
          </w:p>
          <w:p w:rsidR="002E31BC" w:rsidRDefault="005C7561" w:rsidP="00A1659D">
            <w:r>
              <w:t xml:space="preserve">At this time, </w:t>
            </w:r>
            <w:r w:rsidR="00A1659D">
              <w:t xml:space="preserve">approval has not been granted for </w:t>
            </w:r>
            <w:proofErr w:type="gramStart"/>
            <w:r w:rsidR="00A1659D">
              <w:t xml:space="preserve">the </w:t>
            </w:r>
            <w:r>
              <w:t xml:space="preserve"> requested</w:t>
            </w:r>
            <w:proofErr w:type="gramEnd"/>
            <w:r>
              <w:t xml:space="preserve"> purchases</w:t>
            </w:r>
            <w:r w:rsidR="00DB201F">
              <w:t xml:space="preserve">.  </w:t>
            </w:r>
          </w:p>
        </w:tc>
        <w:tc>
          <w:tcPr>
            <w:tcW w:w="3294" w:type="dxa"/>
            <w:tcBorders>
              <w:top w:val="thinThickSmallGap" w:sz="12" w:space="0" w:color="auto"/>
              <w:left w:val="single" w:sz="6" w:space="0" w:color="auto"/>
            </w:tcBorders>
          </w:tcPr>
          <w:p w:rsidR="00A22D21" w:rsidRDefault="00A22D21" w:rsidP="00DB201F"/>
          <w:p w:rsidR="00F26A57" w:rsidRDefault="006E66C2" w:rsidP="005C7561">
            <w:r>
              <w:t>This goal</w:t>
            </w:r>
            <w:r w:rsidR="00DB201F">
              <w:t xml:space="preserve"> will be carried over to the next planning cycle.</w:t>
            </w:r>
          </w:p>
        </w:tc>
      </w:tr>
      <w:tr w:rsidR="00F26A57" w:rsidTr="006E66C2">
        <w:trPr>
          <w:trHeight w:val="54"/>
        </w:trPr>
        <w:tc>
          <w:tcPr>
            <w:tcW w:w="3294" w:type="dxa"/>
            <w:tcBorders>
              <w:right w:val="single" w:sz="6" w:space="0" w:color="auto"/>
            </w:tcBorders>
          </w:tcPr>
          <w:p w:rsidR="00F26A57" w:rsidRDefault="002E31BC" w:rsidP="0039253C">
            <w:r>
              <w:rPr>
                <w:b/>
                <w:bCs/>
              </w:rPr>
              <w:t xml:space="preserve">Goal </w:t>
            </w:r>
            <w:r w:rsidR="005C7561">
              <w:rPr>
                <w:b/>
                <w:bCs/>
              </w:rPr>
              <w:t>2</w:t>
            </w:r>
            <w:r>
              <w:rPr>
                <w:b/>
                <w:bCs/>
              </w:rPr>
              <w:t xml:space="preserve">: </w:t>
            </w:r>
            <w:r w:rsidR="005C7561" w:rsidRPr="007356D6">
              <w:rPr>
                <w:b/>
              </w:rPr>
              <w:t>Provide professional developmental opportunities for the integration of course technology in the classroom.</w:t>
            </w:r>
            <w:r w:rsidR="005C7561">
              <w:t xml:space="preserve"> </w:t>
            </w:r>
          </w:p>
          <w:p w:rsidR="00F26A57" w:rsidRDefault="00F26A57" w:rsidP="0039253C"/>
        </w:tc>
        <w:tc>
          <w:tcPr>
            <w:tcW w:w="3294" w:type="dxa"/>
            <w:tcBorders>
              <w:left w:val="single" w:sz="6" w:space="0" w:color="auto"/>
              <w:right w:val="single" w:sz="4" w:space="0" w:color="auto"/>
            </w:tcBorders>
          </w:tcPr>
          <w:p w:rsidR="00F26A57" w:rsidRDefault="005C7561" w:rsidP="00A66C26">
            <w:r>
              <w:t>Math faculty wanted to provide professional development opportunities to explore present and emerging technologies for classroom management and instruction.</w:t>
            </w:r>
          </w:p>
        </w:tc>
        <w:tc>
          <w:tcPr>
            <w:tcW w:w="3294" w:type="dxa"/>
            <w:tcBorders>
              <w:left w:val="single" w:sz="4" w:space="0" w:color="auto"/>
              <w:right w:val="single" w:sz="6" w:space="0" w:color="auto"/>
            </w:tcBorders>
          </w:tcPr>
          <w:p w:rsidR="00F26A57" w:rsidRDefault="005C7561" w:rsidP="00A66C26">
            <w:r>
              <w:t xml:space="preserve">The Math faculty hosted a departmental webinar featuring Hawkes Learning.  The representative presented the companies software platform and addressed questions from the attendees. </w:t>
            </w:r>
          </w:p>
        </w:tc>
        <w:tc>
          <w:tcPr>
            <w:tcW w:w="3294" w:type="dxa"/>
            <w:tcBorders>
              <w:left w:val="single" w:sz="6" w:space="0" w:color="auto"/>
            </w:tcBorders>
          </w:tcPr>
          <w:p w:rsidR="005C7561" w:rsidRDefault="005C7561" w:rsidP="005C7561">
            <w:r>
              <w:t xml:space="preserve">After a thorough review, math faculty interested in exploring the use of Hawkes Learning software opted not to pursue.  It was determined components of the platform were still under development and would limit instruction. Currently, faculty continue to use either </w:t>
            </w:r>
            <w:proofErr w:type="spellStart"/>
            <w:r>
              <w:t>WebAssign</w:t>
            </w:r>
            <w:proofErr w:type="spellEnd"/>
            <w:r>
              <w:t xml:space="preserve"> (Cengage) or </w:t>
            </w:r>
            <w:proofErr w:type="spellStart"/>
            <w:r>
              <w:t>MyMath</w:t>
            </w:r>
            <w:proofErr w:type="spellEnd"/>
            <w:r>
              <w:t xml:space="preserve"> Lab (Pearson).  Future professional development opportunities will be scheduled as requested by faculty. </w:t>
            </w:r>
          </w:p>
          <w:p w:rsidR="005C7561" w:rsidRDefault="005C7561" w:rsidP="005C7561"/>
          <w:p w:rsidR="00F26A57" w:rsidRDefault="005C7561" w:rsidP="005C7561">
            <w:r>
              <w:lastRenderedPageBreak/>
              <w:t xml:space="preserve"> </w:t>
            </w:r>
            <w:r w:rsidR="00A66C26">
              <w:t xml:space="preserve"> </w:t>
            </w:r>
          </w:p>
        </w:tc>
      </w:tr>
      <w:tr w:rsidR="00F26A57" w:rsidTr="006E66C2">
        <w:trPr>
          <w:trHeight w:val="54"/>
        </w:trPr>
        <w:tc>
          <w:tcPr>
            <w:tcW w:w="3294" w:type="dxa"/>
            <w:tcBorders>
              <w:right w:val="single" w:sz="6" w:space="0" w:color="auto"/>
            </w:tcBorders>
          </w:tcPr>
          <w:p w:rsidR="00F26A57" w:rsidRDefault="00F26A57" w:rsidP="0039253C"/>
          <w:p w:rsidR="005C7561" w:rsidRDefault="002E31BC" w:rsidP="005C7561">
            <w:pPr>
              <w:pStyle w:val="Default"/>
              <w:rPr>
                <w:sz w:val="22"/>
                <w:szCs w:val="22"/>
              </w:rPr>
            </w:pPr>
            <w:r w:rsidRPr="005C7561">
              <w:rPr>
                <w:rFonts w:asciiTheme="minorHAnsi" w:hAnsiTheme="minorHAnsi" w:cstheme="minorBidi"/>
                <w:b/>
                <w:bCs/>
                <w:color w:val="auto"/>
                <w:sz w:val="22"/>
                <w:szCs w:val="22"/>
              </w:rPr>
              <w:t xml:space="preserve">Goal </w:t>
            </w:r>
            <w:r w:rsidR="005C7561">
              <w:rPr>
                <w:rFonts w:asciiTheme="minorHAnsi" w:hAnsiTheme="minorHAnsi" w:cstheme="minorBidi"/>
                <w:b/>
                <w:bCs/>
                <w:color w:val="auto"/>
                <w:sz w:val="22"/>
                <w:szCs w:val="22"/>
              </w:rPr>
              <w:t>3</w:t>
            </w:r>
            <w:r>
              <w:rPr>
                <w:b/>
                <w:bCs/>
              </w:rPr>
              <w:t xml:space="preserve">: </w:t>
            </w:r>
            <w:r w:rsidR="005C7561">
              <w:rPr>
                <w:b/>
                <w:bCs/>
                <w:sz w:val="22"/>
                <w:szCs w:val="22"/>
              </w:rPr>
              <w:t xml:space="preserve">Purchase new equipment to enhance laboratory instruction and dispose of chemical waste from labs. </w:t>
            </w:r>
          </w:p>
          <w:p w:rsidR="00F26A57" w:rsidRDefault="00F26A57" w:rsidP="0039253C"/>
          <w:p w:rsidR="00F26A57" w:rsidRDefault="00F26A57" w:rsidP="0039253C"/>
        </w:tc>
        <w:tc>
          <w:tcPr>
            <w:tcW w:w="3294" w:type="dxa"/>
            <w:tcBorders>
              <w:left w:val="single" w:sz="6" w:space="0" w:color="auto"/>
              <w:right w:val="single" w:sz="4" w:space="0" w:color="auto"/>
            </w:tcBorders>
          </w:tcPr>
          <w:p w:rsidR="005C7561" w:rsidRDefault="005C7561" w:rsidP="0039253C">
            <w:r>
              <w:t>The chemistry laboratory is in need of a new analytical balance.  Additionally, proper waste disposal is necessary to remove hazardous chemicals from the laboratory.</w:t>
            </w:r>
          </w:p>
        </w:tc>
        <w:tc>
          <w:tcPr>
            <w:tcW w:w="3294" w:type="dxa"/>
            <w:tcBorders>
              <w:left w:val="single" w:sz="4" w:space="0" w:color="auto"/>
              <w:right w:val="single" w:sz="6" w:space="0" w:color="auto"/>
            </w:tcBorders>
          </w:tcPr>
          <w:p w:rsidR="005C7561" w:rsidRDefault="005C7561" w:rsidP="005C7561">
            <w:r>
              <w:t xml:space="preserve">Previously, there was not enough waste to warrant incurring fees for professional disposal during the 2014-2015 year.  However, the chemistry faculty has reported that due to another year’s worth of labs, the amount of waste has increased.  </w:t>
            </w:r>
          </w:p>
          <w:p w:rsidR="005C7561" w:rsidRDefault="005C7561" w:rsidP="005C7561"/>
          <w:p w:rsidR="00F26A57" w:rsidRDefault="00F26A57" w:rsidP="005C7561"/>
        </w:tc>
        <w:tc>
          <w:tcPr>
            <w:tcW w:w="3294" w:type="dxa"/>
            <w:tcBorders>
              <w:left w:val="single" w:sz="6" w:space="0" w:color="auto"/>
            </w:tcBorders>
          </w:tcPr>
          <w:p w:rsidR="00F26A57" w:rsidRDefault="005C7561" w:rsidP="005C7561">
            <w:r>
              <w:t xml:space="preserve">Due to the increase in waste over the past year, chemistry faculty would like to have another evaluation to determine if professional waste approval is warranted. In order to reduce the amount of toxic waste produced, faculty have moved to adopt more labs that use nontoxic materials.  </w:t>
            </w:r>
          </w:p>
          <w:p w:rsidR="005C7561" w:rsidRDefault="005C7561" w:rsidP="005C7561"/>
          <w:p w:rsidR="005C7561" w:rsidRDefault="005C7561" w:rsidP="00A1659D">
            <w:r>
              <w:t>A request of a new analytical balance</w:t>
            </w:r>
            <w:r w:rsidR="00AD6A94">
              <w:t xml:space="preserve"> as well as other equipment </w:t>
            </w:r>
            <w:r w:rsidR="00A1659D">
              <w:t>in need of replacement</w:t>
            </w:r>
            <w:r>
              <w:t xml:space="preserve"> will be added to the next cycle.</w:t>
            </w:r>
          </w:p>
        </w:tc>
      </w:tr>
      <w:tr w:rsidR="00F26A57" w:rsidRPr="002A44E2" w:rsidTr="006E66C2">
        <w:tc>
          <w:tcPr>
            <w:tcW w:w="6588" w:type="dxa"/>
            <w:gridSpan w:val="2"/>
            <w:tcBorders>
              <w:right w:val="single" w:sz="4" w:space="0" w:color="auto"/>
            </w:tcBorders>
          </w:tcPr>
          <w:p w:rsidR="00F26A57" w:rsidRPr="002A44E2" w:rsidRDefault="00F26A57" w:rsidP="0039253C">
            <w:pPr>
              <w:rPr>
                <w:sz w:val="12"/>
                <w:szCs w:val="12"/>
              </w:rPr>
            </w:pPr>
          </w:p>
          <w:p w:rsidR="00F26A57" w:rsidRPr="002A44E2" w:rsidRDefault="00F26A57" w:rsidP="0039253C">
            <w:pPr>
              <w:rPr>
                <w:b/>
                <w:sz w:val="12"/>
                <w:szCs w:val="12"/>
              </w:rPr>
            </w:pPr>
          </w:p>
          <w:p w:rsidR="00F26A57" w:rsidRDefault="00F26A57" w:rsidP="005C7561">
            <w:r>
              <w:rPr>
                <w:b/>
              </w:rPr>
              <w:t>S</w:t>
            </w:r>
            <w:r w:rsidRPr="00D554AC">
              <w:rPr>
                <w:b/>
              </w:rPr>
              <w:t>ubmission date:</w:t>
            </w:r>
            <w:r w:rsidR="00A22D21">
              <w:rPr>
                <w:b/>
              </w:rPr>
              <w:t xml:space="preserve"> August 2</w:t>
            </w:r>
            <w:r w:rsidR="005C7561">
              <w:rPr>
                <w:b/>
              </w:rPr>
              <w:t>5, 2016</w:t>
            </w:r>
          </w:p>
        </w:tc>
        <w:tc>
          <w:tcPr>
            <w:tcW w:w="6588" w:type="dxa"/>
            <w:gridSpan w:val="2"/>
            <w:tcBorders>
              <w:left w:val="single" w:sz="4" w:space="0" w:color="auto"/>
            </w:tcBorders>
          </w:tcPr>
          <w:p w:rsidR="00F26A57" w:rsidRPr="00490115" w:rsidRDefault="00F26A57" w:rsidP="0039253C">
            <w:pPr>
              <w:rPr>
                <w:sz w:val="12"/>
                <w:szCs w:val="12"/>
              </w:rPr>
            </w:pPr>
          </w:p>
          <w:p w:rsidR="00F26A57" w:rsidRPr="00490115" w:rsidRDefault="00F26A57" w:rsidP="0039253C">
            <w:pPr>
              <w:rPr>
                <w:sz w:val="12"/>
                <w:szCs w:val="12"/>
              </w:rPr>
            </w:pPr>
          </w:p>
          <w:p w:rsidR="00F26A57" w:rsidRDefault="00F26A57" w:rsidP="0039253C">
            <w:pPr>
              <w:rPr>
                <w:b/>
              </w:rPr>
            </w:pPr>
            <w:r w:rsidRPr="00102B7D">
              <w:rPr>
                <w:b/>
              </w:rPr>
              <w:t>Submitted by:</w:t>
            </w:r>
            <w:r w:rsidR="00A22D21">
              <w:rPr>
                <w:b/>
              </w:rPr>
              <w:t xml:space="preserve"> Nakia R. Robinson</w:t>
            </w:r>
          </w:p>
          <w:p w:rsidR="00F26A57" w:rsidRPr="002A44E2" w:rsidRDefault="00F26A57" w:rsidP="0039253C">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yNTYztTQwN7QwMzVX0lEKTi0uzszPAykwqQUAYlx4SiwAAAA="/>
  </w:docVars>
  <w:rsids>
    <w:rsidRoot w:val="00F26A57"/>
    <w:rsid w:val="002E31BC"/>
    <w:rsid w:val="0039253C"/>
    <w:rsid w:val="0039675A"/>
    <w:rsid w:val="003C3134"/>
    <w:rsid w:val="004C7EB5"/>
    <w:rsid w:val="005C7561"/>
    <w:rsid w:val="006E66C2"/>
    <w:rsid w:val="00A1659D"/>
    <w:rsid w:val="00A22D21"/>
    <w:rsid w:val="00A66C26"/>
    <w:rsid w:val="00AD6A94"/>
    <w:rsid w:val="00B65DE7"/>
    <w:rsid w:val="00DB201F"/>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83865-532C-44F3-B55D-55F2D8C4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5C7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dcterms:created xsi:type="dcterms:W3CDTF">2016-08-29T13:35:00Z</dcterms:created>
  <dcterms:modified xsi:type="dcterms:W3CDTF">2016-08-29T13:35:00Z</dcterms:modified>
</cp:coreProperties>
</file>