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7B0814">
            <w:pPr>
              <w:rPr>
                <w:b/>
                <w:sz w:val="24"/>
                <w:szCs w:val="24"/>
              </w:rPr>
            </w:pPr>
            <w:r>
              <w:rPr>
                <w:noProof/>
              </w:rPr>
              <w:drawing>
                <wp:inline distT="0" distB="0" distL="0" distR="0" wp14:anchorId="25E0CEC7" wp14:editId="3C69799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F26A57" w:rsidP="007B0814">
            <w:pPr>
              <w:jc w:val="right"/>
              <w:rPr>
                <w:b/>
                <w:sz w:val="36"/>
                <w:szCs w:val="36"/>
              </w:rPr>
            </w:pPr>
            <w:r w:rsidRPr="00490115">
              <w:rPr>
                <w:b/>
                <w:sz w:val="36"/>
                <w:szCs w:val="36"/>
              </w:rPr>
              <w:t>Goal Progress Report</w:t>
            </w:r>
          </w:p>
        </w:tc>
      </w:tr>
      <w:tr w:rsidR="00F26A57" w:rsidRPr="00B81C69" w:rsidTr="00F26A57">
        <w:tc>
          <w:tcPr>
            <w:tcW w:w="1291" w:type="dxa"/>
          </w:tcPr>
          <w:p w:rsidR="00F26A57" w:rsidRDefault="00F26A57" w:rsidP="007B0814">
            <w:pPr>
              <w:rPr>
                <w:b/>
                <w:sz w:val="28"/>
                <w:szCs w:val="28"/>
              </w:rPr>
            </w:pPr>
          </w:p>
          <w:p w:rsidR="00F26A57" w:rsidRDefault="00F26A57" w:rsidP="007B0814">
            <w:pPr>
              <w:rPr>
                <w:b/>
                <w:sz w:val="28"/>
                <w:szCs w:val="28"/>
              </w:rPr>
            </w:pPr>
          </w:p>
          <w:p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rsidR="00F26A57" w:rsidRPr="00B81C69" w:rsidRDefault="001C6D5E" w:rsidP="007B0814">
            <w:pPr>
              <w:rPr>
                <w:b/>
                <w:sz w:val="24"/>
                <w:szCs w:val="24"/>
              </w:rPr>
            </w:pPr>
            <w:r>
              <w:rPr>
                <w:b/>
                <w:sz w:val="24"/>
                <w:szCs w:val="24"/>
              </w:rPr>
              <w:t>Medical Laboratory Technology</w:t>
            </w:r>
          </w:p>
        </w:tc>
        <w:tc>
          <w:tcPr>
            <w:tcW w:w="2610" w:type="dxa"/>
            <w:gridSpan w:val="2"/>
          </w:tcPr>
          <w:p w:rsidR="00F26A57" w:rsidRDefault="00F26A57" w:rsidP="007B0814">
            <w:pPr>
              <w:rPr>
                <w:b/>
                <w:sz w:val="24"/>
                <w:szCs w:val="24"/>
              </w:rPr>
            </w:pPr>
            <w:r>
              <w:rPr>
                <w:b/>
                <w:sz w:val="24"/>
                <w:szCs w:val="24"/>
              </w:rPr>
              <w:t xml:space="preserve">  </w:t>
            </w:r>
          </w:p>
          <w:p w:rsidR="00F26A57" w:rsidRDefault="00F26A57" w:rsidP="007B0814">
            <w:pPr>
              <w:rPr>
                <w:b/>
                <w:sz w:val="28"/>
                <w:szCs w:val="28"/>
              </w:rPr>
            </w:pPr>
          </w:p>
          <w:p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rsidR="00F26A57" w:rsidRPr="00B81C69" w:rsidRDefault="001C6D5E" w:rsidP="007B0814">
            <w:pPr>
              <w:rPr>
                <w:b/>
                <w:sz w:val="24"/>
                <w:szCs w:val="24"/>
              </w:rPr>
            </w:pPr>
            <w:r>
              <w:rPr>
                <w:b/>
                <w:sz w:val="24"/>
                <w:szCs w:val="24"/>
              </w:rPr>
              <w:t>2015-2016</w:t>
            </w:r>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67"/>
        <w:gridCol w:w="2665"/>
        <w:gridCol w:w="1680"/>
        <w:gridCol w:w="6664"/>
      </w:tblGrid>
      <w:tr w:rsidR="00F26A57" w:rsidRPr="00D554AC" w:rsidTr="007B0814">
        <w:tc>
          <w:tcPr>
            <w:tcW w:w="13176" w:type="dxa"/>
            <w:gridSpan w:val="4"/>
            <w:tcBorders>
              <w:bottom w:val="single" w:sz="6" w:space="0" w:color="auto"/>
            </w:tcBorders>
            <w:shd w:val="clear" w:color="auto" w:fill="D9D9D9" w:themeFill="background1" w:themeFillShade="D9"/>
          </w:tcPr>
          <w:p w:rsidR="00F26A57" w:rsidRPr="00D554AC" w:rsidRDefault="00F26A57" w:rsidP="007B0814">
            <w:pPr>
              <w:jc w:val="center"/>
              <w:rPr>
                <w:b/>
                <w:sz w:val="32"/>
                <w:szCs w:val="32"/>
              </w:rPr>
            </w:pPr>
          </w:p>
        </w:tc>
      </w:tr>
      <w:tr w:rsidR="00F26A57" w:rsidRPr="00D554AC" w:rsidTr="007B0814">
        <w:trPr>
          <w:trHeight w:val="54"/>
        </w:trPr>
        <w:tc>
          <w:tcPr>
            <w:tcW w:w="3294" w:type="dxa"/>
            <w:tcBorders>
              <w:left w:val="single" w:sz="6" w:space="0" w:color="auto"/>
              <w:bottom w:val="double" w:sz="4"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rsidR="00F26A57" w:rsidRPr="00D554AC" w:rsidRDefault="00F26A57" w:rsidP="007B0814">
            <w:pPr>
              <w:jc w:val="center"/>
              <w:rPr>
                <w:b/>
                <w:sz w:val="24"/>
                <w:szCs w:val="24"/>
              </w:rPr>
            </w:pPr>
            <w:r>
              <w:rPr>
                <w:b/>
                <w:sz w:val="24"/>
                <w:szCs w:val="24"/>
              </w:rPr>
              <w:t>Strategies Implemented &amp; Follow-up</w:t>
            </w:r>
          </w:p>
        </w:tc>
      </w:tr>
      <w:tr w:rsidR="001C6D5E" w:rsidTr="007B0814">
        <w:trPr>
          <w:trHeight w:val="54"/>
        </w:trPr>
        <w:tc>
          <w:tcPr>
            <w:tcW w:w="3294" w:type="dxa"/>
            <w:tcBorders>
              <w:top w:val="thinThickSmallGap" w:sz="12" w:space="0" w:color="auto"/>
              <w:right w:val="single" w:sz="6" w:space="0" w:color="auto"/>
            </w:tcBorders>
          </w:tcPr>
          <w:p w:rsidR="001C6D5E" w:rsidRDefault="001C6D5E" w:rsidP="009C6DD0">
            <w:r>
              <w:t>Provide necessary equipment and reagents to teach entry level skills keeping abreast with new technology.</w:t>
            </w:r>
          </w:p>
          <w:p w:rsidR="001C6D5E" w:rsidRPr="005F2E8E" w:rsidRDefault="001C6D5E" w:rsidP="009C6DD0">
            <w:pPr>
              <w:rPr>
                <w:b/>
              </w:rPr>
            </w:pPr>
            <w:r w:rsidRPr="005F2E8E">
              <w:rPr>
                <w:b/>
              </w:rPr>
              <w:t>Program Outcome</w:t>
            </w:r>
          </w:p>
          <w:p w:rsidR="001C6D5E" w:rsidRPr="004C37B5" w:rsidRDefault="001C6D5E" w:rsidP="009C6DD0">
            <w:r>
              <w:t>#1. 70% of students admitted to the</w:t>
            </w:r>
            <w:r w:rsidR="00DD55D0">
              <w:t xml:space="preserve"> MLT/</w:t>
            </w:r>
            <w:r>
              <w:t xml:space="preserve"> CLT program will complete as technically competent individuals ready to enter the laboratory workforce</w:t>
            </w:r>
          </w:p>
        </w:tc>
        <w:tc>
          <w:tcPr>
            <w:tcW w:w="3294" w:type="dxa"/>
            <w:tcBorders>
              <w:top w:val="thinThickSmallGap" w:sz="12" w:space="0" w:color="auto"/>
              <w:left w:val="single" w:sz="6" w:space="0" w:color="auto"/>
              <w:right w:val="single" w:sz="4" w:space="0" w:color="auto"/>
            </w:tcBorders>
          </w:tcPr>
          <w:p w:rsidR="001C6D5E" w:rsidRDefault="001C6D5E" w:rsidP="009C6DD0">
            <w:r>
              <w:t>1. Purchase the following:</w:t>
            </w:r>
          </w:p>
          <w:p w:rsidR="001C6D5E" w:rsidRDefault="001C6D5E" w:rsidP="009C6DD0">
            <w:r>
              <w:t>a) 1 Serofuge $4,062.50</w:t>
            </w:r>
          </w:p>
          <w:p w:rsidR="001C6D5E" w:rsidRDefault="001C6D5E" w:rsidP="009C6DD0">
            <w:r>
              <w:t>b) 1 microhematocrit centrifuge $2,430.56</w:t>
            </w:r>
          </w:p>
          <w:p w:rsidR="001C6D5E" w:rsidRDefault="001C6D5E" w:rsidP="009C6DD0">
            <w:r>
              <w:t>c) 2 urine strip readers</w:t>
            </w:r>
          </w:p>
          <w:p w:rsidR="001C6D5E" w:rsidRDefault="001C6D5E" w:rsidP="009C6DD0">
            <w:r>
              <w:t>$2,730.21 to complete the equipment and workspace renovation in GLB 228.</w:t>
            </w:r>
          </w:p>
          <w:p w:rsidR="001C6D5E" w:rsidRDefault="001C6D5E" w:rsidP="009C6DD0">
            <w:pPr>
              <w:ind w:left="-108"/>
            </w:pPr>
            <w:r>
              <w:t>2. Maintain Expendable supply budget</w:t>
            </w:r>
          </w:p>
          <w:p w:rsidR="001C6D5E" w:rsidRDefault="001C6D5E" w:rsidP="009C6DD0">
            <w:pPr>
              <w:ind w:left="-108"/>
            </w:pPr>
            <w:r>
              <w:t>$20,000.00</w:t>
            </w:r>
          </w:p>
          <w:p w:rsidR="001C6D5E" w:rsidRDefault="001C6D5E" w:rsidP="009C6DD0">
            <w:pPr>
              <w:ind w:left="-108"/>
            </w:pPr>
            <w:r>
              <w:t>3. Upgrade Software</w:t>
            </w:r>
          </w:p>
          <w:p w:rsidR="001C6D5E" w:rsidRDefault="001C6D5E" w:rsidP="009C6DD0">
            <w:pPr>
              <w:ind w:left="-108"/>
            </w:pPr>
            <w:r>
              <w:t>a. direct smear atlas $74.00</w:t>
            </w:r>
          </w:p>
          <w:p w:rsidR="001C6D5E" w:rsidRDefault="001C6D5E" w:rsidP="009C6DD0">
            <w:pPr>
              <w:ind w:left="-108"/>
            </w:pPr>
            <w:r>
              <w:t>b. Microbiology question bank $995.00</w:t>
            </w:r>
          </w:p>
          <w:p w:rsidR="001C6D5E" w:rsidRDefault="001C6D5E" w:rsidP="009C6DD0">
            <w:pPr>
              <w:ind w:left="-108"/>
            </w:pPr>
            <w:r>
              <w:t>c. Phlebotomy video series $249.00</w:t>
            </w:r>
          </w:p>
          <w:p w:rsidR="001C6D5E" w:rsidRDefault="001C6D5E" w:rsidP="009C6DD0">
            <w:pPr>
              <w:ind w:left="-108"/>
            </w:pPr>
            <w:r>
              <w:t>4. Microscope maintenance and cleaning for 27 scopes</w:t>
            </w:r>
          </w:p>
          <w:p w:rsidR="001C6D5E" w:rsidRDefault="001C6D5E" w:rsidP="009C6DD0">
            <w:pPr>
              <w:ind w:left="-108"/>
            </w:pPr>
            <w:r>
              <w:t>Estimated cost:</w:t>
            </w:r>
          </w:p>
          <w:p w:rsidR="001C6D5E" w:rsidRDefault="001C6D5E" w:rsidP="009C6DD0">
            <w:pPr>
              <w:ind w:left="-108"/>
            </w:pPr>
            <w:r>
              <w:t>$1120.00</w:t>
            </w:r>
          </w:p>
          <w:p w:rsidR="001C6D5E" w:rsidRPr="00400E62" w:rsidRDefault="001C6D5E" w:rsidP="009C6DD0">
            <w:pPr>
              <w:ind w:left="-108"/>
            </w:pPr>
            <w:r w:rsidRPr="00400E62">
              <w:lastRenderedPageBreak/>
              <w:t>5. purchase seven venipuncture arms(phlebotomy training arms)</w:t>
            </w:r>
          </w:p>
          <w:p w:rsidR="001C6D5E" w:rsidRPr="00400E62" w:rsidRDefault="001C6D5E" w:rsidP="009C6DD0">
            <w:pPr>
              <w:ind w:left="-108"/>
            </w:pPr>
            <w:r w:rsidRPr="00400E62">
              <w:t>6. Purchase 4 training arm skins</w:t>
            </w:r>
          </w:p>
          <w:p w:rsidR="001C6D5E" w:rsidRPr="004C37B5" w:rsidRDefault="001C6D5E" w:rsidP="009C6DD0">
            <w:pPr>
              <w:ind w:left="-108"/>
            </w:pPr>
            <w:r w:rsidRPr="00400E62">
              <w:t>Estimated Cost of</w:t>
            </w:r>
            <w:r w:rsidRPr="00400E62">
              <w:rPr>
                <w:strike/>
                <w:color w:val="FF0000"/>
              </w:rPr>
              <w:t xml:space="preserve"> </w:t>
            </w:r>
            <w:r w:rsidRPr="00400E62">
              <w:t>$4240</w:t>
            </w:r>
          </w:p>
        </w:tc>
        <w:tc>
          <w:tcPr>
            <w:tcW w:w="3294" w:type="dxa"/>
            <w:tcBorders>
              <w:top w:val="thinThickSmallGap" w:sz="12" w:space="0" w:color="auto"/>
              <w:left w:val="single" w:sz="4" w:space="0" w:color="auto"/>
              <w:right w:val="single" w:sz="6" w:space="0" w:color="auto"/>
            </w:tcBorders>
          </w:tcPr>
          <w:p w:rsidR="001C6D5E" w:rsidRDefault="005D6D4B" w:rsidP="007B0814">
            <w:r>
              <w:lastRenderedPageBreak/>
              <w:t>This goal was completed</w:t>
            </w:r>
          </w:p>
          <w:p w:rsidR="005D6D4B" w:rsidRDefault="005D6D4B" w:rsidP="005D6D4B">
            <w:r>
              <w:t>Through Vocational Education Funding the department was able to purchase all requested equipment.</w:t>
            </w:r>
          </w:p>
          <w:p w:rsidR="005D6D4B" w:rsidRDefault="005D6D4B" w:rsidP="005D6D4B"/>
          <w:p w:rsidR="005D6D4B" w:rsidRDefault="005D6D4B" w:rsidP="005D6D4B">
            <w:r>
              <w:t>All MLT department microscopes were serviced this year.</w:t>
            </w:r>
          </w:p>
          <w:p w:rsidR="005D6D4B" w:rsidRDefault="005D6D4B" w:rsidP="005D6D4B"/>
          <w:p w:rsidR="005D6D4B" w:rsidRDefault="005D6D4B" w:rsidP="005D6D4B">
            <w:r>
              <w:t xml:space="preserve">We were granted approval to </w:t>
            </w:r>
            <w:r>
              <w:lastRenderedPageBreak/>
              <w:t>purchase all expendable supplies as needed for instruction this year</w:t>
            </w:r>
          </w:p>
          <w:p w:rsidR="00DD55D0" w:rsidRDefault="00DA113C" w:rsidP="005D6D4B">
            <w:r>
              <w:t>For a total of 13,222.67 funding received</w:t>
            </w:r>
          </w:p>
        </w:tc>
        <w:tc>
          <w:tcPr>
            <w:tcW w:w="3294" w:type="dxa"/>
            <w:tcBorders>
              <w:top w:val="thinThickSmallGap" w:sz="12" w:space="0" w:color="auto"/>
              <w:left w:val="single" w:sz="6" w:space="0" w:color="auto"/>
            </w:tcBorders>
          </w:tcPr>
          <w:p w:rsidR="001C6D5E" w:rsidRDefault="005D6D4B" w:rsidP="00DA113C">
            <w:r>
              <w:lastRenderedPageBreak/>
              <w:t>The Phlebotomy video series and Microbiology software were incorporated into the curriculum. Spring and Summer 2016 class climate surveys will be analyzed this year to determine student satisfaction.</w:t>
            </w:r>
            <w:r w:rsidR="00DA113C">
              <w:t xml:space="preserve"> The additional equipment was utilized during student laboratory experiences and resulted in better laboratory experiences due to less wait time for equipment. We can now provide equipment for 12 students which is the capacity for each laboratory section. </w:t>
            </w:r>
          </w:p>
        </w:tc>
      </w:tr>
      <w:tr w:rsidR="001C6D5E" w:rsidTr="007B0814">
        <w:trPr>
          <w:trHeight w:val="54"/>
        </w:trPr>
        <w:tc>
          <w:tcPr>
            <w:tcW w:w="3294" w:type="dxa"/>
            <w:tcBorders>
              <w:right w:val="single" w:sz="6" w:space="0" w:color="auto"/>
            </w:tcBorders>
          </w:tcPr>
          <w:p w:rsidR="001C6D5E" w:rsidRPr="002B64AF" w:rsidRDefault="001C6D5E" w:rsidP="001C6D5E">
            <w:r w:rsidRPr="00FE6797">
              <w:lastRenderedPageBreak/>
              <w:t>Monitor student progress</w:t>
            </w:r>
            <w:r>
              <w:t xml:space="preserve"> with online tools that will enhance competency within the curriculum.</w:t>
            </w:r>
          </w:p>
          <w:p w:rsidR="001C6D5E" w:rsidRPr="00D92E19" w:rsidRDefault="001C6D5E" w:rsidP="001C6D5E">
            <w:pPr>
              <w:rPr>
                <w:b/>
              </w:rPr>
            </w:pPr>
            <w:r w:rsidRPr="00D92E19">
              <w:rPr>
                <w:b/>
              </w:rPr>
              <w:t>Program Outcome</w:t>
            </w:r>
          </w:p>
          <w:p w:rsidR="001C6D5E" w:rsidRDefault="001C6D5E" w:rsidP="001C6D5E">
            <w:r>
              <w:t>#2. Graduates will take the ASCP BOC national certification exam with a pass rate at or above the NAACLS benchmark of 75%</w:t>
            </w:r>
          </w:p>
          <w:p w:rsidR="001C6D5E" w:rsidRDefault="001C6D5E" w:rsidP="007B0814"/>
        </w:tc>
        <w:tc>
          <w:tcPr>
            <w:tcW w:w="3294" w:type="dxa"/>
            <w:tcBorders>
              <w:left w:val="single" w:sz="6" w:space="0" w:color="auto"/>
              <w:right w:val="single" w:sz="4" w:space="0" w:color="auto"/>
            </w:tcBorders>
          </w:tcPr>
          <w:p w:rsidR="001C6D5E" w:rsidRPr="001C6D5E" w:rsidRDefault="001C6D5E" w:rsidP="001C6D5E">
            <w:r w:rsidRPr="001C6D5E">
              <w:t xml:space="preserve">1. ASCP BOC testing report </w:t>
            </w:r>
          </w:p>
          <w:p w:rsidR="001C6D5E" w:rsidRPr="001C6D5E" w:rsidRDefault="001C6D5E" w:rsidP="001C6D5E">
            <w:r w:rsidRPr="001C6D5E">
              <w:t xml:space="preserve">Cost:  $125.00 per year. </w:t>
            </w:r>
          </w:p>
          <w:p w:rsidR="001C6D5E" w:rsidRPr="001C6D5E" w:rsidRDefault="001C6D5E" w:rsidP="001C6D5E">
            <w:r w:rsidRPr="001C6D5E">
              <w:t xml:space="preserve">2. Medtraining training subscription </w:t>
            </w:r>
          </w:p>
          <w:p w:rsidR="001C6D5E" w:rsidRPr="001C6D5E" w:rsidRDefault="001C6D5E" w:rsidP="001C6D5E">
            <w:r w:rsidRPr="001C6D5E">
              <w:t>Cost: $1,195.00 yearly</w:t>
            </w:r>
          </w:p>
          <w:p w:rsidR="001C6D5E" w:rsidRDefault="001C6D5E" w:rsidP="001C6D5E">
            <w:r w:rsidRPr="001C6D5E">
              <w:t>3. NAACLS Accreditation yearly fees $1913.00</w:t>
            </w:r>
          </w:p>
        </w:tc>
        <w:tc>
          <w:tcPr>
            <w:tcW w:w="3294" w:type="dxa"/>
            <w:tcBorders>
              <w:left w:val="single" w:sz="4" w:space="0" w:color="auto"/>
              <w:right w:val="single" w:sz="6" w:space="0" w:color="auto"/>
            </w:tcBorders>
          </w:tcPr>
          <w:p w:rsidR="001C6D5E" w:rsidRDefault="00DD55D0" w:rsidP="007B0814">
            <w:r>
              <w:t>This Goal was completed</w:t>
            </w:r>
          </w:p>
        </w:tc>
        <w:tc>
          <w:tcPr>
            <w:tcW w:w="3294" w:type="dxa"/>
            <w:tcBorders>
              <w:left w:val="single" w:sz="6" w:space="0" w:color="auto"/>
            </w:tcBorders>
          </w:tcPr>
          <w:p w:rsidR="00DA113C" w:rsidRPr="00991B8F" w:rsidRDefault="00DA113C" w:rsidP="00DA113C">
            <w:pPr>
              <w:pStyle w:val="Header"/>
              <w:rPr>
                <w:rFonts w:cs="Times New Roman"/>
              </w:rPr>
            </w:pPr>
            <w:r w:rsidRPr="00991B8F">
              <w:rPr>
                <w:rFonts w:cs="Times New Roman"/>
              </w:rPr>
              <w:t>1. 2015 ASCP/BOR Sub content Scores and Revisions</w:t>
            </w:r>
          </w:p>
          <w:p w:rsidR="003C347E" w:rsidRPr="00991B8F" w:rsidRDefault="003C347E" w:rsidP="00DA113C">
            <w:pPr>
              <w:pStyle w:val="Header"/>
              <w:rPr>
                <w:rFonts w:cs="Times New Roman"/>
              </w:rPr>
            </w:pPr>
            <w:r w:rsidRPr="00991B8F">
              <w:rPr>
                <w:rFonts w:cs="Times New Roman"/>
              </w:rPr>
              <w:t>Changes were made to each sub-content areas that was less than 400</w:t>
            </w:r>
          </w:p>
          <w:p w:rsidR="00DA113C" w:rsidRPr="00991B8F" w:rsidRDefault="00DA113C" w:rsidP="00DA113C">
            <w:pPr>
              <w:pStyle w:val="Header"/>
              <w:jc w:val="cente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655"/>
              <w:gridCol w:w="627"/>
              <w:gridCol w:w="620"/>
              <w:gridCol w:w="551"/>
              <w:gridCol w:w="551"/>
              <w:gridCol w:w="1041"/>
            </w:tblGrid>
            <w:tr w:rsidR="003C347E" w:rsidRPr="00991B8F" w:rsidTr="003C347E">
              <w:tc>
                <w:tcPr>
                  <w:tcW w:w="0" w:type="auto"/>
                </w:tcPr>
                <w:p w:rsidR="00DA113C" w:rsidRPr="00991B8F" w:rsidRDefault="00DA113C" w:rsidP="00E24043">
                  <w:pPr>
                    <w:spacing w:after="0"/>
                    <w:rPr>
                      <w:rFonts w:cs="Times New Roman"/>
                    </w:rPr>
                  </w:pPr>
                  <w:r w:rsidRPr="00991B8F">
                    <w:rPr>
                      <w:rFonts w:cs="Times New Roman"/>
                    </w:rPr>
                    <w:t>Major Area</w:t>
                  </w:r>
                </w:p>
                <w:p w:rsidR="00DA113C" w:rsidRPr="00991B8F" w:rsidRDefault="00DA113C" w:rsidP="00E24043">
                  <w:pPr>
                    <w:spacing w:after="0"/>
                    <w:rPr>
                      <w:rFonts w:cs="Times New Roman"/>
                    </w:rPr>
                  </w:pPr>
                </w:p>
              </w:tc>
              <w:tc>
                <w:tcPr>
                  <w:tcW w:w="1407" w:type="dxa"/>
                </w:tcPr>
                <w:p w:rsidR="00DA113C" w:rsidRPr="00991B8F" w:rsidRDefault="00DA113C" w:rsidP="00E24043">
                  <w:pPr>
                    <w:spacing w:after="0"/>
                    <w:rPr>
                      <w:rFonts w:cs="Times New Roman"/>
                    </w:rPr>
                  </w:pPr>
                  <w:r w:rsidRPr="00991B8F">
                    <w:rPr>
                      <w:rFonts w:cs="Times New Roman"/>
                    </w:rPr>
                    <w:t xml:space="preserve">Sub content </w:t>
                  </w:r>
                </w:p>
                <w:p w:rsidR="00DA113C" w:rsidRPr="00991B8F" w:rsidRDefault="00DA113C" w:rsidP="00E24043">
                  <w:pPr>
                    <w:spacing w:after="0"/>
                    <w:rPr>
                      <w:rFonts w:cs="Times New Roman"/>
                    </w:rPr>
                  </w:pPr>
                  <w:r w:rsidRPr="00991B8F">
                    <w:rPr>
                      <w:rFonts w:cs="Times New Roman"/>
                    </w:rPr>
                    <w:t>Area</w:t>
                  </w:r>
                </w:p>
              </w:tc>
              <w:tc>
                <w:tcPr>
                  <w:tcW w:w="1060" w:type="dxa"/>
                </w:tcPr>
                <w:p w:rsidR="00DA113C" w:rsidRPr="00991B8F" w:rsidRDefault="00DA113C" w:rsidP="00E24043">
                  <w:pPr>
                    <w:spacing w:after="0"/>
                    <w:rPr>
                      <w:rFonts w:cs="Times New Roman"/>
                    </w:rPr>
                  </w:pPr>
                  <w:r w:rsidRPr="00991B8F">
                    <w:rPr>
                      <w:rFonts w:cs="Times New Roman"/>
                    </w:rPr>
                    <w:t>Jan-</w:t>
                  </w:r>
                  <w:r w:rsidR="002F4F69">
                    <w:rPr>
                      <w:rFonts w:cs="Times New Roman"/>
                    </w:rPr>
                    <w:t>June</w:t>
                  </w:r>
                </w:p>
              </w:tc>
              <w:tc>
                <w:tcPr>
                  <w:tcW w:w="0" w:type="auto"/>
                </w:tcPr>
                <w:p w:rsidR="00DA113C" w:rsidRPr="00991B8F" w:rsidRDefault="00DA113C" w:rsidP="00E24043">
                  <w:pPr>
                    <w:spacing w:after="0"/>
                    <w:rPr>
                      <w:rFonts w:cs="Times New Roman"/>
                    </w:rPr>
                  </w:pPr>
                  <w:r w:rsidRPr="00991B8F">
                    <w:rPr>
                      <w:rFonts w:cs="Times New Roman"/>
                    </w:rPr>
                    <w:t>July-Dec</w:t>
                  </w:r>
                </w:p>
              </w:tc>
              <w:tc>
                <w:tcPr>
                  <w:tcW w:w="0" w:type="auto"/>
                </w:tcPr>
                <w:p w:rsidR="00DA113C" w:rsidRPr="00991B8F" w:rsidRDefault="00DA113C" w:rsidP="00E24043">
                  <w:pPr>
                    <w:spacing w:after="0"/>
                    <w:rPr>
                      <w:rFonts w:cs="Times New Roman"/>
                    </w:rPr>
                  </w:pPr>
                  <w:r w:rsidRPr="00991B8F">
                    <w:rPr>
                      <w:rFonts w:cs="Times New Roman"/>
                    </w:rPr>
                    <w:t>Avg</w:t>
                  </w:r>
                </w:p>
              </w:tc>
              <w:tc>
                <w:tcPr>
                  <w:tcW w:w="0" w:type="auto"/>
                </w:tcPr>
                <w:p w:rsidR="00DA113C" w:rsidRPr="00991B8F" w:rsidRDefault="00DA113C" w:rsidP="00E24043">
                  <w:pPr>
                    <w:spacing w:after="0"/>
                    <w:rPr>
                      <w:rFonts w:cs="Times New Roman"/>
                    </w:rPr>
                  </w:pPr>
                  <w:r w:rsidRPr="00991B8F">
                    <w:rPr>
                      <w:rFonts w:cs="Times New Roman"/>
                    </w:rPr>
                    <w:t>Avg</w:t>
                  </w:r>
                </w:p>
                <w:p w:rsidR="00DA113C" w:rsidRPr="00991B8F" w:rsidRDefault="00DA113C" w:rsidP="00E24043">
                  <w:pPr>
                    <w:spacing w:after="0"/>
                    <w:rPr>
                      <w:rFonts w:cs="Times New Roman"/>
                    </w:rPr>
                  </w:pPr>
                  <w:r w:rsidRPr="00991B8F">
                    <w:rPr>
                      <w:rFonts w:cs="Times New Roman"/>
                    </w:rPr>
                    <w:t>Nat</w:t>
                  </w:r>
                </w:p>
              </w:tc>
              <w:tc>
                <w:tcPr>
                  <w:tcW w:w="0" w:type="auto"/>
                </w:tcPr>
                <w:p w:rsidR="00DA113C" w:rsidRPr="00991B8F" w:rsidRDefault="00DA113C" w:rsidP="00E24043">
                  <w:pPr>
                    <w:spacing w:after="0"/>
                    <w:rPr>
                      <w:rFonts w:cs="Times New Roman"/>
                    </w:rPr>
                  </w:pPr>
                  <w:r w:rsidRPr="00991B8F">
                    <w:rPr>
                      <w:rFonts w:cs="Times New Roman"/>
                    </w:rPr>
                    <w:t>Resulting Course Revision</w:t>
                  </w:r>
                </w:p>
              </w:tc>
            </w:tr>
            <w:tr w:rsidR="003C347E" w:rsidRPr="00991B8F" w:rsidTr="003C347E">
              <w:tc>
                <w:tcPr>
                  <w:tcW w:w="0" w:type="auto"/>
                  <w:vMerge w:val="restart"/>
                </w:tcPr>
                <w:p w:rsidR="00DA113C" w:rsidRPr="00991B8F" w:rsidRDefault="00DA113C" w:rsidP="00E24043">
                  <w:pPr>
                    <w:spacing w:after="0"/>
                    <w:rPr>
                      <w:rFonts w:cs="Times New Roman"/>
                    </w:rPr>
                  </w:pPr>
                  <w:r w:rsidRPr="00991B8F">
                    <w:rPr>
                      <w:rFonts w:cs="Times New Roman"/>
                    </w:rPr>
                    <w:t xml:space="preserve">Blood Bank    </w:t>
                  </w:r>
                </w:p>
              </w:tc>
              <w:tc>
                <w:tcPr>
                  <w:tcW w:w="1407" w:type="dxa"/>
                </w:tcPr>
                <w:p w:rsidR="00DA113C" w:rsidRPr="00991B8F" w:rsidRDefault="00DA113C" w:rsidP="00E24043">
                  <w:pPr>
                    <w:spacing w:after="0"/>
                    <w:rPr>
                      <w:rFonts w:cs="Times New Roman"/>
                    </w:rPr>
                  </w:pPr>
                  <w:r w:rsidRPr="00991B8F">
                    <w:rPr>
                      <w:rFonts w:cs="Times New Roman"/>
                    </w:rPr>
                    <w:t>ABO/Rh</w:t>
                  </w:r>
                </w:p>
              </w:tc>
              <w:tc>
                <w:tcPr>
                  <w:tcW w:w="1060" w:type="dxa"/>
                </w:tcPr>
                <w:p w:rsidR="00DA113C" w:rsidRPr="00991B8F" w:rsidRDefault="00DA113C" w:rsidP="00E24043">
                  <w:pPr>
                    <w:spacing w:after="0"/>
                    <w:rPr>
                      <w:rFonts w:cs="Times New Roman"/>
                    </w:rPr>
                  </w:pPr>
                  <w:r w:rsidRPr="00991B8F">
                    <w:rPr>
                      <w:rFonts w:cs="Times New Roman"/>
                    </w:rPr>
                    <w:t>549</w:t>
                  </w:r>
                </w:p>
              </w:tc>
              <w:tc>
                <w:tcPr>
                  <w:tcW w:w="0" w:type="auto"/>
                </w:tcPr>
                <w:p w:rsidR="00DA113C" w:rsidRPr="00991B8F" w:rsidRDefault="00DA113C" w:rsidP="00E24043">
                  <w:pPr>
                    <w:spacing w:after="0"/>
                    <w:rPr>
                      <w:rFonts w:cs="Times New Roman"/>
                    </w:rPr>
                  </w:pPr>
                  <w:r w:rsidRPr="00991B8F">
                    <w:rPr>
                      <w:rFonts w:cs="Times New Roman"/>
                    </w:rPr>
                    <w:t>586</w:t>
                  </w:r>
                </w:p>
              </w:tc>
              <w:tc>
                <w:tcPr>
                  <w:tcW w:w="0" w:type="auto"/>
                </w:tcPr>
                <w:p w:rsidR="00DA113C" w:rsidRPr="00991B8F" w:rsidRDefault="00DA113C" w:rsidP="00E24043">
                  <w:pPr>
                    <w:spacing w:after="0"/>
                    <w:rPr>
                      <w:rFonts w:cs="Times New Roman"/>
                    </w:rPr>
                  </w:pPr>
                  <w:r w:rsidRPr="00991B8F">
                    <w:rPr>
                      <w:rFonts w:cs="Times New Roman"/>
                    </w:rPr>
                    <w:t>564</w:t>
                  </w:r>
                </w:p>
              </w:tc>
              <w:tc>
                <w:tcPr>
                  <w:tcW w:w="0" w:type="auto"/>
                </w:tcPr>
                <w:p w:rsidR="00DA113C" w:rsidRPr="00991B8F" w:rsidRDefault="00DA113C" w:rsidP="00E24043">
                  <w:pPr>
                    <w:spacing w:after="0"/>
                    <w:rPr>
                      <w:rFonts w:cs="Times New Roman"/>
                    </w:rPr>
                  </w:pPr>
                  <w:r w:rsidRPr="00991B8F">
                    <w:rPr>
                      <w:rFonts w:cs="Times New Roman"/>
                    </w:rPr>
                    <w:t>519</w:t>
                  </w:r>
                </w:p>
              </w:tc>
              <w:tc>
                <w:tcPr>
                  <w:tcW w:w="0" w:type="auto"/>
                </w:tcPr>
                <w:p w:rsidR="00DA113C" w:rsidRPr="00991B8F" w:rsidRDefault="00DA113C" w:rsidP="00E24043">
                  <w:pPr>
                    <w:spacing w:after="0"/>
                    <w:rPr>
                      <w:rFonts w:cs="Times New Roman"/>
                    </w:rPr>
                  </w:pPr>
                </w:p>
              </w:tc>
            </w:tr>
            <w:tr w:rsidR="003C347E" w:rsidRPr="00991B8F" w:rsidTr="003C347E">
              <w:tc>
                <w:tcPr>
                  <w:tcW w:w="0" w:type="auto"/>
                  <w:vMerge/>
                </w:tcPr>
                <w:p w:rsidR="00DA113C" w:rsidRPr="00991B8F" w:rsidRDefault="00DA113C" w:rsidP="00E24043">
                  <w:pPr>
                    <w:spacing w:after="0"/>
                    <w:jc w:val="right"/>
                    <w:rPr>
                      <w:rFonts w:cs="Times New Roman"/>
                    </w:rPr>
                  </w:pPr>
                </w:p>
              </w:tc>
              <w:tc>
                <w:tcPr>
                  <w:tcW w:w="1407" w:type="dxa"/>
                </w:tcPr>
                <w:p w:rsidR="00DA113C" w:rsidRPr="00991B8F" w:rsidRDefault="00DA113C" w:rsidP="00E24043">
                  <w:pPr>
                    <w:spacing w:after="0"/>
                    <w:rPr>
                      <w:rFonts w:cs="Times New Roman"/>
                    </w:rPr>
                  </w:pPr>
                  <w:r w:rsidRPr="00991B8F">
                    <w:rPr>
                      <w:rFonts w:cs="Times New Roman"/>
                    </w:rPr>
                    <w:t>Ab scrn/ID</w:t>
                  </w:r>
                </w:p>
              </w:tc>
              <w:tc>
                <w:tcPr>
                  <w:tcW w:w="1060" w:type="dxa"/>
                </w:tcPr>
                <w:p w:rsidR="00DA113C" w:rsidRPr="00991B8F" w:rsidRDefault="00DA113C" w:rsidP="00E24043">
                  <w:pPr>
                    <w:spacing w:after="0"/>
                    <w:rPr>
                      <w:rFonts w:cs="Times New Roman"/>
                    </w:rPr>
                  </w:pPr>
                  <w:r w:rsidRPr="00991B8F">
                    <w:rPr>
                      <w:rFonts w:cs="Times New Roman"/>
                    </w:rPr>
                    <w:t>373</w:t>
                  </w:r>
                </w:p>
              </w:tc>
              <w:tc>
                <w:tcPr>
                  <w:tcW w:w="0" w:type="auto"/>
                </w:tcPr>
                <w:p w:rsidR="00DA113C" w:rsidRPr="00991B8F" w:rsidRDefault="00DA113C" w:rsidP="00E24043">
                  <w:pPr>
                    <w:spacing w:after="0"/>
                    <w:rPr>
                      <w:rFonts w:cs="Times New Roman"/>
                    </w:rPr>
                  </w:pPr>
                  <w:r w:rsidRPr="00991B8F">
                    <w:rPr>
                      <w:rFonts w:cs="Times New Roman"/>
                    </w:rPr>
                    <w:t>513</w:t>
                  </w:r>
                </w:p>
              </w:tc>
              <w:tc>
                <w:tcPr>
                  <w:tcW w:w="0" w:type="auto"/>
                </w:tcPr>
                <w:p w:rsidR="00DA113C" w:rsidRPr="00991B8F" w:rsidRDefault="00DA113C" w:rsidP="00E24043">
                  <w:pPr>
                    <w:spacing w:after="0"/>
                    <w:rPr>
                      <w:rFonts w:cs="Times New Roman"/>
                    </w:rPr>
                  </w:pPr>
                  <w:r w:rsidRPr="00991B8F">
                    <w:rPr>
                      <w:rFonts w:cs="Times New Roman"/>
                    </w:rPr>
                    <w:t>431</w:t>
                  </w:r>
                </w:p>
              </w:tc>
              <w:tc>
                <w:tcPr>
                  <w:tcW w:w="0" w:type="auto"/>
                </w:tcPr>
                <w:p w:rsidR="00DA113C" w:rsidRPr="00991B8F" w:rsidRDefault="00DA113C" w:rsidP="00E24043">
                  <w:pPr>
                    <w:spacing w:after="0"/>
                    <w:rPr>
                      <w:rFonts w:cs="Times New Roman"/>
                    </w:rPr>
                  </w:pPr>
                  <w:r w:rsidRPr="00991B8F">
                    <w:rPr>
                      <w:rFonts w:cs="Times New Roman"/>
                    </w:rPr>
                    <w:t>559</w:t>
                  </w:r>
                </w:p>
              </w:tc>
              <w:tc>
                <w:tcPr>
                  <w:tcW w:w="0" w:type="auto"/>
                </w:tcPr>
                <w:p w:rsidR="00DA113C" w:rsidRPr="00991B8F" w:rsidRDefault="00DA113C" w:rsidP="00E24043">
                  <w:pPr>
                    <w:spacing w:after="0"/>
                    <w:rPr>
                      <w:rFonts w:cs="Times New Roman"/>
                    </w:rPr>
                  </w:pPr>
                </w:p>
              </w:tc>
            </w:tr>
            <w:tr w:rsidR="003C347E" w:rsidRPr="00991B8F" w:rsidTr="003C347E">
              <w:tc>
                <w:tcPr>
                  <w:tcW w:w="0" w:type="auto"/>
                  <w:vMerge/>
                </w:tcPr>
                <w:p w:rsidR="00DA113C" w:rsidRPr="00991B8F" w:rsidRDefault="00DA113C" w:rsidP="00E24043">
                  <w:pPr>
                    <w:spacing w:after="0"/>
                    <w:jc w:val="right"/>
                    <w:rPr>
                      <w:rFonts w:cs="Times New Roman"/>
                    </w:rPr>
                  </w:pPr>
                </w:p>
              </w:tc>
              <w:tc>
                <w:tcPr>
                  <w:tcW w:w="1407" w:type="dxa"/>
                </w:tcPr>
                <w:p w:rsidR="00DA113C" w:rsidRPr="00991B8F" w:rsidRDefault="00DA113C" w:rsidP="00E24043">
                  <w:pPr>
                    <w:spacing w:after="0"/>
                    <w:rPr>
                      <w:rFonts w:cs="Times New Roman"/>
                    </w:rPr>
                  </w:pPr>
                  <w:r w:rsidRPr="00991B8F">
                    <w:rPr>
                      <w:rFonts w:cs="Times New Roman"/>
                    </w:rPr>
                    <w:t>Xmatch/</w:t>
                  </w:r>
                </w:p>
                <w:p w:rsidR="00DA113C" w:rsidRPr="00991B8F" w:rsidRDefault="00DA113C" w:rsidP="00E24043">
                  <w:pPr>
                    <w:spacing w:after="0"/>
                    <w:rPr>
                      <w:rFonts w:cs="Times New Roman"/>
                    </w:rPr>
                  </w:pPr>
                  <w:r w:rsidRPr="00991B8F">
                    <w:rPr>
                      <w:rFonts w:cs="Times New Roman"/>
                    </w:rPr>
                    <w:t>Specmns</w:t>
                  </w:r>
                </w:p>
              </w:tc>
              <w:tc>
                <w:tcPr>
                  <w:tcW w:w="1060" w:type="dxa"/>
                </w:tcPr>
                <w:p w:rsidR="00DA113C" w:rsidRPr="00991B8F" w:rsidRDefault="00DA113C" w:rsidP="00E24043">
                  <w:pPr>
                    <w:spacing w:after="0"/>
                    <w:rPr>
                      <w:rFonts w:cs="Times New Roman"/>
                    </w:rPr>
                  </w:pPr>
                  <w:r w:rsidRPr="00991B8F">
                    <w:rPr>
                      <w:rFonts w:cs="Times New Roman"/>
                    </w:rPr>
                    <w:t>476</w:t>
                  </w:r>
                </w:p>
              </w:tc>
              <w:tc>
                <w:tcPr>
                  <w:tcW w:w="0" w:type="auto"/>
                </w:tcPr>
                <w:p w:rsidR="00DA113C" w:rsidRPr="00991B8F" w:rsidRDefault="00DA113C" w:rsidP="00E24043">
                  <w:pPr>
                    <w:spacing w:after="0"/>
                    <w:rPr>
                      <w:rFonts w:cs="Times New Roman"/>
                    </w:rPr>
                  </w:pPr>
                  <w:r w:rsidRPr="00991B8F">
                    <w:rPr>
                      <w:rFonts w:cs="Times New Roman"/>
                    </w:rPr>
                    <w:t>481</w:t>
                  </w:r>
                </w:p>
              </w:tc>
              <w:tc>
                <w:tcPr>
                  <w:tcW w:w="0" w:type="auto"/>
                </w:tcPr>
                <w:p w:rsidR="00DA113C" w:rsidRPr="00991B8F" w:rsidRDefault="00DA113C" w:rsidP="00E24043">
                  <w:pPr>
                    <w:spacing w:after="0"/>
                    <w:rPr>
                      <w:rFonts w:cs="Times New Roman"/>
                    </w:rPr>
                  </w:pPr>
                  <w:r w:rsidRPr="00991B8F">
                    <w:rPr>
                      <w:rFonts w:cs="Times New Roman"/>
                    </w:rPr>
                    <w:t>478</w:t>
                  </w:r>
                </w:p>
              </w:tc>
              <w:tc>
                <w:tcPr>
                  <w:tcW w:w="0" w:type="auto"/>
                </w:tcPr>
                <w:p w:rsidR="00DA113C" w:rsidRPr="00991B8F" w:rsidRDefault="00DA113C" w:rsidP="00E24043">
                  <w:pPr>
                    <w:spacing w:after="0"/>
                    <w:rPr>
                      <w:rFonts w:cs="Times New Roman"/>
                    </w:rPr>
                  </w:pPr>
                  <w:r w:rsidRPr="00991B8F">
                    <w:rPr>
                      <w:rFonts w:cs="Times New Roman"/>
                    </w:rPr>
                    <w:t>558</w:t>
                  </w:r>
                </w:p>
              </w:tc>
              <w:tc>
                <w:tcPr>
                  <w:tcW w:w="0" w:type="auto"/>
                </w:tcPr>
                <w:p w:rsidR="00DA113C" w:rsidRPr="00991B8F" w:rsidRDefault="00DA113C" w:rsidP="00E24043">
                  <w:pPr>
                    <w:spacing w:after="0"/>
                    <w:rPr>
                      <w:rFonts w:cs="Times New Roman"/>
                    </w:rPr>
                  </w:pPr>
                </w:p>
              </w:tc>
            </w:tr>
            <w:tr w:rsidR="003C347E" w:rsidRPr="00991B8F" w:rsidTr="003C347E">
              <w:tc>
                <w:tcPr>
                  <w:tcW w:w="0" w:type="auto"/>
                  <w:vMerge/>
                </w:tcPr>
                <w:p w:rsidR="00DA113C" w:rsidRPr="00991B8F" w:rsidRDefault="00DA113C" w:rsidP="00E24043">
                  <w:pPr>
                    <w:spacing w:after="0"/>
                    <w:jc w:val="right"/>
                    <w:rPr>
                      <w:rFonts w:cs="Times New Roman"/>
                    </w:rPr>
                  </w:pPr>
                </w:p>
              </w:tc>
              <w:tc>
                <w:tcPr>
                  <w:tcW w:w="1407" w:type="dxa"/>
                </w:tcPr>
                <w:p w:rsidR="00DA113C" w:rsidRPr="00991B8F" w:rsidRDefault="00DA113C" w:rsidP="00E24043">
                  <w:pPr>
                    <w:spacing w:after="0"/>
                    <w:rPr>
                      <w:rFonts w:cs="Times New Roman"/>
                    </w:rPr>
                  </w:pPr>
                  <w:r w:rsidRPr="00991B8F">
                    <w:rPr>
                      <w:rFonts w:cs="Times New Roman"/>
                    </w:rPr>
                    <w:t>Donation/</w:t>
                  </w:r>
                </w:p>
                <w:p w:rsidR="00DA113C" w:rsidRPr="00991B8F" w:rsidRDefault="00DA113C" w:rsidP="00E24043">
                  <w:pPr>
                    <w:spacing w:after="0"/>
                    <w:rPr>
                      <w:rFonts w:cs="Times New Roman"/>
                    </w:rPr>
                  </w:pPr>
                  <w:r w:rsidRPr="00991B8F">
                    <w:rPr>
                      <w:rFonts w:cs="Times New Roman"/>
                    </w:rPr>
                    <w:t>Trans</w:t>
                  </w:r>
                </w:p>
              </w:tc>
              <w:tc>
                <w:tcPr>
                  <w:tcW w:w="1060" w:type="dxa"/>
                </w:tcPr>
                <w:p w:rsidR="00DA113C" w:rsidRPr="00991B8F" w:rsidRDefault="00DA113C" w:rsidP="00E24043">
                  <w:pPr>
                    <w:spacing w:after="0"/>
                    <w:rPr>
                      <w:rFonts w:cs="Times New Roman"/>
                    </w:rPr>
                  </w:pPr>
                  <w:r w:rsidRPr="00991B8F">
                    <w:rPr>
                      <w:rFonts w:cs="Times New Roman"/>
                    </w:rPr>
                    <w:t>527</w:t>
                  </w:r>
                </w:p>
              </w:tc>
              <w:tc>
                <w:tcPr>
                  <w:tcW w:w="0" w:type="auto"/>
                </w:tcPr>
                <w:p w:rsidR="00DA113C" w:rsidRPr="00991B8F" w:rsidRDefault="00DA113C" w:rsidP="00E24043">
                  <w:pPr>
                    <w:spacing w:after="0"/>
                    <w:rPr>
                      <w:rFonts w:cs="Times New Roman"/>
                    </w:rPr>
                  </w:pPr>
                  <w:r w:rsidRPr="00991B8F">
                    <w:rPr>
                      <w:rFonts w:cs="Times New Roman"/>
                    </w:rPr>
                    <w:t>517</w:t>
                  </w:r>
                </w:p>
              </w:tc>
              <w:tc>
                <w:tcPr>
                  <w:tcW w:w="0" w:type="auto"/>
                </w:tcPr>
                <w:p w:rsidR="00DA113C" w:rsidRPr="00991B8F" w:rsidRDefault="00DA113C" w:rsidP="00E24043">
                  <w:pPr>
                    <w:spacing w:after="0"/>
                    <w:rPr>
                      <w:rFonts w:cs="Times New Roman"/>
                    </w:rPr>
                  </w:pPr>
                  <w:r w:rsidRPr="00991B8F">
                    <w:rPr>
                      <w:rFonts w:cs="Times New Roman"/>
                    </w:rPr>
                    <w:t>523</w:t>
                  </w:r>
                </w:p>
              </w:tc>
              <w:tc>
                <w:tcPr>
                  <w:tcW w:w="0" w:type="auto"/>
                </w:tcPr>
                <w:p w:rsidR="00DA113C" w:rsidRPr="00991B8F" w:rsidRDefault="00DA113C" w:rsidP="00E24043">
                  <w:pPr>
                    <w:spacing w:after="0"/>
                    <w:rPr>
                      <w:rFonts w:cs="Times New Roman"/>
                    </w:rPr>
                  </w:pPr>
                  <w:r w:rsidRPr="00991B8F">
                    <w:rPr>
                      <w:rFonts w:cs="Times New Roman"/>
                    </w:rPr>
                    <w:t>535</w:t>
                  </w:r>
                </w:p>
              </w:tc>
              <w:tc>
                <w:tcPr>
                  <w:tcW w:w="0" w:type="auto"/>
                </w:tcPr>
                <w:p w:rsidR="00DA113C" w:rsidRPr="00991B8F" w:rsidRDefault="00DA113C" w:rsidP="00E24043">
                  <w:pPr>
                    <w:spacing w:after="0"/>
                    <w:rPr>
                      <w:rFonts w:cs="Times New Roman"/>
                    </w:rPr>
                  </w:pPr>
                </w:p>
              </w:tc>
            </w:tr>
            <w:tr w:rsidR="003C347E" w:rsidRPr="00991B8F" w:rsidTr="003C347E">
              <w:tc>
                <w:tcPr>
                  <w:tcW w:w="0" w:type="auto"/>
                  <w:vMerge w:val="restart"/>
                </w:tcPr>
                <w:p w:rsidR="00DA113C" w:rsidRPr="00991B8F" w:rsidRDefault="00DA113C" w:rsidP="00E24043">
                  <w:pPr>
                    <w:spacing w:after="0"/>
                    <w:rPr>
                      <w:rFonts w:cs="Times New Roman"/>
                    </w:rPr>
                  </w:pPr>
                  <w:r w:rsidRPr="00991B8F">
                    <w:rPr>
                      <w:rFonts w:cs="Times New Roman"/>
                    </w:rPr>
                    <w:t>Chemistry</w:t>
                  </w:r>
                </w:p>
              </w:tc>
              <w:tc>
                <w:tcPr>
                  <w:tcW w:w="1407" w:type="dxa"/>
                </w:tcPr>
                <w:p w:rsidR="00DA113C" w:rsidRPr="00991B8F" w:rsidRDefault="00DA113C" w:rsidP="00E24043">
                  <w:pPr>
                    <w:spacing w:after="0"/>
                    <w:rPr>
                      <w:rFonts w:cs="Times New Roman"/>
                    </w:rPr>
                  </w:pPr>
                  <w:r w:rsidRPr="00991B8F">
                    <w:rPr>
                      <w:rFonts w:cs="Times New Roman"/>
                    </w:rPr>
                    <w:t>Crb/Acd/Bse/</w:t>
                  </w:r>
                </w:p>
                <w:p w:rsidR="00DA113C" w:rsidRPr="00991B8F" w:rsidRDefault="00DA113C" w:rsidP="00E24043">
                  <w:pPr>
                    <w:spacing w:after="0"/>
                    <w:rPr>
                      <w:rFonts w:cs="Times New Roman"/>
                    </w:rPr>
                  </w:pPr>
                  <w:r w:rsidRPr="00991B8F">
                    <w:rPr>
                      <w:rFonts w:cs="Times New Roman"/>
                    </w:rPr>
                    <w:t>Lytes</w:t>
                  </w:r>
                </w:p>
              </w:tc>
              <w:tc>
                <w:tcPr>
                  <w:tcW w:w="1060" w:type="dxa"/>
                </w:tcPr>
                <w:p w:rsidR="00DA113C" w:rsidRPr="00991B8F" w:rsidRDefault="00DA113C" w:rsidP="00E24043">
                  <w:pPr>
                    <w:spacing w:after="0"/>
                    <w:rPr>
                      <w:rFonts w:cs="Times New Roman"/>
                    </w:rPr>
                  </w:pPr>
                  <w:r w:rsidRPr="00991B8F">
                    <w:rPr>
                      <w:rFonts w:cs="Times New Roman"/>
                    </w:rPr>
                    <w:t>456</w:t>
                  </w:r>
                </w:p>
              </w:tc>
              <w:tc>
                <w:tcPr>
                  <w:tcW w:w="0" w:type="auto"/>
                </w:tcPr>
                <w:p w:rsidR="00DA113C" w:rsidRPr="00991B8F" w:rsidRDefault="00DA113C" w:rsidP="00E24043">
                  <w:pPr>
                    <w:spacing w:after="0"/>
                    <w:rPr>
                      <w:rFonts w:cs="Times New Roman"/>
                    </w:rPr>
                  </w:pPr>
                  <w:r w:rsidRPr="00991B8F">
                    <w:rPr>
                      <w:rFonts w:cs="Times New Roman"/>
                    </w:rPr>
                    <w:t>468</w:t>
                  </w:r>
                </w:p>
              </w:tc>
              <w:tc>
                <w:tcPr>
                  <w:tcW w:w="0" w:type="auto"/>
                </w:tcPr>
                <w:p w:rsidR="00DA113C" w:rsidRPr="00991B8F" w:rsidRDefault="00DA113C" w:rsidP="00E24043">
                  <w:pPr>
                    <w:spacing w:after="0"/>
                    <w:rPr>
                      <w:rFonts w:cs="Times New Roman"/>
                    </w:rPr>
                  </w:pPr>
                  <w:r w:rsidRPr="00991B8F">
                    <w:rPr>
                      <w:rFonts w:cs="Times New Roman"/>
                    </w:rPr>
                    <w:t>461</w:t>
                  </w:r>
                </w:p>
              </w:tc>
              <w:tc>
                <w:tcPr>
                  <w:tcW w:w="0" w:type="auto"/>
                </w:tcPr>
                <w:p w:rsidR="00DA113C" w:rsidRPr="00991B8F" w:rsidRDefault="00DA113C" w:rsidP="00E24043">
                  <w:pPr>
                    <w:spacing w:after="0"/>
                    <w:rPr>
                      <w:rFonts w:cs="Times New Roman"/>
                    </w:rPr>
                  </w:pPr>
                  <w:r w:rsidRPr="00991B8F">
                    <w:rPr>
                      <w:rFonts w:cs="Times New Roman"/>
                    </w:rPr>
                    <w:t>530</w:t>
                  </w:r>
                </w:p>
              </w:tc>
              <w:tc>
                <w:tcPr>
                  <w:tcW w:w="0" w:type="auto"/>
                </w:tcPr>
                <w:p w:rsidR="00DA113C" w:rsidRPr="00991B8F" w:rsidRDefault="00DA113C" w:rsidP="00E24043">
                  <w:pPr>
                    <w:spacing w:after="0"/>
                    <w:rPr>
                      <w:rFonts w:cs="Times New Roman"/>
                    </w:rPr>
                  </w:pPr>
                </w:p>
              </w:tc>
            </w:tr>
            <w:tr w:rsidR="003C347E" w:rsidRPr="00991B8F" w:rsidTr="003C347E">
              <w:tc>
                <w:tcPr>
                  <w:tcW w:w="0" w:type="auto"/>
                  <w:vMerge/>
                </w:tcPr>
                <w:p w:rsidR="00DA113C" w:rsidRPr="00991B8F" w:rsidRDefault="00DA113C" w:rsidP="00E24043">
                  <w:pPr>
                    <w:spacing w:after="0"/>
                    <w:jc w:val="right"/>
                    <w:rPr>
                      <w:rFonts w:cs="Times New Roman"/>
                    </w:rPr>
                  </w:pPr>
                </w:p>
              </w:tc>
              <w:tc>
                <w:tcPr>
                  <w:tcW w:w="1407" w:type="dxa"/>
                </w:tcPr>
                <w:p w:rsidR="00DA113C" w:rsidRPr="00991B8F" w:rsidRDefault="00DA113C" w:rsidP="00E24043">
                  <w:pPr>
                    <w:spacing w:after="0"/>
                    <w:rPr>
                      <w:rFonts w:cs="Times New Roman"/>
                    </w:rPr>
                  </w:pPr>
                  <w:r w:rsidRPr="00991B8F">
                    <w:rPr>
                      <w:rFonts w:cs="Times New Roman"/>
                    </w:rPr>
                    <w:t>Protein/NPN</w:t>
                  </w:r>
                </w:p>
              </w:tc>
              <w:tc>
                <w:tcPr>
                  <w:tcW w:w="1060" w:type="dxa"/>
                </w:tcPr>
                <w:p w:rsidR="00DA113C" w:rsidRPr="00991B8F" w:rsidRDefault="00DA113C" w:rsidP="00E24043">
                  <w:pPr>
                    <w:spacing w:after="0"/>
                    <w:rPr>
                      <w:rFonts w:cs="Times New Roman"/>
                    </w:rPr>
                  </w:pPr>
                  <w:r w:rsidRPr="00991B8F">
                    <w:rPr>
                      <w:rFonts w:cs="Times New Roman"/>
                    </w:rPr>
                    <w:t>478</w:t>
                  </w:r>
                </w:p>
              </w:tc>
              <w:tc>
                <w:tcPr>
                  <w:tcW w:w="0" w:type="auto"/>
                </w:tcPr>
                <w:p w:rsidR="00DA113C" w:rsidRPr="00991B8F" w:rsidRDefault="00DA113C" w:rsidP="00E24043">
                  <w:pPr>
                    <w:spacing w:after="0"/>
                    <w:rPr>
                      <w:rFonts w:cs="Times New Roman"/>
                    </w:rPr>
                  </w:pPr>
                  <w:r w:rsidRPr="00991B8F">
                    <w:rPr>
                      <w:rFonts w:cs="Times New Roman"/>
                    </w:rPr>
                    <w:t>389</w:t>
                  </w:r>
                </w:p>
              </w:tc>
              <w:tc>
                <w:tcPr>
                  <w:tcW w:w="0" w:type="auto"/>
                </w:tcPr>
                <w:p w:rsidR="00DA113C" w:rsidRPr="00991B8F" w:rsidRDefault="00DA113C" w:rsidP="00E24043">
                  <w:pPr>
                    <w:spacing w:after="0"/>
                    <w:rPr>
                      <w:rFonts w:cs="Times New Roman"/>
                    </w:rPr>
                  </w:pPr>
                  <w:r w:rsidRPr="00991B8F">
                    <w:rPr>
                      <w:rFonts w:cs="Times New Roman"/>
                    </w:rPr>
                    <w:t>441</w:t>
                  </w:r>
                </w:p>
              </w:tc>
              <w:tc>
                <w:tcPr>
                  <w:tcW w:w="0" w:type="auto"/>
                </w:tcPr>
                <w:p w:rsidR="00DA113C" w:rsidRPr="00991B8F" w:rsidRDefault="00DA113C" w:rsidP="00E24043">
                  <w:pPr>
                    <w:spacing w:after="0"/>
                    <w:rPr>
                      <w:rFonts w:cs="Times New Roman"/>
                    </w:rPr>
                  </w:pPr>
                  <w:r w:rsidRPr="00991B8F">
                    <w:rPr>
                      <w:rFonts w:cs="Times New Roman"/>
                    </w:rPr>
                    <w:t>515</w:t>
                  </w:r>
                </w:p>
              </w:tc>
              <w:tc>
                <w:tcPr>
                  <w:tcW w:w="0" w:type="auto"/>
                </w:tcPr>
                <w:p w:rsidR="00DA113C" w:rsidRPr="00991B8F" w:rsidRDefault="00DA113C" w:rsidP="00E24043">
                  <w:pPr>
                    <w:spacing w:after="0"/>
                    <w:rPr>
                      <w:rFonts w:cs="Times New Roman"/>
                    </w:rPr>
                  </w:pPr>
                </w:p>
              </w:tc>
            </w:tr>
            <w:tr w:rsidR="003C347E" w:rsidRPr="00991B8F" w:rsidTr="003C347E">
              <w:tc>
                <w:tcPr>
                  <w:tcW w:w="0" w:type="auto"/>
                  <w:vMerge/>
                </w:tcPr>
                <w:p w:rsidR="00DA113C" w:rsidRPr="00991B8F" w:rsidRDefault="00DA113C" w:rsidP="00E24043">
                  <w:pPr>
                    <w:spacing w:after="0"/>
                    <w:rPr>
                      <w:rFonts w:cs="Times New Roman"/>
                    </w:rPr>
                  </w:pPr>
                </w:p>
              </w:tc>
              <w:tc>
                <w:tcPr>
                  <w:tcW w:w="1407" w:type="dxa"/>
                </w:tcPr>
                <w:p w:rsidR="00DA113C" w:rsidRPr="00991B8F" w:rsidRDefault="00DA113C" w:rsidP="00E24043">
                  <w:pPr>
                    <w:spacing w:after="0"/>
                    <w:rPr>
                      <w:rFonts w:cs="Times New Roman"/>
                    </w:rPr>
                  </w:pPr>
                  <w:r w:rsidRPr="00991B8F">
                    <w:rPr>
                      <w:rFonts w:cs="Times New Roman"/>
                    </w:rPr>
                    <w:t>Enzymes/</w:t>
                  </w:r>
                </w:p>
                <w:p w:rsidR="00DA113C" w:rsidRPr="00991B8F" w:rsidRDefault="00DA113C" w:rsidP="00E24043">
                  <w:pPr>
                    <w:spacing w:after="0"/>
                    <w:rPr>
                      <w:rFonts w:cs="Times New Roman"/>
                    </w:rPr>
                  </w:pPr>
                  <w:r w:rsidRPr="00991B8F">
                    <w:rPr>
                      <w:rFonts w:cs="Times New Roman"/>
                    </w:rPr>
                    <w:t>Lipids</w:t>
                  </w:r>
                </w:p>
              </w:tc>
              <w:tc>
                <w:tcPr>
                  <w:tcW w:w="1060" w:type="dxa"/>
                </w:tcPr>
                <w:p w:rsidR="00DA113C" w:rsidRPr="00991B8F" w:rsidRDefault="00DA113C" w:rsidP="00E24043">
                  <w:pPr>
                    <w:spacing w:after="0"/>
                    <w:rPr>
                      <w:rFonts w:cs="Times New Roman"/>
                    </w:rPr>
                  </w:pPr>
                  <w:r w:rsidRPr="00991B8F">
                    <w:rPr>
                      <w:rFonts w:cs="Times New Roman"/>
                    </w:rPr>
                    <w:t>387</w:t>
                  </w:r>
                </w:p>
              </w:tc>
              <w:tc>
                <w:tcPr>
                  <w:tcW w:w="0" w:type="auto"/>
                </w:tcPr>
                <w:p w:rsidR="00DA113C" w:rsidRPr="00991B8F" w:rsidRDefault="00DA113C" w:rsidP="00E24043">
                  <w:pPr>
                    <w:spacing w:after="0"/>
                    <w:rPr>
                      <w:rFonts w:cs="Times New Roman"/>
                    </w:rPr>
                  </w:pPr>
                  <w:r w:rsidRPr="00991B8F">
                    <w:rPr>
                      <w:rFonts w:cs="Times New Roman"/>
                    </w:rPr>
                    <w:t>394</w:t>
                  </w:r>
                </w:p>
              </w:tc>
              <w:tc>
                <w:tcPr>
                  <w:tcW w:w="0" w:type="auto"/>
                </w:tcPr>
                <w:p w:rsidR="00DA113C" w:rsidRPr="00991B8F" w:rsidRDefault="00DA113C" w:rsidP="00E24043">
                  <w:pPr>
                    <w:spacing w:after="0"/>
                    <w:rPr>
                      <w:rFonts w:cs="Times New Roman"/>
                    </w:rPr>
                  </w:pPr>
                  <w:r w:rsidRPr="00991B8F">
                    <w:rPr>
                      <w:rFonts w:cs="Times New Roman"/>
                      <w:highlight w:val="yellow"/>
                    </w:rPr>
                    <w:t>390</w:t>
                  </w:r>
                </w:p>
              </w:tc>
              <w:tc>
                <w:tcPr>
                  <w:tcW w:w="0" w:type="auto"/>
                </w:tcPr>
                <w:p w:rsidR="00DA113C" w:rsidRPr="00991B8F" w:rsidRDefault="00DA113C" w:rsidP="00E24043">
                  <w:pPr>
                    <w:spacing w:after="0"/>
                    <w:rPr>
                      <w:rFonts w:cs="Times New Roman"/>
                    </w:rPr>
                  </w:pPr>
                  <w:r w:rsidRPr="00991B8F">
                    <w:rPr>
                      <w:rFonts w:cs="Times New Roman"/>
                    </w:rPr>
                    <w:t>535</w:t>
                  </w:r>
                </w:p>
              </w:tc>
              <w:tc>
                <w:tcPr>
                  <w:tcW w:w="0" w:type="auto"/>
                </w:tcPr>
                <w:p w:rsidR="00DA113C" w:rsidRPr="00991B8F" w:rsidRDefault="00DA113C" w:rsidP="00E24043">
                  <w:pPr>
                    <w:spacing w:after="0"/>
                    <w:rPr>
                      <w:rFonts w:cs="Times New Roman"/>
                      <w:highlight w:val="yellow"/>
                    </w:rPr>
                  </w:pPr>
                  <w:r w:rsidRPr="00991B8F">
                    <w:rPr>
                      <w:rFonts w:cs="Times New Roman"/>
                    </w:rPr>
                    <w:t>15C1</w:t>
                  </w:r>
                </w:p>
              </w:tc>
            </w:tr>
            <w:tr w:rsidR="003C347E" w:rsidRPr="00991B8F" w:rsidTr="003C347E">
              <w:tc>
                <w:tcPr>
                  <w:tcW w:w="0" w:type="auto"/>
                  <w:vMerge/>
                </w:tcPr>
                <w:p w:rsidR="00DA113C" w:rsidRPr="00991B8F" w:rsidRDefault="00DA113C" w:rsidP="00E24043">
                  <w:pPr>
                    <w:spacing w:after="0"/>
                    <w:rPr>
                      <w:rFonts w:cs="Times New Roman"/>
                    </w:rPr>
                  </w:pPr>
                </w:p>
              </w:tc>
              <w:tc>
                <w:tcPr>
                  <w:tcW w:w="1407" w:type="dxa"/>
                </w:tcPr>
                <w:p w:rsidR="00DA113C" w:rsidRPr="00991B8F" w:rsidRDefault="00DA113C" w:rsidP="00E24043">
                  <w:pPr>
                    <w:spacing w:after="0"/>
                    <w:rPr>
                      <w:rFonts w:cs="Times New Roman"/>
                    </w:rPr>
                  </w:pPr>
                  <w:r w:rsidRPr="00991B8F">
                    <w:rPr>
                      <w:rFonts w:cs="Times New Roman"/>
                    </w:rPr>
                    <w:t>Special Chemistry</w:t>
                  </w:r>
                </w:p>
              </w:tc>
              <w:tc>
                <w:tcPr>
                  <w:tcW w:w="1060" w:type="dxa"/>
                </w:tcPr>
                <w:p w:rsidR="00DA113C" w:rsidRPr="00991B8F" w:rsidRDefault="00DA113C" w:rsidP="00E24043">
                  <w:pPr>
                    <w:spacing w:after="0"/>
                    <w:rPr>
                      <w:rFonts w:cs="Times New Roman"/>
                    </w:rPr>
                  </w:pPr>
                  <w:r w:rsidRPr="00991B8F">
                    <w:rPr>
                      <w:rFonts w:cs="Times New Roman"/>
                    </w:rPr>
                    <w:t>541</w:t>
                  </w:r>
                </w:p>
              </w:tc>
              <w:tc>
                <w:tcPr>
                  <w:tcW w:w="0" w:type="auto"/>
                </w:tcPr>
                <w:p w:rsidR="00DA113C" w:rsidRPr="00991B8F" w:rsidRDefault="00DA113C" w:rsidP="00E24043">
                  <w:pPr>
                    <w:spacing w:after="0"/>
                    <w:rPr>
                      <w:rFonts w:cs="Times New Roman"/>
                    </w:rPr>
                  </w:pPr>
                  <w:r w:rsidRPr="00991B8F">
                    <w:rPr>
                      <w:rFonts w:cs="Times New Roman"/>
                    </w:rPr>
                    <w:t>450</w:t>
                  </w:r>
                </w:p>
              </w:tc>
              <w:tc>
                <w:tcPr>
                  <w:tcW w:w="0" w:type="auto"/>
                </w:tcPr>
                <w:p w:rsidR="00DA113C" w:rsidRPr="00991B8F" w:rsidRDefault="00DA113C" w:rsidP="00E24043">
                  <w:pPr>
                    <w:spacing w:after="0"/>
                    <w:rPr>
                      <w:rFonts w:cs="Times New Roman"/>
                    </w:rPr>
                  </w:pPr>
                  <w:r w:rsidRPr="00991B8F">
                    <w:rPr>
                      <w:rFonts w:cs="Times New Roman"/>
                    </w:rPr>
                    <w:t>501</w:t>
                  </w:r>
                </w:p>
              </w:tc>
              <w:tc>
                <w:tcPr>
                  <w:tcW w:w="0" w:type="auto"/>
                </w:tcPr>
                <w:p w:rsidR="00DA113C" w:rsidRPr="00991B8F" w:rsidRDefault="00DA113C" w:rsidP="00E24043">
                  <w:pPr>
                    <w:spacing w:after="0"/>
                    <w:rPr>
                      <w:rFonts w:cs="Times New Roman"/>
                    </w:rPr>
                  </w:pPr>
                  <w:r w:rsidRPr="00991B8F">
                    <w:rPr>
                      <w:rFonts w:cs="Times New Roman"/>
                    </w:rPr>
                    <w:t>530</w:t>
                  </w:r>
                </w:p>
              </w:tc>
              <w:tc>
                <w:tcPr>
                  <w:tcW w:w="0" w:type="auto"/>
                </w:tcPr>
                <w:p w:rsidR="00DA113C" w:rsidRPr="00991B8F" w:rsidRDefault="00DA113C" w:rsidP="00E24043">
                  <w:pPr>
                    <w:spacing w:after="0"/>
                    <w:rPr>
                      <w:rFonts w:cs="Times New Roman"/>
                    </w:rPr>
                  </w:pPr>
                </w:p>
              </w:tc>
            </w:tr>
            <w:tr w:rsidR="003C347E" w:rsidRPr="00991B8F" w:rsidTr="003C347E">
              <w:tc>
                <w:tcPr>
                  <w:tcW w:w="0" w:type="auto"/>
                  <w:vMerge w:val="restart"/>
                </w:tcPr>
                <w:p w:rsidR="00DA113C" w:rsidRPr="00991B8F" w:rsidRDefault="00DA113C" w:rsidP="00E24043">
                  <w:pPr>
                    <w:spacing w:after="0"/>
                    <w:rPr>
                      <w:rFonts w:cs="Times New Roman"/>
                    </w:rPr>
                  </w:pPr>
                  <w:r w:rsidRPr="00991B8F">
                    <w:rPr>
                      <w:rFonts w:cs="Times New Roman"/>
                    </w:rPr>
                    <w:t>Hematology</w:t>
                  </w:r>
                </w:p>
              </w:tc>
              <w:tc>
                <w:tcPr>
                  <w:tcW w:w="1407" w:type="dxa"/>
                </w:tcPr>
                <w:p w:rsidR="00DA113C" w:rsidRPr="00991B8F" w:rsidRDefault="00DA113C" w:rsidP="00E24043">
                  <w:pPr>
                    <w:spacing w:after="0"/>
                    <w:rPr>
                      <w:rFonts w:cs="Times New Roman"/>
                    </w:rPr>
                  </w:pPr>
                  <w:r w:rsidRPr="00991B8F">
                    <w:rPr>
                      <w:rFonts w:cs="Times New Roman"/>
                    </w:rPr>
                    <w:t>W/RBCs</w:t>
                  </w:r>
                </w:p>
              </w:tc>
              <w:tc>
                <w:tcPr>
                  <w:tcW w:w="1060" w:type="dxa"/>
                </w:tcPr>
                <w:p w:rsidR="00DA113C" w:rsidRPr="00991B8F" w:rsidRDefault="00DA113C" w:rsidP="00E24043">
                  <w:pPr>
                    <w:spacing w:after="0"/>
                    <w:rPr>
                      <w:rFonts w:cs="Times New Roman"/>
                    </w:rPr>
                  </w:pPr>
                  <w:r w:rsidRPr="00991B8F">
                    <w:rPr>
                      <w:rFonts w:cs="Times New Roman"/>
                    </w:rPr>
                    <w:t>495</w:t>
                  </w:r>
                </w:p>
              </w:tc>
              <w:tc>
                <w:tcPr>
                  <w:tcW w:w="0" w:type="auto"/>
                </w:tcPr>
                <w:p w:rsidR="00DA113C" w:rsidRPr="00991B8F" w:rsidRDefault="00DA113C" w:rsidP="00E24043">
                  <w:pPr>
                    <w:spacing w:after="0"/>
                    <w:rPr>
                      <w:rFonts w:cs="Times New Roman"/>
                    </w:rPr>
                  </w:pPr>
                  <w:r w:rsidRPr="00991B8F">
                    <w:rPr>
                      <w:rFonts w:cs="Times New Roman"/>
                    </w:rPr>
                    <w:t>351</w:t>
                  </w:r>
                </w:p>
              </w:tc>
              <w:tc>
                <w:tcPr>
                  <w:tcW w:w="0" w:type="auto"/>
                </w:tcPr>
                <w:p w:rsidR="00DA113C" w:rsidRPr="00991B8F" w:rsidRDefault="00DA113C" w:rsidP="00E24043">
                  <w:pPr>
                    <w:spacing w:after="0"/>
                    <w:rPr>
                      <w:rFonts w:cs="Times New Roman"/>
                    </w:rPr>
                  </w:pPr>
                  <w:r w:rsidRPr="00991B8F">
                    <w:rPr>
                      <w:rFonts w:cs="Times New Roman"/>
                    </w:rPr>
                    <w:t>436</w:t>
                  </w:r>
                </w:p>
              </w:tc>
              <w:tc>
                <w:tcPr>
                  <w:tcW w:w="0" w:type="auto"/>
                </w:tcPr>
                <w:p w:rsidR="00DA113C" w:rsidRPr="00991B8F" w:rsidRDefault="00DA113C" w:rsidP="00E24043">
                  <w:pPr>
                    <w:spacing w:after="0"/>
                    <w:rPr>
                      <w:rFonts w:cs="Times New Roman"/>
                    </w:rPr>
                  </w:pPr>
                  <w:r w:rsidRPr="00991B8F">
                    <w:rPr>
                      <w:rFonts w:cs="Times New Roman"/>
                    </w:rPr>
                    <w:t>508</w:t>
                  </w:r>
                </w:p>
              </w:tc>
              <w:tc>
                <w:tcPr>
                  <w:tcW w:w="0" w:type="auto"/>
                </w:tcPr>
                <w:p w:rsidR="00DA113C" w:rsidRPr="00991B8F" w:rsidRDefault="00DA113C" w:rsidP="00E24043">
                  <w:pPr>
                    <w:spacing w:after="0"/>
                    <w:rPr>
                      <w:rFonts w:cs="Times New Roman"/>
                    </w:rPr>
                  </w:pPr>
                </w:p>
              </w:tc>
            </w:tr>
            <w:tr w:rsidR="003C347E" w:rsidRPr="00991B8F" w:rsidTr="003C347E">
              <w:tc>
                <w:tcPr>
                  <w:tcW w:w="0" w:type="auto"/>
                  <w:vMerge/>
                </w:tcPr>
                <w:p w:rsidR="00DA113C" w:rsidRPr="00991B8F" w:rsidRDefault="00DA113C" w:rsidP="00E24043">
                  <w:pPr>
                    <w:spacing w:after="0"/>
                    <w:rPr>
                      <w:rFonts w:cs="Times New Roman"/>
                    </w:rPr>
                  </w:pPr>
                </w:p>
              </w:tc>
              <w:tc>
                <w:tcPr>
                  <w:tcW w:w="1407" w:type="dxa"/>
                </w:tcPr>
                <w:p w:rsidR="00DA113C" w:rsidRPr="00991B8F" w:rsidRDefault="00DA113C" w:rsidP="00E24043">
                  <w:pPr>
                    <w:spacing w:after="0"/>
                    <w:rPr>
                      <w:rFonts w:cs="Times New Roman"/>
                    </w:rPr>
                  </w:pPr>
                  <w:r w:rsidRPr="00991B8F">
                    <w:rPr>
                      <w:rFonts w:cs="Times New Roman"/>
                    </w:rPr>
                    <w:t>Other</w:t>
                  </w:r>
                </w:p>
              </w:tc>
              <w:tc>
                <w:tcPr>
                  <w:tcW w:w="1060" w:type="dxa"/>
                </w:tcPr>
                <w:p w:rsidR="00DA113C" w:rsidRPr="00991B8F" w:rsidRDefault="00DA113C" w:rsidP="00E24043">
                  <w:pPr>
                    <w:spacing w:after="0"/>
                    <w:rPr>
                      <w:rFonts w:cs="Times New Roman"/>
                    </w:rPr>
                  </w:pPr>
                  <w:r w:rsidRPr="00991B8F">
                    <w:rPr>
                      <w:rFonts w:cs="Times New Roman"/>
                    </w:rPr>
                    <w:t>617</w:t>
                  </w:r>
                </w:p>
              </w:tc>
              <w:tc>
                <w:tcPr>
                  <w:tcW w:w="0" w:type="auto"/>
                </w:tcPr>
                <w:p w:rsidR="00DA113C" w:rsidRPr="00991B8F" w:rsidRDefault="00DA113C" w:rsidP="00E24043">
                  <w:pPr>
                    <w:spacing w:after="0"/>
                    <w:rPr>
                      <w:rFonts w:cs="Times New Roman"/>
                    </w:rPr>
                  </w:pPr>
                  <w:r w:rsidRPr="00991B8F">
                    <w:rPr>
                      <w:rFonts w:cs="Times New Roman"/>
                    </w:rPr>
                    <w:t>691</w:t>
                  </w:r>
                </w:p>
              </w:tc>
              <w:tc>
                <w:tcPr>
                  <w:tcW w:w="0" w:type="auto"/>
                </w:tcPr>
                <w:p w:rsidR="00DA113C" w:rsidRPr="00991B8F" w:rsidRDefault="00DA113C" w:rsidP="00E24043">
                  <w:pPr>
                    <w:spacing w:after="0"/>
                    <w:rPr>
                      <w:rFonts w:cs="Times New Roman"/>
                    </w:rPr>
                  </w:pPr>
                  <w:r w:rsidRPr="00991B8F">
                    <w:rPr>
                      <w:rFonts w:cs="Times New Roman"/>
                    </w:rPr>
                    <w:t>649</w:t>
                  </w:r>
                </w:p>
              </w:tc>
              <w:tc>
                <w:tcPr>
                  <w:tcW w:w="0" w:type="auto"/>
                </w:tcPr>
                <w:p w:rsidR="00DA113C" w:rsidRPr="00991B8F" w:rsidRDefault="00DA113C" w:rsidP="00E24043">
                  <w:pPr>
                    <w:spacing w:after="0"/>
                    <w:rPr>
                      <w:rFonts w:cs="Times New Roman"/>
                    </w:rPr>
                  </w:pPr>
                  <w:r w:rsidRPr="00991B8F">
                    <w:rPr>
                      <w:rFonts w:cs="Times New Roman"/>
                    </w:rPr>
                    <w:t>519</w:t>
                  </w:r>
                </w:p>
              </w:tc>
              <w:tc>
                <w:tcPr>
                  <w:tcW w:w="0" w:type="auto"/>
                </w:tcPr>
                <w:p w:rsidR="00DA113C" w:rsidRPr="00991B8F" w:rsidRDefault="00DA113C" w:rsidP="00E24043">
                  <w:pPr>
                    <w:spacing w:after="0"/>
                    <w:rPr>
                      <w:rFonts w:cs="Times New Roman"/>
                    </w:rPr>
                  </w:pPr>
                </w:p>
              </w:tc>
            </w:tr>
            <w:tr w:rsidR="003C347E" w:rsidRPr="00991B8F" w:rsidTr="003C347E">
              <w:tc>
                <w:tcPr>
                  <w:tcW w:w="0" w:type="auto"/>
                  <w:vMerge/>
                </w:tcPr>
                <w:p w:rsidR="00DA113C" w:rsidRPr="00991B8F" w:rsidRDefault="00DA113C" w:rsidP="00E24043">
                  <w:pPr>
                    <w:spacing w:after="0"/>
                    <w:rPr>
                      <w:rFonts w:cs="Times New Roman"/>
                    </w:rPr>
                  </w:pPr>
                </w:p>
              </w:tc>
              <w:tc>
                <w:tcPr>
                  <w:tcW w:w="1407" w:type="dxa"/>
                </w:tcPr>
                <w:p w:rsidR="00DA113C" w:rsidRPr="00991B8F" w:rsidRDefault="00DA113C" w:rsidP="00E24043">
                  <w:pPr>
                    <w:spacing w:after="0"/>
                    <w:rPr>
                      <w:rFonts w:cs="Times New Roman"/>
                    </w:rPr>
                  </w:pPr>
                  <w:r w:rsidRPr="00991B8F">
                    <w:rPr>
                      <w:rFonts w:cs="Times New Roman"/>
                    </w:rPr>
                    <w:t>Morph/Diff</w:t>
                  </w:r>
                </w:p>
              </w:tc>
              <w:tc>
                <w:tcPr>
                  <w:tcW w:w="1060" w:type="dxa"/>
                </w:tcPr>
                <w:p w:rsidR="00DA113C" w:rsidRPr="00991B8F" w:rsidRDefault="00DA113C" w:rsidP="00E24043">
                  <w:pPr>
                    <w:spacing w:after="0"/>
                    <w:rPr>
                      <w:rFonts w:cs="Times New Roman"/>
                    </w:rPr>
                  </w:pPr>
                  <w:r w:rsidRPr="00991B8F">
                    <w:rPr>
                      <w:rFonts w:cs="Times New Roman"/>
                    </w:rPr>
                    <w:t>480</w:t>
                  </w:r>
                </w:p>
              </w:tc>
              <w:tc>
                <w:tcPr>
                  <w:tcW w:w="0" w:type="auto"/>
                </w:tcPr>
                <w:p w:rsidR="00DA113C" w:rsidRPr="00991B8F" w:rsidRDefault="00DA113C" w:rsidP="00E24043">
                  <w:pPr>
                    <w:spacing w:after="0"/>
                    <w:rPr>
                      <w:rFonts w:cs="Times New Roman"/>
                    </w:rPr>
                  </w:pPr>
                  <w:r w:rsidRPr="00991B8F">
                    <w:rPr>
                      <w:rFonts w:cs="Times New Roman"/>
                    </w:rPr>
                    <w:t>519</w:t>
                  </w:r>
                </w:p>
              </w:tc>
              <w:tc>
                <w:tcPr>
                  <w:tcW w:w="0" w:type="auto"/>
                </w:tcPr>
                <w:p w:rsidR="00DA113C" w:rsidRPr="00991B8F" w:rsidRDefault="00DA113C" w:rsidP="00E24043">
                  <w:pPr>
                    <w:spacing w:after="0"/>
                    <w:rPr>
                      <w:rFonts w:cs="Times New Roman"/>
                    </w:rPr>
                  </w:pPr>
                  <w:r w:rsidRPr="00991B8F">
                    <w:rPr>
                      <w:rFonts w:cs="Times New Roman"/>
                    </w:rPr>
                    <w:t>496</w:t>
                  </w:r>
                </w:p>
              </w:tc>
              <w:tc>
                <w:tcPr>
                  <w:tcW w:w="0" w:type="auto"/>
                </w:tcPr>
                <w:p w:rsidR="00DA113C" w:rsidRPr="00991B8F" w:rsidRDefault="00DA113C" w:rsidP="00E24043">
                  <w:pPr>
                    <w:spacing w:after="0"/>
                    <w:rPr>
                      <w:rFonts w:cs="Times New Roman"/>
                    </w:rPr>
                  </w:pPr>
                  <w:r w:rsidRPr="00991B8F">
                    <w:rPr>
                      <w:rFonts w:cs="Times New Roman"/>
                    </w:rPr>
                    <w:t>551</w:t>
                  </w:r>
                </w:p>
              </w:tc>
              <w:tc>
                <w:tcPr>
                  <w:tcW w:w="0" w:type="auto"/>
                </w:tcPr>
                <w:p w:rsidR="00DA113C" w:rsidRPr="00991B8F" w:rsidRDefault="00DA113C" w:rsidP="00E24043">
                  <w:pPr>
                    <w:spacing w:after="0"/>
                    <w:rPr>
                      <w:rFonts w:cs="Times New Roman"/>
                    </w:rPr>
                  </w:pPr>
                </w:p>
              </w:tc>
            </w:tr>
            <w:tr w:rsidR="003C347E" w:rsidRPr="00991B8F" w:rsidTr="003C347E">
              <w:tc>
                <w:tcPr>
                  <w:tcW w:w="0" w:type="auto"/>
                  <w:vMerge/>
                </w:tcPr>
                <w:p w:rsidR="00DA113C" w:rsidRPr="00991B8F" w:rsidRDefault="00DA113C" w:rsidP="00E24043">
                  <w:pPr>
                    <w:spacing w:after="0"/>
                    <w:rPr>
                      <w:rFonts w:cs="Times New Roman"/>
                    </w:rPr>
                  </w:pPr>
                </w:p>
              </w:tc>
              <w:tc>
                <w:tcPr>
                  <w:tcW w:w="1407" w:type="dxa"/>
                </w:tcPr>
                <w:p w:rsidR="00DA113C" w:rsidRPr="00991B8F" w:rsidRDefault="00DA113C" w:rsidP="00E24043">
                  <w:pPr>
                    <w:spacing w:after="0"/>
                    <w:rPr>
                      <w:rFonts w:cs="Times New Roman"/>
                    </w:rPr>
                  </w:pPr>
                  <w:r w:rsidRPr="00991B8F">
                    <w:rPr>
                      <w:rFonts w:cs="Times New Roman"/>
                    </w:rPr>
                    <w:t>Plts/Coag</w:t>
                  </w:r>
                </w:p>
              </w:tc>
              <w:tc>
                <w:tcPr>
                  <w:tcW w:w="1060" w:type="dxa"/>
                </w:tcPr>
                <w:p w:rsidR="00DA113C" w:rsidRPr="00991B8F" w:rsidRDefault="00DA113C" w:rsidP="00E24043">
                  <w:pPr>
                    <w:spacing w:after="0"/>
                    <w:rPr>
                      <w:rFonts w:cs="Times New Roman"/>
                    </w:rPr>
                  </w:pPr>
                  <w:r w:rsidRPr="00991B8F">
                    <w:rPr>
                      <w:rFonts w:cs="Times New Roman"/>
                    </w:rPr>
                    <w:t>464</w:t>
                  </w:r>
                </w:p>
              </w:tc>
              <w:tc>
                <w:tcPr>
                  <w:tcW w:w="0" w:type="auto"/>
                </w:tcPr>
                <w:p w:rsidR="00DA113C" w:rsidRPr="00991B8F" w:rsidRDefault="00DA113C" w:rsidP="00E24043">
                  <w:pPr>
                    <w:spacing w:after="0"/>
                    <w:rPr>
                      <w:rFonts w:cs="Times New Roman"/>
                    </w:rPr>
                  </w:pPr>
                  <w:r w:rsidRPr="00991B8F">
                    <w:rPr>
                      <w:rFonts w:cs="Times New Roman"/>
                    </w:rPr>
                    <w:t>377</w:t>
                  </w:r>
                </w:p>
              </w:tc>
              <w:tc>
                <w:tcPr>
                  <w:tcW w:w="0" w:type="auto"/>
                </w:tcPr>
                <w:p w:rsidR="00DA113C" w:rsidRPr="00991B8F" w:rsidRDefault="00DA113C" w:rsidP="00E24043">
                  <w:pPr>
                    <w:spacing w:after="0"/>
                    <w:rPr>
                      <w:rFonts w:cs="Times New Roman"/>
                    </w:rPr>
                  </w:pPr>
                  <w:r w:rsidRPr="00991B8F">
                    <w:rPr>
                      <w:rFonts w:cs="Times New Roman"/>
                    </w:rPr>
                    <w:t>428</w:t>
                  </w:r>
                </w:p>
              </w:tc>
              <w:tc>
                <w:tcPr>
                  <w:tcW w:w="0" w:type="auto"/>
                </w:tcPr>
                <w:p w:rsidR="00DA113C" w:rsidRPr="00991B8F" w:rsidRDefault="00DA113C" w:rsidP="00E24043">
                  <w:pPr>
                    <w:spacing w:after="0"/>
                    <w:rPr>
                      <w:rFonts w:cs="Times New Roman"/>
                    </w:rPr>
                  </w:pPr>
                  <w:r w:rsidRPr="00991B8F">
                    <w:rPr>
                      <w:rFonts w:cs="Times New Roman"/>
                    </w:rPr>
                    <w:t>523</w:t>
                  </w:r>
                </w:p>
              </w:tc>
              <w:tc>
                <w:tcPr>
                  <w:tcW w:w="0" w:type="auto"/>
                </w:tcPr>
                <w:p w:rsidR="00DA113C" w:rsidRPr="00991B8F" w:rsidRDefault="00DA113C" w:rsidP="00E24043">
                  <w:pPr>
                    <w:spacing w:after="0"/>
                    <w:rPr>
                      <w:rFonts w:cs="Times New Roman"/>
                    </w:rPr>
                  </w:pPr>
                </w:p>
              </w:tc>
            </w:tr>
            <w:tr w:rsidR="003C347E" w:rsidRPr="00991B8F" w:rsidTr="003C347E">
              <w:tc>
                <w:tcPr>
                  <w:tcW w:w="0" w:type="auto"/>
                  <w:vMerge w:val="restart"/>
                </w:tcPr>
                <w:p w:rsidR="00DA113C" w:rsidRPr="00991B8F" w:rsidRDefault="00DA113C" w:rsidP="00E24043">
                  <w:pPr>
                    <w:spacing w:after="0"/>
                    <w:rPr>
                      <w:rFonts w:cs="Times New Roman"/>
                    </w:rPr>
                  </w:pPr>
                  <w:r w:rsidRPr="00991B8F">
                    <w:rPr>
                      <w:rFonts w:cs="Times New Roman"/>
                    </w:rPr>
                    <w:t>Immunology</w:t>
                  </w:r>
                </w:p>
              </w:tc>
              <w:tc>
                <w:tcPr>
                  <w:tcW w:w="1407" w:type="dxa"/>
                </w:tcPr>
                <w:p w:rsidR="00DA113C" w:rsidRPr="00991B8F" w:rsidRDefault="00DA113C" w:rsidP="00E24043">
                  <w:pPr>
                    <w:spacing w:after="0"/>
                    <w:rPr>
                      <w:rFonts w:cs="Times New Roman"/>
                    </w:rPr>
                  </w:pPr>
                  <w:r w:rsidRPr="00991B8F">
                    <w:rPr>
                      <w:rFonts w:cs="Times New Roman"/>
                    </w:rPr>
                    <w:t>Immunity</w:t>
                  </w:r>
                </w:p>
              </w:tc>
              <w:tc>
                <w:tcPr>
                  <w:tcW w:w="1060" w:type="dxa"/>
                </w:tcPr>
                <w:p w:rsidR="00DA113C" w:rsidRPr="00991B8F" w:rsidRDefault="00DA113C" w:rsidP="00E24043">
                  <w:pPr>
                    <w:spacing w:after="0"/>
                    <w:rPr>
                      <w:rFonts w:cs="Times New Roman"/>
                    </w:rPr>
                  </w:pPr>
                  <w:r w:rsidRPr="00991B8F">
                    <w:rPr>
                      <w:rFonts w:cs="Times New Roman"/>
                    </w:rPr>
                    <w:t>543</w:t>
                  </w:r>
                </w:p>
              </w:tc>
              <w:tc>
                <w:tcPr>
                  <w:tcW w:w="0" w:type="auto"/>
                </w:tcPr>
                <w:p w:rsidR="00DA113C" w:rsidRPr="00991B8F" w:rsidRDefault="00DA113C" w:rsidP="00E24043">
                  <w:pPr>
                    <w:spacing w:after="0"/>
                    <w:rPr>
                      <w:rFonts w:cs="Times New Roman"/>
                    </w:rPr>
                  </w:pPr>
                  <w:r w:rsidRPr="00991B8F">
                    <w:rPr>
                      <w:rFonts w:cs="Times New Roman"/>
                    </w:rPr>
                    <w:t>476</w:t>
                  </w:r>
                </w:p>
              </w:tc>
              <w:tc>
                <w:tcPr>
                  <w:tcW w:w="0" w:type="auto"/>
                </w:tcPr>
                <w:p w:rsidR="00DA113C" w:rsidRPr="00991B8F" w:rsidRDefault="00DA113C" w:rsidP="00E24043">
                  <w:pPr>
                    <w:spacing w:after="0"/>
                    <w:rPr>
                      <w:rFonts w:cs="Times New Roman"/>
                    </w:rPr>
                  </w:pPr>
                  <w:r w:rsidRPr="00991B8F">
                    <w:rPr>
                      <w:rFonts w:cs="Times New Roman"/>
                    </w:rPr>
                    <w:t>515</w:t>
                  </w:r>
                </w:p>
              </w:tc>
              <w:tc>
                <w:tcPr>
                  <w:tcW w:w="0" w:type="auto"/>
                </w:tcPr>
                <w:p w:rsidR="00DA113C" w:rsidRPr="00991B8F" w:rsidRDefault="00DA113C" w:rsidP="00E24043">
                  <w:pPr>
                    <w:spacing w:after="0"/>
                    <w:rPr>
                      <w:rFonts w:cs="Times New Roman"/>
                    </w:rPr>
                  </w:pPr>
                  <w:r w:rsidRPr="00991B8F">
                    <w:rPr>
                      <w:rFonts w:cs="Times New Roman"/>
                    </w:rPr>
                    <w:t>529</w:t>
                  </w:r>
                </w:p>
              </w:tc>
              <w:tc>
                <w:tcPr>
                  <w:tcW w:w="0" w:type="auto"/>
                </w:tcPr>
                <w:p w:rsidR="00DA113C" w:rsidRPr="00991B8F" w:rsidRDefault="00DA113C" w:rsidP="00E24043">
                  <w:pPr>
                    <w:spacing w:after="0"/>
                    <w:rPr>
                      <w:rFonts w:cs="Times New Roman"/>
                    </w:rPr>
                  </w:pPr>
                </w:p>
              </w:tc>
            </w:tr>
            <w:tr w:rsidR="003C347E" w:rsidRPr="00991B8F" w:rsidTr="003C347E">
              <w:tc>
                <w:tcPr>
                  <w:tcW w:w="0" w:type="auto"/>
                  <w:vMerge/>
                </w:tcPr>
                <w:p w:rsidR="00DA113C" w:rsidRPr="00991B8F" w:rsidRDefault="00DA113C" w:rsidP="00E24043">
                  <w:pPr>
                    <w:spacing w:after="0"/>
                    <w:rPr>
                      <w:rFonts w:cs="Times New Roman"/>
                    </w:rPr>
                  </w:pPr>
                </w:p>
              </w:tc>
              <w:tc>
                <w:tcPr>
                  <w:tcW w:w="1407" w:type="dxa"/>
                </w:tcPr>
                <w:p w:rsidR="00DA113C" w:rsidRPr="00991B8F" w:rsidRDefault="00DA113C" w:rsidP="00E24043">
                  <w:pPr>
                    <w:spacing w:after="0"/>
                    <w:rPr>
                      <w:rFonts w:cs="Times New Roman"/>
                    </w:rPr>
                  </w:pPr>
                  <w:r w:rsidRPr="00991B8F">
                    <w:rPr>
                      <w:rFonts w:cs="Times New Roman"/>
                    </w:rPr>
                    <w:t xml:space="preserve">Infect Disease </w:t>
                  </w:r>
                </w:p>
              </w:tc>
              <w:tc>
                <w:tcPr>
                  <w:tcW w:w="1060" w:type="dxa"/>
                </w:tcPr>
                <w:p w:rsidR="00DA113C" w:rsidRPr="00991B8F" w:rsidRDefault="00DA113C" w:rsidP="00E24043">
                  <w:pPr>
                    <w:spacing w:after="0"/>
                    <w:rPr>
                      <w:rFonts w:cs="Times New Roman"/>
                    </w:rPr>
                  </w:pPr>
                  <w:r w:rsidRPr="00991B8F">
                    <w:rPr>
                      <w:rFonts w:cs="Times New Roman"/>
                    </w:rPr>
                    <w:t>682</w:t>
                  </w:r>
                </w:p>
              </w:tc>
              <w:tc>
                <w:tcPr>
                  <w:tcW w:w="0" w:type="auto"/>
                </w:tcPr>
                <w:p w:rsidR="00DA113C" w:rsidRPr="00991B8F" w:rsidRDefault="00DA113C" w:rsidP="00E24043">
                  <w:pPr>
                    <w:spacing w:after="0"/>
                    <w:rPr>
                      <w:rFonts w:cs="Times New Roman"/>
                    </w:rPr>
                  </w:pPr>
                  <w:r w:rsidRPr="00991B8F">
                    <w:rPr>
                      <w:rFonts w:cs="Times New Roman"/>
                    </w:rPr>
                    <w:t>455</w:t>
                  </w:r>
                </w:p>
              </w:tc>
              <w:tc>
                <w:tcPr>
                  <w:tcW w:w="0" w:type="auto"/>
                </w:tcPr>
                <w:p w:rsidR="00DA113C" w:rsidRPr="00991B8F" w:rsidRDefault="00DA113C" w:rsidP="00E24043">
                  <w:pPr>
                    <w:spacing w:after="0"/>
                    <w:rPr>
                      <w:rFonts w:cs="Times New Roman"/>
                    </w:rPr>
                  </w:pPr>
                  <w:r w:rsidRPr="00991B8F">
                    <w:rPr>
                      <w:rFonts w:cs="Times New Roman"/>
                    </w:rPr>
                    <w:t>583</w:t>
                  </w:r>
                </w:p>
              </w:tc>
              <w:tc>
                <w:tcPr>
                  <w:tcW w:w="0" w:type="auto"/>
                </w:tcPr>
                <w:p w:rsidR="00DA113C" w:rsidRPr="00991B8F" w:rsidRDefault="00DA113C" w:rsidP="00E24043">
                  <w:pPr>
                    <w:spacing w:after="0"/>
                    <w:rPr>
                      <w:rFonts w:cs="Times New Roman"/>
                    </w:rPr>
                  </w:pPr>
                  <w:r w:rsidRPr="00991B8F">
                    <w:rPr>
                      <w:rFonts w:cs="Times New Roman"/>
                    </w:rPr>
                    <w:t>537</w:t>
                  </w:r>
                </w:p>
              </w:tc>
              <w:tc>
                <w:tcPr>
                  <w:tcW w:w="0" w:type="auto"/>
                </w:tcPr>
                <w:p w:rsidR="00DA113C" w:rsidRPr="00991B8F" w:rsidRDefault="00DA113C" w:rsidP="00E24043">
                  <w:pPr>
                    <w:spacing w:after="0"/>
                    <w:rPr>
                      <w:rFonts w:cs="Times New Roman"/>
                      <w:highlight w:val="yellow"/>
                    </w:rPr>
                  </w:pPr>
                </w:p>
              </w:tc>
            </w:tr>
            <w:tr w:rsidR="003C347E" w:rsidRPr="00991B8F" w:rsidTr="003C347E">
              <w:tc>
                <w:tcPr>
                  <w:tcW w:w="0" w:type="auto"/>
                  <w:vMerge w:val="restart"/>
                </w:tcPr>
                <w:p w:rsidR="00DA113C" w:rsidRPr="00991B8F" w:rsidRDefault="00DA113C" w:rsidP="00E24043">
                  <w:pPr>
                    <w:spacing w:after="0"/>
                    <w:rPr>
                      <w:rFonts w:cs="Times New Roman"/>
                    </w:rPr>
                  </w:pPr>
                  <w:r w:rsidRPr="00991B8F">
                    <w:rPr>
                      <w:rFonts w:cs="Times New Roman"/>
                    </w:rPr>
                    <w:t>Microbiology</w:t>
                  </w:r>
                </w:p>
              </w:tc>
              <w:tc>
                <w:tcPr>
                  <w:tcW w:w="1407" w:type="dxa"/>
                </w:tcPr>
                <w:p w:rsidR="00DA113C" w:rsidRPr="00991B8F" w:rsidRDefault="00DA113C" w:rsidP="00E24043">
                  <w:pPr>
                    <w:spacing w:after="0"/>
                    <w:rPr>
                      <w:rFonts w:cs="Times New Roman"/>
                    </w:rPr>
                  </w:pPr>
                  <w:r w:rsidRPr="00991B8F">
                    <w:rPr>
                      <w:rFonts w:cs="Times New Roman"/>
                    </w:rPr>
                    <w:t>Gen/GPC</w:t>
                  </w:r>
                </w:p>
              </w:tc>
              <w:tc>
                <w:tcPr>
                  <w:tcW w:w="1060" w:type="dxa"/>
                </w:tcPr>
                <w:p w:rsidR="00DA113C" w:rsidRPr="00991B8F" w:rsidRDefault="00DA113C" w:rsidP="00E24043">
                  <w:pPr>
                    <w:spacing w:after="0"/>
                    <w:rPr>
                      <w:rFonts w:cs="Times New Roman"/>
                    </w:rPr>
                  </w:pPr>
                  <w:r w:rsidRPr="00991B8F">
                    <w:rPr>
                      <w:rFonts w:cs="Times New Roman"/>
                    </w:rPr>
                    <w:t>638</w:t>
                  </w:r>
                </w:p>
              </w:tc>
              <w:tc>
                <w:tcPr>
                  <w:tcW w:w="0" w:type="auto"/>
                </w:tcPr>
                <w:p w:rsidR="00DA113C" w:rsidRPr="00991B8F" w:rsidRDefault="00DA113C" w:rsidP="00E24043">
                  <w:pPr>
                    <w:spacing w:after="0"/>
                    <w:rPr>
                      <w:rFonts w:cs="Times New Roman"/>
                    </w:rPr>
                  </w:pPr>
                  <w:r w:rsidRPr="00991B8F">
                    <w:rPr>
                      <w:rFonts w:cs="Times New Roman"/>
                    </w:rPr>
                    <w:t>557</w:t>
                  </w:r>
                </w:p>
              </w:tc>
              <w:tc>
                <w:tcPr>
                  <w:tcW w:w="0" w:type="auto"/>
                </w:tcPr>
                <w:p w:rsidR="00DA113C" w:rsidRPr="00991B8F" w:rsidRDefault="00DA113C" w:rsidP="00E24043">
                  <w:pPr>
                    <w:spacing w:after="0"/>
                    <w:rPr>
                      <w:rFonts w:cs="Times New Roman"/>
                    </w:rPr>
                  </w:pPr>
                  <w:r w:rsidRPr="00991B8F">
                    <w:rPr>
                      <w:rFonts w:cs="Times New Roman"/>
                    </w:rPr>
                    <w:t>605</w:t>
                  </w:r>
                </w:p>
              </w:tc>
              <w:tc>
                <w:tcPr>
                  <w:tcW w:w="0" w:type="auto"/>
                </w:tcPr>
                <w:p w:rsidR="00DA113C" w:rsidRPr="00991B8F" w:rsidRDefault="00DA113C" w:rsidP="00E24043">
                  <w:pPr>
                    <w:spacing w:after="0"/>
                    <w:rPr>
                      <w:rFonts w:cs="Times New Roman"/>
                    </w:rPr>
                  </w:pPr>
                  <w:r w:rsidRPr="00991B8F">
                    <w:rPr>
                      <w:rFonts w:cs="Times New Roman"/>
                    </w:rPr>
                    <w:t>527</w:t>
                  </w:r>
                </w:p>
              </w:tc>
              <w:tc>
                <w:tcPr>
                  <w:tcW w:w="0" w:type="auto"/>
                </w:tcPr>
                <w:p w:rsidR="00DA113C" w:rsidRPr="00991B8F" w:rsidRDefault="00DA113C" w:rsidP="00E24043">
                  <w:pPr>
                    <w:spacing w:after="0"/>
                    <w:rPr>
                      <w:rFonts w:cs="Times New Roman"/>
                      <w:highlight w:val="yellow"/>
                    </w:rPr>
                  </w:pPr>
                </w:p>
              </w:tc>
            </w:tr>
            <w:tr w:rsidR="003C347E" w:rsidRPr="00991B8F" w:rsidTr="003C347E">
              <w:tc>
                <w:tcPr>
                  <w:tcW w:w="0" w:type="auto"/>
                  <w:vMerge/>
                </w:tcPr>
                <w:p w:rsidR="00DA113C" w:rsidRPr="00991B8F" w:rsidRDefault="00DA113C" w:rsidP="00E24043">
                  <w:pPr>
                    <w:spacing w:after="0"/>
                    <w:rPr>
                      <w:rFonts w:cs="Times New Roman"/>
                    </w:rPr>
                  </w:pPr>
                </w:p>
              </w:tc>
              <w:tc>
                <w:tcPr>
                  <w:tcW w:w="1407" w:type="dxa"/>
                </w:tcPr>
                <w:p w:rsidR="00DA113C" w:rsidRPr="00991B8F" w:rsidRDefault="00DA113C" w:rsidP="00E24043">
                  <w:pPr>
                    <w:spacing w:after="0"/>
                    <w:rPr>
                      <w:rFonts w:cs="Times New Roman"/>
                    </w:rPr>
                  </w:pPr>
                  <w:r w:rsidRPr="00991B8F">
                    <w:rPr>
                      <w:rFonts w:cs="Times New Roman"/>
                    </w:rPr>
                    <w:t>GNB</w:t>
                  </w:r>
                </w:p>
              </w:tc>
              <w:tc>
                <w:tcPr>
                  <w:tcW w:w="1060" w:type="dxa"/>
                </w:tcPr>
                <w:p w:rsidR="00DA113C" w:rsidRPr="00991B8F" w:rsidRDefault="00DA113C" w:rsidP="00E24043">
                  <w:pPr>
                    <w:spacing w:after="0"/>
                    <w:rPr>
                      <w:rFonts w:cs="Times New Roman"/>
                    </w:rPr>
                  </w:pPr>
                  <w:r w:rsidRPr="00991B8F">
                    <w:rPr>
                      <w:rFonts w:cs="Times New Roman"/>
                    </w:rPr>
                    <w:t>300</w:t>
                  </w:r>
                </w:p>
              </w:tc>
              <w:tc>
                <w:tcPr>
                  <w:tcW w:w="0" w:type="auto"/>
                </w:tcPr>
                <w:p w:rsidR="00DA113C" w:rsidRPr="00991B8F" w:rsidRDefault="00DA113C" w:rsidP="00E24043">
                  <w:pPr>
                    <w:spacing w:after="0"/>
                    <w:rPr>
                      <w:rFonts w:cs="Times New Roman"/>
                    </w:rPr>
                  </w:pPr>
                  <w:r w:rsidRPr="00991B8F">
                    <w:rPr>
                      <w:rFonts w:cs="Times New Roman"/>
                    </w:rPr>
                    <w:t>517</w:t>
                  </w:r>
                </w:p>
              </w:tc>
              <w:tc>
                <w:tcPr>
                  <w:tcW w:w="0" w:type="auto"/>
                </w:tcPr>
                <w:p w:rsidR="00DA113C" w:rsidRPr="00991B8F" w:rsidRDefault="00DA113C" w:rsidP="00E24043">
                  <w:pPr>
                    <w:spacing w:after="0"/>
                    <w:rPr>
                      <w:rFonts w:cs="Times New Roman"/>
                    </w:rPr>
                  </w:pPr>
                  <w:r w:rsidRPr="00991B8F">
                    <w:rPr>
                      <w:rFonts w:cs="Times New Roman"/>
                      <w:highlight w:val="yellow"/>
                    </w:rPr>
                    <w:t>389</w:t>
                  </w:r>
                </w:p>
              </w:tc>
              <w:tc>
                <w:tcPr>
                  <w:tcW w:w="0" w:type="auto"/>
                </w:tcPr>
                <w:p w:rsidR="00DA113C" w:rsidRPr="00991B8F" w:rsidRDefault="00DA113C" w:rsidP="00E24043">
                  <w:pPr>
                    <w:spacing w:after="0"/>
                    <w:rPr>
                      <w:rFonts w:cs="Times New Roman"/>
                    </w:rPr>
                  </w:pPr>
                  <w:r w:rsidRPr="00991B8F">
                    <w:rPr>
                      <w:rFonts w:cs="Times New Roman"/>
                    </w:rPr>
                    <w:t>527</w:t>
                  </w:r>
                </w:p>
              </w:tc>
              <w:tc>
                <w:tcPr>
                  <w:tcW w:w="0" w:type="auto"/>
                </w:tcPr>
                <w:p w:rsidR="00DA113C" w:rsidRPr="00991B8F" w:rsidRDefault="00DA113C" w:rsidP="00E24043">
                  <w:pPr>
                    <w:spacing w:after="0"/>
                    <w:rPr>
                      <w:rFonts w:cs="Times New Roman"/>
                    </w:rPr>
                  </w:pPr>
                  <w:r w:rsidRPr="00991B8F">
                    <w:rPr>
                      <w:rFonts w:cs="Times New Roman"/>
                    </w:rPr>
                    <w:t>15M1</w:t>
                  </w:r>
                </w:p>
              </w:tc>
            </w:tr>
            <w:tr w:rsidR="003C347E" w:rsidRPr="00991B8F" w:rsidTr="003C347E">
              <w:tc>
                <w:tcPr>
                  <w:tcW w:w="0" w:type="auto"/>
                  <w:vMerge/>
                </w:tcPr>
                <w:p w:rsidR="00DA113C" w:rsidRPr="00991B8F" w:rsidRDefault="00DA113C" w:rsidP="00E24043">
                  <w:pPr>
                    <w:spacing w:after="0"/>
                    <w:rPr>
                      <w:rFonts w:cs="Times New Roman"/>
                    </w:rPr>
                  </w:pPr>
                </w:p>
              </w:tc>
              <w:tc>
                <w:tcPr>
                  <w:tcW w:w="1407" w:type="dxa"/>
                </w:tcPr>
                <w:p w:rsidR="00DA113C" w:rsidRPr="00991B8F" w:rsidRDefault="00DA113C" w:rsidP="00E24043">
                  <w:pPr>
                    <w:spacing w:after="0"/>
                    <w:rPr>
                      <w:rFonts w:cs="Times New Roman"/>
                    </w:rPr>
                  </w:pPr>
                  <w:r w:rsidRPr="00991B8F">
                    <w:rPr>
                      <w:rFonts w:cs="Times New Roman"/>
                    </w:rPr>
                    <w:t>GNC/GPB/Ana</w:t>
                  </w:r>
                </w:p>
              </w:tc>
              <w:tc>
                <w:tcPr>
                  <w:tcW w:w="1060" w:type="dxa"/>
                </w:tcPr>
                <w:p w:rsidR="00DA113C" w:rsidRPr="00991B8F" w:rsidRDefault="00DA113C" w:rsidP="00E24043">
                  <w:pPr>
                    <w:spacing w:after="0"/>
                    <w:rPr>
                      <w:rFonts w:cs="Times New Roman"/>
                    </w:rPr>
                  </w:pPr>
                  <w:r w:rsidRPr="00991B8F">
                    <w:rPr>
                      <w:rFonts w:cs="Times New Roman"/>
                    </w:rPr>
                    <w:t>496</w:t>
                  </w:r>
                </w:p>
              </w:tc>
              <w:tc>
                <w:tcPr>
                  <w:tcW w:w="0" w:type="auto"/>
                </w:tcPr>
                <w:p w:rsidR="00DA113C" w:rsidRPr="00991B8F" w:rsidRDefault="00DA113C" w:rsidP="00E24043">
                  <w:pPr>
                    <w:spacing w:after="0"/>
                    <w:rPr>
                      <w:rFonts w:cs="Times New Roman"/>
                    </w:rPr>
                  </w:pPr>
                  <w:r w:rsidRPr="00991B8F">
                    <w:rPr>
                      <w:rFonts w:cs="Times New Roman"/>
                    </w:rPr>
                    <w:t>701</w:t>
                  </w:r>
                </w:p>
              </w:tc>
              <w:tc>
                <w:tcPr>
                  <w:tcW w:w="0" w:type="auto"/>
                </w:tcPr>
                <w:p w:rsidR="00DA113C" w:rsidRPr="00991B8F" w:rsidRDefault="00DA113C" w:rsidP="00E24043">
                  <w:pPr>
                    <w:spacing w:after="0"/>
                    <w:rPr>
                      <w:rFonts w:cs="Times New Roman"/>
                    </w:rPr>
                  </w:pPr>
                  <w:r w:rsidRPr="00991B8F">
                    <w:rPr>
                      <w:rFonts w:cs="Times New Roman"/>
                    </w:rPr>
                    <w:t>580</w:t>
                  </w:r>
                </w:p>
              </w:tc>
              <w:tc>
                <w:tcPr>
                  <w:tcW w:w="0" w:type="auto"/>
                </w:tcPr>
                <w:p w:rsidR="00DA113C" w:rsidRPr="00991B8F" w:rsidRDefault="00DA113C" w:rsidP="00E24043">
                  <w:pPr>
                    <w:spacing w:after="0"/>
                    <w:rPr>
                      <w:rFonts w:cs="Times New Roman"/>
                    </w:rPr>
                  </w:pPr>
                  <w:r w:rsidRPr="00991B8F">
                    <w:rPr>
                      <w:rFonts w:cs="Times New Roman"/>
                    </w:rPr>
                    <w:t>535</w:t>
                  </w:r>
                </w:p>
              </w:tc>
              <w:tc>
                <w:tcPr>
                  <w:tcW w:w="0" w:type="auto"/>
                </w:tcPr>
                <w:p w:rsidR="00DA113C" w:rsidRPr="00991B8F" w:rsidRDefault="00DA113C" w:rsidP="00E24043">
                  <w:pPr>
                    <w:spacing w:after="0"/>
                    <w:rPr>
                      <w:rFonts w:cs="Times New Roman"/>
                    </w:rPr>
                  </w:pPr>
                </w:p>
              </w:tc>
            </w:tr>
            <w:tr w:rsidR="003C347E" w:rsidRPr="00991B8F" w:rsidTr="003C347E">
              <w:tc>
                <w:tcPr>
                  <w:tcW w:w="0" w:type="auto"/>
                  <w:vMerge/>
                </w:tcPr>
                <w:p w:rsidR="00DA113C" w:rsidRPr="00991B8F" w:rsidRDefault="00DA113C" w:rsidP="00E24043">
                  <w:pPr>
                    <w:spacing w:after="0"/>
                    <w:rPr>
                      <w:rFonts w:cs="Times New Roman"/>
                    </w:rPr>
                  </w:pPr>
                </w:p>
              </w:tc>
              <w:tc>
                <w:tcPr>
                  <w:tcW w:w="1407" w:type="dxa"/>
                </w:tcPr>
                <w:p w:rsidR="00DA113C" w:rsidRPr="00991B8F" w:rsidRDefault="00DA113C" w:rsidP="00E24043">
                  <w:pPr>
                    <w:spacing w:after="0"/>
                    <w:rPr>
                      <w:rFonts w:cs="Times New Roman"/>
                    </w:rPr>
                  </w:pPr>
                  <w:r w:rsidRPr="00991B8F">
                    <w:rPr>
                      <w:rFonts w:cs="Times New Roman"/>
                    </w:rPr>
                    <w:t>Fgi/Vir/Myc/Par</w:t>
                  </w:r>
                </w:p>
              </w:tc>
              <w:tc>
                <w:tcPr>
                  <w:tcW w:w="1060" w:type="dxa"/>
                </w:tcPr>
                <w:p w:rsidR="00DA113C" w:rsidRPr="00991B8F" w:rsidRDefault="00DA113C" w:rsidP="00E24043">
                  <w:pPr>
                    <w:spacing w:after="0"/>
                    <w:rPr>
                      <w:rFonts w:cs="Times New Roman"/>
                    </w:rPr>
                  </w:pPr>
                  <w:r w:rsidRPr="00991B8F">
                    <w:rPr>
                      <w:rFonts w:cs="Times New Roman"/>
                    </w:rPr>
                    <w:t>507</w:t>
                  </w:r>
                </w:p>
              </w:tc>
              <w:tc>
                <w:tcPr>
                  <w:tcW w:w="0" w:type="auto"/>
                </w:tcPr>
                <w:p w:rsidR="00DA113C" w:rsidRPr="00991B8F" w:rsidRDefault="00DA113C" w:rsidP="00E24043">
                  <w:pPr>
                    <w:spacing w:after="0"/>
                    <w:rPr>
                      <w:rFonts w:cs="Times New Roman"/>
                    </w:rPr>
                  </w:pPr>
                  <w:r w:rsidRPr="00991B8F">
                    <w:rPr>
                      <w:rFonts w:cs="Times New Roman"/>
                    </w:rPr>
                    <w:t>354</w:t>
                  </w:r>
                </w:p>
              </w:tc>
              <w:tc>
                <w:tcPr>
                  <w:tcW w:w="0" w:type="auto"/>
                </w:tcPr>
                <w:p w:rsidR="00DA113C" w:rsidRPr="00991B8F" w:rsidRDefault="00DA113C" w:rsidP="00E24043">
                  <w:pPr>
                    <w:spacing w:after="0"/>
                    <w:rPr>
                      <w:rFonts w:cs="Times New Roman"/>
                    </w:rPr>
                  </w:pPr>
                  <w:r w:rsidRPr="00991B8F">
                    <w:rPr>
                      <w:rFonts w:cs="Times New Roman"/>
                    </w:rPr>
                    <w:t>444</w:t>
                  </w:r>
                </w:p>
              </w:tc>
              <w:tc>
                <w:tcPr>
                  <w:tcW w:w="0" w:type="auto"/>
                </w:tcPr>
                <w:p w:rsidR="00DA113C" w:rsidRPr="00991B8F" w:rsidRDefault="00DA113C" w:rsidP="00E24043">
                  <w:pPr>
                    <w:spacing w:after="0"/>
                    <w:rPr>
                      <w:rFonts w:cs="Times New Roman"/>
                    </w:rPr>
                  </w:pPr>
                  <w:r w:rsidRPr="00991B8F">
                    <w:rPr>
                      <w:rFonts w:cs="Times New Roman"/>
                    </w:rPr>
                    <w:t>521</w:t>
                  </w:r>
                </w:p>
              </w:tc>
              <w:tc>
                <w:tcPr>
                  <w:tcW w:w="0" w:type="auto"/>
                </w:tcPr>
                <w:p w:rsidR="00DA113C" w:rsidRPr="00991B8F" w:rsidRDefault="00DA113C" w:rsidP="00E24043">
                  <w:pPr>
                    <w:spacing w:after="0"/>
                    <w:rPr>
                      <w:rFonts w:cs="Times New Roman"/>
                    </w:rPr>
                  </w:pPr>
                </w:p>
              </w:tc>
            </w:tr>
            <w:tr w:rsidR="003C347E" w:rsidRPr="00991B8F" w:rsidTr="003C347E">
              <w:tc>
                <w:tcPr>
                  <w:tcW w:w="0" w:type="auto"/>
                  <w:vMerge w:val="restart"/>
                </w:tcPr>
                <w:p w:rsidR="00DA113C" w:rsidRPr="00991B8F" w:rsidRDefault="00DA113C" w:rsidP="00E24043">
                  <w:pPr>
                    <w:spacing w:after="0"/>
                    <w:rPr>
                      <w:rFonts w:cs="Times New Roman"/>
                    </w:rPr>
                  </w:pPr>
                  <w:r w:rsidRPr="00991B8F">
                    <w:rPr>
                      <w:rFonts w:cs="Times New Roman"/>
                    </w:rPr>
                    <w:t>Urinalysis &amp;</w:t>
                  </w:r>
                </w:p>
                <w:p w:rsidR="00DA113C" w:rsidRPr="00991B8F" w:rsidRDefault="00DA113C" w:rsidP="00E24043">
                  <w:pPr>
                    <w:spacing w:after="0"/>
                    <w:rPr>
                      <w:rFonts w:cs="Times New Roman"/>
                    </w:rPr>
                  </w:pPr>
                  <w:r w:rsidRPr="00991B8F">
                    <w:rPr>
                      <w:rFonts w:cs="Times New Roman"/>
                    </w:rPr>
                    <w:t>Body Fluids</w:t>
                  </w:r>
                </w:p>
              </w:tc>
              <w:tc>
                <w:tcPr>
                  <w:tcW w:w="1407" w:type="dxa"/>
                </w:tcPr>
                <w:p w:rsidR="00DA113C" w:rsidRPr="00991B8F" w:rsidRDefault="00DA113C" w:rsidP="00E24043">
                  <w:pPr>
                    <w:spacing w:after="0"/>
                    <w:rPr>
                      <w:rFonts w:cs="Times New Roman"/>
                    </w:rPr>
                  </w:pPr>
                  <w:r w:rsidRPr="00991B8F">
                    <w:rPr>
                      <w:rFonts w:cs="Times New Roman"/>
                    </w:rPr>
                    <w:t>Urinalysis</w:t>
                  </w:r>
                </w:p>
              </w:tc>
              <w:tc>
                <w:tcPr>
                  <w:tcW w:w="1060" w:type="dxa"/>
                </w:tcPr>
                <w:p w:rsidR="00DA113C" w:rsidRPr="00991B8F" w:rsidRDefault="00DA113C" w:rsidP="00E24043">
                  <w:pPr>
                    <w:spacing w:after="0"/>
                    <w:rPr>
                      <w:rFonts w:cs="Times New Roman"/>
                    </w:rPr>
                  </w:pPr>
                  <w:r w:rsidRPr="00991B8F">
                    <w:rPr>
                      <w:rFonts w:cs="Times New Roman"/>
                    </w:rPr>
                    <w:t>411</w:t>
                  </w:r>
                </w:p>
              </w:tc>
              <w:tc>
                <w:tcPr>
                  <w:tcW w:w="0" w:type="auto"/>
                </w:tcPr>
                <w:p w:rsidR="00DA113C" w:rsidRPr="00991B8F" w:rsidRDefault="00DA113C" w:rsidP="00E24043">
                  <w:pPr>
                    <w:spacing w:after="0"/>
                    <w:rPr>
                      <w:rFonts w:cs="Times New Roman"/>
                    </w:rPr>
                  </w:pPr>
                  <w:r w:rsidRPr="00991B8F">
                    <w:rPr>
                      <w:rFonts w:cs="Times New Roman"/>
                    </w:rPr>
                    <w:t>467</w:t>
                  </w:r>
                </w:p>
              </w:tc>
              <w:tc>
                <w:tcPr>
                  <w:tcW w:w="0" w:type="auto"/>
                </w:tcPr>
                <w:p w:rsidR="00DA113C" w:rsidRPr="00991B8F" w:rsidRDefault="00DA113C" w:rsidP="00E24043">
                  <w:pPr>
                    <w:spacing w:after="0"/>
                    <w:rPr>
                      <w:rFonts w:cs="Times New Roman"/>
                    </w:rPr>
                  </w:pPr>
                  <w:r w:rsidRPr="00991B8F">
                    <w:rPr>
                      <w:rFonts w:cs="Times New Roman"/>
                    </w:rPr>
                    <w:t>434</w:t>
                  </w:r>
                </w:p>
              </w:tc>
              <w:tc>
                <w:tcPr>
                  <w:tcW w:w="0" w:type="auto"/>
                </w:tcPr>
                <w:p w:rsidR="00DA113C" w:rsidRPr="00991B8F" w:rsidRDefault="00DA113C" w:rsidP="00E24043">
                  <w:pPr>
                    <w:spacing w:after="0"/>
                    <w:rPr>
                      <w:rFonts w:cs="Times New Roman"/>
                    </w:rPr>
                  </w:pPr>
                  <w:r w:rsidRPr="00991B8F">
                    <w:rPr>
                      <w:rFonts w:cs="Times New Roman"/>
                    </w:rPr>
                    <w:t>500</w:t>
                  </w:r>
                </w:p>
              </w:tc>
              <w:tc>
                <w:tcPr>
                  <w:tcW w:w="0" w:type="auto"/>
                </w:tcPr>
                <w:p w:rsidR="00DA113C" w:rsidRPr="00991B8F" w:rsidRDefault="00DA113C" w:rsidP="00E24043">
                  <w:pPr>
                    <w:spacing w:after="0"/>
                    <w:rPr>
                      <w:rFonts w:cs="Times New Roman"/>
                    </w:rPr>
                  </w:pPr>
                </w:p>
              </w:tc>
            </w:tr>
            <w:tr w:rsidR="003C347E" w:rsidRPr="00991B8F" w:rsidTr="003C347E">
              <w:tc>
                <w:tcPr>
                  <w:tcW w:w="0" w:type="auto"/>
                  <w:vMerge/>
                </w:tcPr>
                <w:p w:rsidR="00DA113C" w:rsidRPr="00991B8F" w:rsidRDefault="00DA113C" w:rsidP="00E24043">
                  <w:pPr>
                    <w:spacing w:after="0"/>
                    <w:rPr>
                      <w:rFonts w:cs="Times New Roman"/>
                    </w:rPr>
                  </w:pPr>
                </w:p>
              </w:tc>
              <w:tc>
                <w:tcPr>
                  <w:tcW w:w="1407" w:type="dxa"/>
                </w:tcPr>
                <w:p w:rsidR="00DA113C" w:rsidRPr="00991B8F" w:rsidRDefault="00DA113C" w:rsidP="00E24043">
                  <w:pPr>
                    <w:spacing w:after="0"/>
                    <w:rPr>
                      <w:rFonts w:cs="Times New Roman"/>
                    </w:rPr>
                  </w:pPr>
                  <w:r w:rsidRPr="00991B8F">
                    <w:rPr>
                      <w:rFonts w:cs="Times New Roman"/>
                    </w:rPr>
                    <w:t>Body Fluids</w:t>
                  </w:r>
                </w:p>
              </w:tc>
              <w:tc>
                <w:tcPr>
                  <w:tcW w:w="1060" w:type="dxa"/>
                </w:tcPr>
                <w:p w:rsidR="00DA113C" w:rsidRPr="00991B8F" w:rsidRDefault="00DA113C" w:rsidP="00E24043">
                  <w:pPr>
                    <w:spacing w:after="0"/>
                    <w:rPr>
                      <w:rFonts w:cs="Times New Roman"/>
                    </w:rPr>
                  </w:pPr>
                  <w:r w:rsidRPr="00991B8F">
                    <w:rPr>
                      <w:rFonts w:cs="Times New Roman"/>
                    </w:rPr>
                    <w:t>347</w:t>
                  </w:r>
                </w:p>
              </w:tc>
              <w:tc>
                <w:tcPr>
                  <w:tcW w:w="0" w:type="auto"/>
                </w:tcPr>
                <w:p w:rsidR="00DA113C" w:rsidRPr="00991B8F" w:rsidRDefault="00DA113C" w:rsidP="00E24043">
                  <w:pPr>
                    <w:spacing w:after="0"/>
                    <w:rPr>
                      <w:rFonts w:cs="Times New Roman"/>
                    </w:rPr>
                  </w:pPr>
                  <w:r w:rsidRPr="00991B8F">
                    <w:rPr>
                      <w:rFonts w:cs="Times New Roman"/>
                    </w:rPr>
                    <w:t>511</w:t>
                  </w:r>
                </w:p>
              </w:tc>
              <w:tc>
                <w:tcPr>
                  <w:tcW w:w="0" w:type="auto"/>
                </w:tcPr>
                <w:p w:rsidR="00DA113C" w:rsidRPr="00991B8F" w:rsidRDefault="00DA113C" w:rsidP="00E24043">
                  <w:pPr>
                    <w:spacing w:after="0"/>
                    <w:rPr>
                      <w:rFonts w:cs="Times New Roman"/>
                    </w:rPr>
                  </w:pPr>
                  <w:r w:rsidRPr="00991B8F">
                    <w:rPr>
                      <w:rFonts w:cs="Times New Roman"/>
                    </w:rPr>
                    <w:t>417</w:t>
                  </w:r>
                </w:p>
              </w:tc>
              <w:tc>
                <w:tcPr>
                  <w:tcW w:w="0" w:type="auto"/>
                </w:tcPr>
                <w:p w:rsidR="00DA113C" w:rsidRPr="00991B8F" w:rsidRDefault="00DA113C" w:rsidP="00E24043">
                  <w:pPr>
                    <w:spacing w:after="0"/>
                    <w:rPr>
                      <w:rFonts w:cs="Times New Roman"/>
                    </w:rPr>
                  </w:pPr>
                  <w:r w:rsidRPr="00991B8F">
                    <w:rPr>
                      <w:rFonts w:cs="Times New Roman"/>
                    </w:rPr>
                    <w:t>545</w:t>
                  </w:r>
                </w:p>
              </w:tc>
              <w:tc>
                <w:tcPr>
                  <w:tcW w:w="0" w:type="auto"/>
                </w:tcPr>
                <w:p w:rsidR="00DA113C" w:rsidRPr="00991B8F" w:rsidRDefault="00DA113C" w:rsidP="00E24043">
                  <w:pPr>
                    <w:spacing w:after="0"/>
                    <w:rPr>
                      <w:rFonts w:cs="Times New Roman"/>
                    </w:rPr>
                  </w:pPr>
                </w:p>
              </w:tc>
            </w:tr>
            <w:tr w:rsidR="003C347E" w:rsidRPr="00991B8F" w:rsidTr="003C347E">
              <w:tc>
                <w:tcPr>
                  <w:tcW w:w="0" w:type="auto"/>
                </w:tcPr>
                <w:p w:rsidR="00DA113C" w:rsidRPr="00991B8F" w:rsidRDefault="00DA113C" w:rsidP="00E24043">
                  <w:pPr>
                    <w:spacing w:after="0"/>
                    <w:rPr>
                      <w:rFonts w:cs="Times New Roman"/>
                    </w:rPr>
                  </w:pPr>
                  <w:r w:rsidRPr="00991B8F">
                    <w:rPr>
                      <w:rFonts w:cs="Times New Roman"/>
                    </w:rPr>
                    <w:t>Lab Ops</w:t>
                  </w:r>
                </w:p>
              </w:tc>
              <w:tc>
                <w:tcPr>
                  <w:tcW w:w="1407" w:type="dxa"/>
                </w:tcPr>
                <w:p w:rsidR="00DA113C" w:rsidRPr="00991B8F" w:rsidRDefault="00DA113C" w:rsidP="00E24043">
                  <w:pPr>
                    <w:spacing w:after="0"/>
                    <w:rPr>
                      <w:rFonts w:cs="Times New Roman"/>
                    </w:rPr>
                  </w:pPr>
                  <w:r w:rsidRPr="00991B8F">
                    <w:rPr>
                      <w:rFonts w:cs="Times New Roman"/>
                    </w:rPr>
                    <w:t>Lab Ops</w:t>
                  </w:r>
                </w:p>
              </w:tc>
              <w:tc>
                <w:tcPr>
                  <w:tcW w:w="1060" w:type="dxa"/>
                </w:tcPr>
                <w:p w:rsidR="00DA113C" w:rsidRPr="00991B8F" w:rsidRDefault="00DA113C" w:rsidP="00E24043">
                  <w:pPr>
                    <w:spacing w:after="0"/>
                    <w:rPr>
                      <w:rFonts w:cs="Times New Roman"/>
                    </w:rPr>
                  </w:pPr>
                  <w:r w:rsidRPr="00991B8F">
                    <w:rPr>
                      <w:rFonts w:cs="Times New Roman"/>
                    </w:rPr>
                    <w:t>430</w:t>
                  </w:r>
                </w:p>
              </w:tc>
              <w:tc>
                <w:tcPr>
                  <w:tcW w:w="0" w:type="auto"/>
                </w:tcPr>
                <w:p w:rsidR="00DA113C" w:rsidRPr="00991B8F" w:rsidRDefault="00DA113C" w:rsidP="00E24043">
                  <w:pPr>
                    <w:spacing w:after="0"/>
                    <w:rPr>
                      <w:rFonts w:cs="Times New Roman"/>
                    </w:rPr>
                  </w:pPr>
                  <w:r w:rsidRPr="00991B8F">
                    <w:rPr>
                      <w:rFonts w:cs="Times New Roman"/>
                    </w:rPr>
                    <w:t>562</w:t>
                  </w:r>
                </w:p>
              </w:tc>
              <w:tc>
                <w:tcPr>
                  <w:tcW w:w="0" w:type="auto"/>
                </w:tcPr>
                <w:p w:rsidR="00DA113C" w:rsidRPr="00991B8F" w:rsidRDefault="00DA113C" w:rsidP="00E24043">
                  <w:pPr>
                    <w:spacing w:after="0"/>
                    <w:rPr>
                      <w:rFonts w:cs="Times New Roman"/>
                    </w:rPr>
                  </w:pPr>
                  <w:r w:rsidRPr="00991B8F">
                    <w:rPr>
                      <w:rFonts w:cs="Times New Roman"/>
                    </w:rPr>
                    <w:t>484</w:t>
                  </w:r>
                </w:p>
              </w:tc>
              <w:tc>
                <w:tcPr>
                  <w:tcW w:w="0" w:type="auto"/>
                </w:tcPr>
                <w:p w:rsidR="00DA113C" w:rsidRPr="00991B8F" w:rsidRDefault="00DA113C" w:rsidP="00E24043">
                  <w:pPr>
                    <w:spacing w:after="0"/>
                    <w:rPr>
                      <w:rFonts w:cs="Times New Roman"/>
                    </w:rPr>
                  </w:pPr>
                  <w:r w:rsidRPr="00991B8F">
                    <w:rPr>
                      <w:rFonts w:cs="Times New Roman"/>
                    </w:rPr>
                    <w:t>530</w:t>
                  </w:r>
                </w:p>
              </w:tc>
              <w:tc>
                <w:tcPr>
                  <w:tcW w:w="0" w:type="auto"/>
                </w:tcPr>
                <w:p w:rsidR="00DA113C" w:rsidRPr="00991B8F" w:rsidRDefault="00DA113C" w:rsidP="00E24043">
                  <w:pPr>
                    <w:spacing w:after="0"/>
                    <w:rPr>
                      <w:rFonts w:cs="Times New Roman"/>
                    </w:rPr>
                  </w:pPr>
                </w:p>
              </w:tc>
            </w:tr>
          </w:tbl>
          <w:p w:rsidR="00DA113C" w:rsidRPr="00991B8F" w:rsidRDefault="00DA113C" w:rsidP="00DA113C">
            <w:pPr>
              <w:rPr>
                <w:rFonts w:eastAsia="Times New Roman" w:cs="Times New Roman"/>
              </w:rPr>
            </w:pPr>
          </w:p>
          <w:p w:rsidR="00DA113C" w:rsidRPr="00991B8F" w:rsidRDefault="00DA113C" w:rsidP="00DA113C">
            <w:pPr>
              <w:rPr>
                <w:rFonts w:eastAsia="Times New Roman" w:cs="Times New Roman"/>
              </w:rPr>
            </w:pPr>
            <w:r w:rsidRPr="00991B8F">
              <w:rPr>
                <w:rFonts w:eastAsia="Times New Roman" w:cs="Times New Roman"/>
              </w:rPr>
              <w:t>Course Revisions</w:t>
            </w:r>
            <w:r w:rsidR="00991B8F" w:rsidRPr="00991B8F">
              <w:rPr>
                <w:rFonts w:eastAsia="Times New Roman" w:cs="Times New Roman"/>
              </w:rPr>
              <w:t>: We had two sub-content areas where we fell below our benchmark. Curriculum changes were made as follows:</w:t>
            </w:r>
          </w:p>
          <w:p w:rsidR="00DA113C" w:rsidRPr="00991B8F" w:rsidRDefault="00DA113C" w:rsidP="00DA113C">
            <w:pPr>
              <w:rPr>
                <w:rFonts w:eastAsia="Times New Roman" w:cs="Times New Roman"/>
              </w:rPr>
            </w:pPr>
            <w:r w:rsidRPr="00991B8F">
              <w:rPr>
                <w:rFonts w:eastAsia="Times New Roman" w:cs="Times New Roman"/>
              </w:rPr>
              <w:t>15C-1 Added practice test before each exam on Blackboard to enhance critical topic areas</w:t>
            </w:r>
          </w:p>
          <w:p w:rsidR="00DA113C" w:rsidRPr="00991B8F" w:rsidRDefault="00DA113C" w:rsidP="00DA113C">
            <w:pPr>
              <w:rPr>
                <w:rFonts w:eastAsia="Times New Roman" w:cs="Times New Roman"/>
              </w:rPr>
            </w:pPr>
            <w:r w:rsidRPr="00991B8F">
              <w:rPr>
                <w:rFonts w:eastAsia="Times New Roman" w:cs="Times New Roman"/>
              </w:rPr>
              <w:t>15M-1 Changed Microbiology textbook, purchased additional microbiology software</w:t>
            </w:r>
            <w:r w:rsidR="00991B8F" w:rsidRPr="00991B8F">
              <w:rPr>
                <w:rFonts w:eastAsia="Times New Roman" w:cs="Times New Roman"/>
              </w:rPr>
              <w:t>.</w:t>
            </w:r>
          </w:p>
          <w:p w:rsidR="00991B8F" w:rsidRPr="00991B8F" w:rsidRDefault="00991B8F" w:rsidP="00DA113C">
            <w:pPr>
              <w:rPr>
                <w:rFonts w:eastAsia="Times New Roman" w:cs="Times New Roman"/>
              </w:rPr>
            </w:pPr>
          </w:p>
          <w:p w:rsidR="00DA113C" w:rsidRPr="00991B8F" w:rsidRDefault="00DA113C" w:rsidP="00DA113C">
            <w:pPr>
              <w:rPr>
                <w:rFonts w:eastAsia="Times New Roman" w:cs="Times New Roman"/>
              </w:rPr>
            </w:pPr>
            <w:r w:rsidRPr="00991B8F">
              <w:rPr>
                <w:rFonts w:eastAsia="Times New Roman" w:cs="Times New Roman"/>
              </w:rPr>
              <w:t>Analysis of Changes 2014</w:t>
            </w:r>
          </w:p>
          <w:p w:rsidR="00DA113C" w:rsidRPr="003C347E" w:rsidRDefault="00DA113C" w:rsidP="003C347E">
            <w:r w:rsidRPr="00991B8F">
              <w:rPr>
                <w:rFonts w:cs="Times New Roman"/>
              </w:rPr>
              <w:t xml:space="preserve">Significant increase noted in all deficient areas from the 2014 BOC sub-score review. Continue to monitor weak areas </w:t>
            </w:r>
            <w:r w:rsidR="0025289D">
              <w:rPr>
                <w:rFonts w:cs="Times New Roman"/>
              </w:rPr>
              <w:t xml:space="preserve">and adjust curriculum for sub-content </w:t>
            </w:r>
            <w:r w:rsidRPr="00991B8F">
              <w:rPr>
                <w:rFonts w:cs="Times New Roman"/>
              </w:rPr>
              <w:t>topics</w:t>
            </w:r>
            <w:r w:rsidRPr="00991B8F">
              <w:tab/>
            </w:r>
            <w:r w:rsidRPr="00991B8F">
              <w:tab/>
            </w:r>
            <w:r w:rsidRPr="00991B8F">
              <w:tab/>
            </w:r>
            <w:r w:rsidRPr="00991B8F">
              <w:tab/>
            </w:r>
            <w:r w:rsidRPr="00991B8F">
              <w:tab/>
            </w:r>
            <w:r w:rsidRPr="00991B8F">
              <w:tab/>
            </w:r>
            <w:r w:rsidRPr="00991B8F">
              <w:tab/>
            </w:r>
            <w:r w:rsidRPr="00991B8F">
              <w:tab/>
            </w:r>
            <w:r w:rsidRPr="00991B8F">
              <w:tab/>
            </w:r>
            <w:r w:rsidRPr="003C347E">
              <w:tab/>
            </w:r>
            <w:r w:rsidRPr="003C347E">
              <w:tab/>
            </w:r>
            <w:r w:rsidRPr="003C347E">
              <w:tab/>
            </w:r>
          </w:p>
          <w:p w:rsidR="001C6D5E" w:rsidRPr="003C347E" w:rsidRDefault="003C347E" w:rsidP="007B0814">
            <w:r>
              <w:t xml:space="preserve">2. </w:t>
            </w:r>
            <w:r w:rsidRPr="003C347E">
              <w:t xml:space="preserve">Medtraining </w:t>
            </w:r>
            <w:r w:rsidR="00DA113C" w:rsidRPr="003C347E">
              <w:tab/>
            </w:r>
            <w:r>
              <w:t>tutorials were utilized in all MLT coursework and analysis of results will be available in the 2015-2016 Assessment Report</w:t>
            </w:r>
            <w:r w:rsidR="00DA113C" w:rsidRPr="003C347E">
              <w:tab/>
            </w:r>
            <w:r w:rsidR="00DA113C" w:rsidRPr="003C347E">
              <w:tab/>
            </w:r>
          </w:p>
        </w:tc>
      </w:tr>
      <w:tr w:rsidR="001C6D5E" w:rsidTr="007B0814">
        <w:trPr>
          <w:trHeight w:val="54"/>
        </w:trPr>
        <w:tc>
          <w:tcPr>
            <w:tcW w:w="3294" w:type="dxa"/>
            <w:tcBorders>
              <w:right w:val="single" w:sz="6" w:space="0" w:color="auto"/>
            </w:tcBorders>
          </w:tcPr>
          <w:p w:rsidR="001C6D5E" w:rsidRPr="00086D68" w:rsidRDefault="001C6D5E" w:rsidP="001C6D5E">
            <w:r w:rsidRPr="00086D68">
              <w:lastRenderedPageBreak/>
              <w:t xml:space="preserve">Keep abreast of changes and trends in the Laboratory Science profession to improve classroom </w:t>
            </w:r>
            <w:r w:rsidRPr="00086D68">
              <w:lastRenderedPageBreak/>
              <w:t>instruction.</w:t>
            </w:r>
          </w:p>
          <w:p w:rsidR="001C6D5E" w:rsidRPr="00086D68" w:rsidRDefault="001C6D5E" w:rsidP="001C6D5E">
            <w:pPr>
              <w:rPr>
                <w:rFonts w:eastAsia="Times New Roman" w:cs="Arial"/>
              </w:rPr>
            </w:pPr>
            <w:r w:rsidRPr="00086D68">
              <w:t xml:space="preserve"> </w:t>
            </w:r>
            <w:r w:rsidRPr="00086D68">
              <w:rPr>
                <w:b/>
              </w:rPr>
              <w:t>NAACLS Standards</w:t>
            </w:r>
            <w:r w:rsidRPr="00086D68">
              <w:t xml:space="preserve"> </w:t>
            </w:r>
            <w:r w:rsidRPr="00086D68">
              <w:rPr>
                <w:rFonts w:eastAsia="Times New Roman" w:cs="Arial"/>
              </w:rPr>
              <w:t xml:space="preserve">NAACLS standard VII.A.2.C. </w:t>
            </w:r>
            <w:r w:rsidRPr="00086D68">
              <w:rPr>
                <w:rFonts w:eastAsia="Times New Roman" w:cs="Arial"/>
                <w:b/>
              </w:rPr>
              <w:t>The program coordinator</w:t>
            </w:r>
            <w:r w:rsidRPr="00086D68">
              <w:rPr>
                <w:rFonts w:eastAsia="Times New Roman" w:cs="Arial"/>
              </w:rPr>
              <w:t xml:space="preserve"> must show documentation of 36 CEU hours over each 3 year period. </w:t>
            </w:r>
          </w:p>
          <w:p w:rsidR="001C6D5E" w:rsidRPr="00086D68" w:rsidRDefault="001C6D5E" w:rsidP="001C6D5E">
            <w:pPr>
              <w:pStyle w:val="Default"/>
              <w:rPr>
                <w:rFonts w:asciiTheme="minorHAnsi" w:hAnsiTheme="minorHAnsi"/>
                <w:sz w:val="22"/>
                <w:szCs w:val="22"/>
              </w:rPr>
            </w:pPr>
            <w:r w:rsidRPr="00086D68">
              <w:rPr>
                <w:rFonts w:asciiTheme="minorHAnsi" w:hAnsiTheme="minorHAnsi"/>
                <w:sz w:val="22"/>
                <w:szCs w:val="22"/>
              </w:rPr>
              <w:t>Standard VII.2.c.</w:t>
            </w:r>
          </w:p>
          <w:p w:rsidR="001C6D5E" w:rsidRPr="00086D68" w:rsidRDefault="001C6D5E" w:rsidP="001C6D5E">
            <w:pPr>
              <w:pStyle w:val="Default"/>
              <w:rPr>
                <w:rFonts w:asciiTheme="minorHAnsi" w:hAnsiTheme="minorHAnsi"/>
                <w:b/>
                <w:sz w:val="22"/>
                <w:szCs w:val="22"/>
              </w:rPr>
            </w:pPr>
            <w:r w:rsidRPr="00086D68">
              <w:rPr>
                <w:rFonts w:asciiTheme="minorHAnsi" w:hAnsiTheme="minorHAnsi"/>
                <w:b/>
                <w:sz w:val="22"/>
                <w:szCs w:val="22"/>
              </w:rPr>
              <w:t xml:space="preserve">Didactic Instructor Appointments </w:t>
            </w:r>
          </w:p>
          <w:p w:rsidR="001C6D5E" w:rsidRDefault="001C6D5E" w:rsidP="001C6D5E">
            <w:pPr>
              <w:pStyle w:val="Default"/>
              <w:rPr>
                <w:rFonts w:asciiTheme="minorHAnsi" w:hAnsiTheme="minorHAnsi"/>
                <w:sz w:val="22"/>
                <w:szCs w:val="22"/>
              </w:rPr>
            </w:pPr>
            <w:r w:rsidRPr="00086D68">
              <w:rPr>
                <w:rFonts w:asciiTheme="minorHAnsi" w:hAnsiTheme="minorHAnsi"/>
                <w:sz w:val="22"/>
                <w:szCs w:val="22"/>
              </w:rPr>
              <w:t>The program must have qualified faculty/instructors.  The program must ensure and document ongoing professional development of the program faculty/instructors.</w:t>
            </w:r>
          </w:p>
          <w:p w:rsidR="001C6D5E" w:rsidRDefault="001C6D5E" w:rsidP="007B0814"/>
          <w:p w:rsidR="001C6D5E" w:rsidRDefault="001C6D5E" w:rsidP="007B0814"/>
          <w:p w:rsidR="001C6D5E" w:rsidRDefault="001C6D5E" w:rsidP="007B0814"/>
        </w:tc>
        <w:tc>
          <w:tcPr>
            <w:tcW w:w="3294" w:type="dxa"/>
            <w:tcBorders>
              <w:left w:val="single" w:sz="6" w:space="0" w:color="auto"/>
              <w:right w:val="single" w:sz="4" w:space="0" w:color="auto"/>
            </w:tcBorders>
          </w:tcPr>
          <w:p w:rsidR="001C6D5E" w:rsidRPr="00400E62" w:rsidRDefault="001C6D5E" w:rsidP="009C6DD0">
            <w:r w:rsidRPr="00400E62">
              <w:lastRenderedPageBreak/>
              <w:t>1. Purchase online CE courses from MediaLab</w:t>
            </w:r>
          </w:p>
          <w:p w:rsidR="001C6D5E" w:rsidRDefault="001C6D5E" w:rsidP="009C6DD0">
            <w:r w:rsidRPr="00400E62">
              <w:t>$380.00</w:t>
            </w:r>
          </w:p>
          <w:p w:rsidR="001C6D5E" w:rsidRDefault="001C6D5E" w:rsidP="009C6DD0">
            <w:r>
              <w:t>2. Clinical Coordinator</w:t>
            </w:r>
          </w:p>
          <w:p w:rsidR="001C6D5E" w:rsidRDefault="001C6D5E" w:rsidP="009C6DD0">
            <w:r>
              <w:t xml:space="preserve">To attend CEU offering not </w:t>
            </w:r>
            <w:r>
              <w:lastRenderedPageBreak/>
              <w:t>to exceed $500.00 for IAP</w:t>
            </w:r>
          </w:p>
          <w:p w:rsidR="001C6D5E" w:rsidRDefault="001C6D5E" w:rsidP="009C6DD0">
            <w:r>
              <w:t>3. Provide office printer/scanner for third floor use in the GLB.</w:t>
            </w:r>
          </w:p>
          <w:p w:rsidR="001C6D5E" w:rsidRDefault="001C6D5E" w:rsidP="009C6DD0">
            <w:r>
              <w:t>Estimated cost:</w:t>
            </w:r>
          </w:p>
          <w:p w:rsidR="001C6D5E" w:rsidRDefault="001C6D5E" w:rsidP="009C6DD0">
            <w:r>
              <w:t>$600.00-$1000.00</w:t>
            </w:r>
          </w:p>
          <w:p w:rsidR="001C6D5E" w:rsidRDefault="001C6D5E" w:rsidP="009C6DD0">
            <w:r>
              <w:t>4. Purchase one replacement laptop for mobile units.</w:t>
            </w:r>
          </w:p>
          <w:p w:rsidR="001C6D5E" w:rsidRDefault="001C6D5E" w:rsidP="009C6DD0">
            <w:r>
              <w:t>Estimated cost $1500,00</w:t>
            </w:r>
          </w:p>
        </w:tc>
        <w:tc>
          <w:tcPr>
            <w:tcW w:w="3294" w:type="dxa"/>
            <w:tcBorders>
              <w:left w:val="single" w:sz="4" w:space="0" w:color="auto"/>
              <w:right w:val="single" w:sz="6" w:space="0" w:color="auto"/>
            </w:tcBorders>
          </w:tcPr>
          <w:p w:rsidR="003C347E" w:rsidRDefault="003C347E" w:rsidP="007B0814">
            <w:r>
              <w:lastRenderedPageBreak/>
              <w:t>This g</w:t>
            </w:r>
            <w:r w:rsidR="00DD55D0">
              <w:t xml:space="preserve">oal was </w:t>
            </w:r>
            <w:r>
              <w:t>not</w:t>
            </w:r>
          </w:p>
          <w:p w:rsidR="001C6D5E" w:rsidRDefault="00DD55D0" w:rsidP="007B0814">
            <w:r>
              <w:t>completed</w:t>
            </w:r>
          </w:p>
          <w:p w:rsidR="00DD55D0" w:rsidRDefault="00DD55D0" w:rsidP="007B0814"/>
        </w:tc>
        <w:tc>
          <w:tcPr>
            <w:tcW w:w="3294" w:type="dxa"/>
            <w:tcBorders>
              <w:left w:val="single" w:sz="6" w:space="0" w:color="auto"/>
            </w:tcBorders>
          </w:tcPr>
          <w:p w:rsidR="001C6D5E" w:rsidRDefault="003C347E" w:rsidP="007B0814">
            <w:r>
              <w:t>1. The program coordinator did not purchase the MediaLab CEU offerings this year but instead completed her continuing education hours through the medtraining library.</w:t>
            </w:r>
          </w:p>
          <w:p w:rsidR="003C347E" w:rsidRDefault="003C347E" w:rsidP="007B0814">
            <w:r>
              <w:t>2. The Clinical coordinator did attend conference to obtain necessary CEU units for the year.</w:t>
            </w:r>
          </w:p>
          <w:p w:rsidR="0025289D" w:rsidRDefault="0025289D" w:rsidP="007B0814"/>
          <w:p w:rsidR="003C347E" w:rsidRDefault="003C347E" w:rsidP="007B0814">
            <w:r>
              <w:t>3. The school purchased a copy machine for the second floor in the George Layton Building for MLT program printing and scanning needs.</w:t>
            </w:r>
          </w:p>
          <w:p w:rsidR="0025289D" w:rsidRDefault="0025289D" w:rsidP="007B0814"/>
          <w:p w:rsidR="0025289D" w:rsidRDefault="0025289D" w:rsidP="007B0814"/>
          <w:p w:rsidR="0025289D" w:rsidRDefault="0025289D" w:rsidP="007B0814"/>
          <w:p w:rsidR="0025289D" w:rsidRDefault="0025289D" w:rsidP="007B0814"/>
          <w:p w:rsidR="003C347E" w:rsidRDefault="003C347E" w:rsidP="007B0814">
            <w:r>
              <w:t>4. We were asked to move the purchase of a new laptop for our mobile instructional unity to the 2016-2017 year.</w:t>
            </w:r>
          </w:p>
        </w:tc>
      </w:tr>
      <w:tr w:rsidR="001C6D5E" w:rsidTr="007B0814">
        <w:trPr>
          <w:trHeight w:val="54"/>
        </w:trPr>
        <w:tc>
          <w:tcPr>
            <w:tcW w:w="3294" w:type="dxa"/>
            <w:tcBorders>
              <w:right w:val="single" w:sz="6" w:space="0" w:color="auto"/>
            </w:tcBorders>
          </w:tcPr>
          <w:p w:rsidR="001C6D5E" w:rsidRPr="00725514" w:rsidRDefault="001C6D5E" w:rsidP="001C6D5E">
            <w:r w:rsidRPr="00725514">
              <w:lastRenderedPageBreak/>
              <w:t xml:space="preserve">Continue to develop and implement written Student Learning Outcomes (SLOs) for all courses in the department to more adequately document and enhance reporting of </w:t>
            </w:r>
            <w:r w:rsidRPr="00725514">
              <w:lastRenderedPageBreak/>
              <w:t>student progress in the department.</w:t>
            </w:r>
          </w:p>
          <w:p w:rsidR="001C6D5E" w:rsidRPr="007B149C" w:rsidRDefault="001C6D5E" w:rsidP="001C6D5E">
            <w:pPr>
              <w:rPr>
                <w:b/>
              </w:rPr>
            </w:pPr>
            <w:r w:rsidRPr="007B149C">
              <w:rPr>
                <w:b/>
              </w:rPr>
              <w:t>Program Outcome</w:t>
            </w:r>
          </w:p>
          <w:p w:rsidR="001C6D5E" w:rsidRDefault="001C6D5E" w:rsidP="001C6D5E">
            <w:r w:rsidRPr="007B149C">
              <w:t>#4. Employers and graduates returning surveys will report 85% satisfaction with educational preparation</w:t>
            </w:r>
          </w:p>
          <w:p w:rsidR="001C6D5E" w:rsidRDefault="001C6D5E" w:rsidP="007B0814"/>
        </w:tc>
        <w:tc>
          <w:tcPr>
            <w:tcW w:w="3294" w:type="dxa"/>
            <w:tcBorders>
              <w:left w:val="single" w:sz="6" w:space="0" w:color="auto"/>
              <w:right w:val="single" w:sz="4" w:space="0" w:color="auto"/>
            </w:tcBorders>
          </w:tcPr>
          <w:p w:rsidR="001C6D5E" w:rsidRPr="001C6D5E" w:rsidRDefault="001C6D5E" w:rsidP="001C6D5E">
            <w:r w:rsidRPr="001C6D5E">
              <w:lastRenderedPageBreak/>
              <w:t>1. Funding for annual advisory meeting</w:t>
            </w:r>
          </w:p>
          <w:p w:rsidR="001C6D5E" w:rsidRPr="001C6D5E" w:rsidRDefault="001C6D5E" w:rsidP="001C6D5E">
            <w:r w:rsidRPr="001C6D5E">
              <w:t>Estimated cost: $150.00</w:t>
            </w:r>
          </w:p>
          <w:p w:rsidR="001C6D5E" w:rsidRPr="001C6D5E" w:rsidRDefault="001C6D5E" w:rsidP="001C6D5E"/>
          <w:p w:rsidR="001C6D5E" w:rsidRDefault="001C6D5E" w:rsidP="007B0814"/>
        </w:tc>
        <w:tc>
          <w:tcPr>
            <w:tcW w:w="3294" w:type="dxa"/>
            <w:tcBorders>
              <w:left w:val="single" w:sz="4" w:space="0" w:color="auto"/>
              <w:right w:val="single" w:sz="6" w:space="0" w:color="auto"/>
            </w:tcBorders>
          </w:tcPr>
          <w:p w:rsidR="001C6D5E" w:rsidRDefault="003C347E" w:rsidP="007B0814">
            <w:r>
              <w:t>This goal was completed</w:t>
            </w:r>
          </w:p>
        </w:tc>
        <w:tc>
          <w:tcPr>
            <w:tcW w:w="3294" w:type="dxa"/>
            <w:tcBorders>
              <w:left w:val="single" w:sz="6" w:space="0" w:color="auto"/>
            </w:tcBorders>
          </w:tcPr>
          <w:p w:rsidR="001C6D5E" w:rsidRDefault="0025289D" w:rsidP="007B0814">
            <w:r>
              <w:t xml:space="preserve">The advisory committee met in May of this year. Topics for discussion included the difficulty in student clinical placement for Blood Bank and Microbiology rotations. The committee did not like the idea of shortening clinical rotations or bringing microbiology and blood bank on campus. We have still been able to place all clinical students to date due to the number of attrition. Moving forward the Spring 2017 clinical group is a large class that we may have a problem placing all </w:t>
            </w:r>
            <w:r w:rsidR="002F4F69">
              <w:t>students if</w:t>
            </w:r>
            <w:r>
              <w:t xml:space="preserve"> </w:t>
            </w:r>
            <w:r w:rsidR="00FD1D56">
              <w:t xml:space="preserve">the </w:t>
            </w:r>
            <w:r>
              <w:t xml:space="preserve">clinical affiliates cannot take more than one. We also talked about the addition of the MLT 100 phlebotomy class. Our first semester </w:t>
            </w:r>
            <w:r>
              <w:lastRenderedPageBreak/>
              <w:t>teaching this class resulted in no hospital site</w:t>
            </w:r>
            <w:r w:rsidR="00FD1D56">
              <w:t xml:space="preserve"> clinical sites offered but the smaller clinics and Dr. office proved very helpful and each student was provided a phlebotomy rotation</w:t>
            </w:r>
          </w:p>
          <w:p w:rsidR="00FD1D56" w:rsidRDefault="00FD1D56" w:rsidP="007B0814"/>
          <w:p w:rsidR="00FD1D56" w:rsidRDefault="00FD1D56" w:rsidP="00FD1D56">
            <w:r>
              <w:t>Data from the employer and graduate surveys will be provided on the</w:t>
            </w:r>
          </w:p>
          <w:p w:rsidR="00FD1D56" w:rsidRDefault="00FD1D56" w:rsidP="00FD1D56">
            <w:r>
              <w:t xml:space="preserve">2015-16 program Assessment </w:t>
            </w:r>
          </w:p>
        </w:tc>
      </w:tr>
      <w:tr w:rsidR="001C6D5E" w:rsidTr="007B0814">
        <w:trPr>
          <w:trHeight w:val="54"/>
        </w:trPr>
        <w:tc>
          <w:tcPr>
            <w:tcW w:w="3294" w:type="dxa"/>
            <w:tcBorders>
              <w:right w:val="single" w:sz="6" w:space="0" w:color="auto"/>
            </w:tcBorders>
          </w:tcPr>
          <w:p w:rsidR="001C6D5E" w:rsidRPr="001C6D5E" w:rsidRDefault="001C6D5E" w:rsidP="001C6D5E">
            <w:r w:rsidRPr="001C6D5E">
              <w:lastRenderedPageBreak/>
              <w:t>Develop contracts with additional healthcare settings to increase the number of student enrollment in the program</w:t>
            </w:r>
          </w:p>
          <w:p w:rsidR="001C6D5E" w:rsidRPr="001C6D5E" w:rsidRDefault="001C6D5E" w:rsidP="001C6D5E">
            <w:pPr>
              <w:rPr>
                <w:b/>
              </w:rPr>
            </w:pPr>
            <w:r w:rsidRPr="001C6D5E">
              <w:rPr>
                <w:b/>
              </w:rPr>
              <w:t>Program Outcome</w:t>
            </w:r>
          </w:p>
          <w:p w:rsidR="001C6D5E" w:rsidRDefault="001C6D5E" w:rsidP="001C6D5E">
            <w:r w:rsidRPr="001C6D5E">
              <w:t>#1. 70% of students admitted to the CLT program will complete as technically competent individuals ready to enter the laboratory workforce</w:t>
            </w:r>
          </w:p>
        </w:tc>
        <w:tc>
          <w:tcPr>
            <w:tcW w:w="3294" w:type="dxa"/>
            <w:tcBorders>
              <w:left w:val="single" w:sz="6" w:space="0" w:color="auto"/>
              <w:right w:val="single" w:sz="4" w:space="0" w:color="auto"/>
            </w:tcBorders>
          </w:tcPr>
          <w:p w:rsidR="001C6D5E" w:rsidRPr="001C6D5E" w:rsidRDefault="001C6D5E" w:rsidP="001C6D5E">
            <w:r w:rsidRPr="001C6D5E">
              <w:t xml:space="preserve">1. Faculty travel expenses </w:t>
            </w:r>
          </w:p>
          <w:p w:rsidR="001C6D5E" w:rsidRDefault="001C6D5E" w:rsidP="001C6D5E">
            <w:r w:rsidRPr="001C6D5E">
              <w:t>Estimated cost:  $1,500.00</w:t>
            </w:r>
          </w:p>
        </w:tc>
        <w:tc>
          <w:tcPr>
            <w:tcW w:w="3294" w:type="dxa"/>
            <w:tcBorders>
              <w:left w:val="single" w:sz="4" w:space="0" w:color="auto"/>
              <w:right w:val="single" w:sz="6" w:space="0" w:color="auto"/>
            </w:tcBorders>
          </w:tcPr>
          <w:p w:rsidR="001C6D5E" w:rsidRDefault="00DD55D0" w:rsidP="007B0814">
            <w:r>
              <w:t>This Goal was completed</w:t>
            </w:r>
          </w:p>
        </w:tc>
        <w:tc>
          <w:tcPr>
            <w:tcW w:w="3294" w:type="dxa"/>
            <w:tcBorders>
              <w:left w:val="single" w:sz="6" w:space="0" w:color="auto"/>
            </w:tcBorders>
          </w:tcPr>
          <w:p w:rsidR="001C6D5E" w:rsidRDefault="00FD1D56" w:rsidP="007B0814">
            <w:r>
              <w:t xml:space="preserve">The program continued to keep in contact with clinical affiliates. New relationships were developed with Russell Medical Center in Alexander City and we have a commitment from L.V. Stabler Hospital in Greenville Alabama to take any students interested in relocating for the clinical practicum. We instituted a contract with MedHelp clinics for a Hematology/Chemistry rotation. We are excited about the St. </w:t>
            </w:r>
            <w:r w:rsidR="002F4F69">
              <w:t>Vincent’s</w:t>
            </w:r>
            <w:r>
              <w:t xml:space="preserve"> system purchasing the Clanton Hospital and hope to place students in that facility when it is opened. </w:t>
            </w:r>
          </w:p>
          <w:p w:rsidR="002F4F69" w:rsidRDefault="002F4F69" w:rsidP="007B0814"/>
          <w:p w:rsidR="002F4F69" w:rsidRDefault="002F4F69" w:rsidP="007B0814">
            <w:r>
              <w:t>Our programs retention rate has dramatically improved. The fall 2015 class has only lost a couple of students from the original admission class. The graduation / Attrition rates will be included in the 2015-16 Program Assessmnent</w:t>
            </w:r>
            <w:bookmarkStart w:id="0" w:name="_GoBack"/>
            <w:bookmarkEnd w:id="0"/>
          </w:p>
        </w:tc>
      </w:tr>
      <w:tr w:rsidR="001C6D5E" w:rsidRPr="002A44E2" w:rsidTr="007B0814">
        <w:tc>
          <w:tcPr>
            <w:tcW w:w="6588" w:type="dxa"/>
            <w:gridSpan w:val="2"/>
            <w:tcBorders>
              <w:right w:val="single" w:sz="4" w:space="0" w:color="auto"/>
            </w:tcBorders>
          </w:tcPr>
          <w:p w:rsidR="001C6D5E" w:rsidRPr="002A44E2" w:rsidRDefault="001C6D5E" w:rsidP="007B0814">
            <w:pPr>
              <w:rPr>
                <w:sz w:val="12"/>
                <w:szCs w:val="12"/>
              </w:rPr>
            </w:pPr>
          </w:p>
          <w:p w:rsidR="001C6D5E" w:rsidRPr="002A44E2" w:rsidRDefault="001C6D5E" w:rsidP="007B0814">
            <w:pPr>
              <w:rPr>
                <w:b/>
                <w:sz w:val="12"/>
                <w:szCs w:val="12"/>
              </w:rPr>
            </w:pPr>
          </w:p>
          <w:p w:rsidR="001C6D5E" w:rsidRDefault="001C6D5E" w:rsidP="007B0814">
            <w:r>
              <w:rPr>
                <w:b/>
              </w:rPr>
              <w:t>S</w:t>
            </w:r>
            <w:r w:rsidRPr="00D554AC">
              <w:rPr>
                <w:b/>
              </w:rPr>
              <w:t>ubmission date:</w:t>
            </w:r>
          </w:p>
        </w:tc>
        <w:tc>
          <w:tcPr>
            <w:tcW w:w="6588" w:type="dxa"/>
            <w:gridSpan w:val="2"/>
            <w:tcBorders>
              <w:left w:val="single" w:sz="4" w:space="0" w:color="auto"/>
            </w:tcBorders>
          </w:tcPr>
          <w:p w:rsidR="001C6D5E" w:rsidRPr="00490115" w:rsidRDefault="001C6D5E" w:rsidP="007B0814">
            <w:pPr>
              <w:rPr>
                <w:sz w:val="12"/>
                <w:szCs w:val="12"/>
              </w:rPr>
            </w:pPr>
          </w:p>
          <w:p w:rsidR="001C6D5E" w:rsidRPr="00490115" w:rsidRDefault="001C6D5E" w:rsidP="007B0814">
            <w:pPr>
              <w:rPr>
                <w:sz w:val="12"/>
                <w:szCs w:val="12"/>
              </w:rPr>
            </w:pPr>
          </w:p>
          <w:p w:rsidR="001C6D5E" w:rsidRDefault="001C6D5E" w:rsidP="007B0814">
            <w:pPr>
              <w:rPr>
                <w:b/>
              </w:rPr>
            </w:pPr>
            <w:r w:rsidRPr="00102B7D">
              <w:rPr>
                <w:b/>
              </w:rPr>
              <w:t>Submitted by:</w:t>
            </w:r>
          </w:p>
          <w:p w:rsidR="001C6D5E" w:rsidRPr="002A44E2" w:rsidRDefault="001C6D5E" w:rsidP="007B0814">
            <w:pPr>
              <w:rPr>
                <w:b/>
                <w:sz w:val="8"/>
                <w:szCs w:val="8"/>
              </w:rPr>
            </w:pPr>
          </w:p>
        </w:tc>
      </w:tr>
    </w:tbl>
    <w:p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57"/>
    <w:rsid w:val="00032136"/>
    <w:rsid w:val="001C6D5E"/>
    <w:rsid w:val="0025289D"/>
    <w:rsid w:val="002F4F69"/>
    <w:rsid w:val="003C347E"/>
    <w:rsid w:val="004C7EB5"/>
    <w:rsid w:val="005D6D4B"/>
    <w:rsid w:val="00991B8F"/>
    <w:rsid w:val="00DA113C"/>
    <w:rsid w:val="00DD55D0"/>
    <w:rsid w:val="00F26A57"/>
    <w:rsid w:val="00FD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customStyle="1" w:styleId="Default">
    <w:name w:val="Default"/>
    <w:rsid w:val="001C6D5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DA113C"/>
    <w:pPr>
      <w:tabs>
        <w:tab w:val="center" w:pos="4680"/>
        <w:tab w:val="right" w:pos="9360"/>
      </w:tabs>
      <w:spacing w:after="0" w:line="240" w:lineRule="auto"/>
    </w:pPr>
  </w:style>
  <w:style w:type="character" w:customStyle="1" w:styleId="HeaderChar">
    <w:name w:val="Header Char"/>
    <w:basedOn w:val="DefaultParagraphFont"/>
    <w:link w:val="Header"/>
    <w:rsid w:val="00DA1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customStyle="1" w:styleId="Default">
    <w:name w:val="Default"/>
    <w:rsid w:val="001C6D5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DA113C"/>
    <w:pPr>
      <w:tabs>
        <w:tab w:val="center" w:pos="4680"/>
        <w:tab w:val="right" w:pos="9360"/>
      </w:tabs>
      <w:spacing w:after="0" w:line="240" w:lineRule="auto"/>
    </w:pPr>
  </w:style>
  <w:style w:type="character" w:customStyle="1" w:styleId="HeaderChar">
    <w:name w:val="Header Char"/>
    <w:basedOn w:val="DefaultParagraphFont"/>
    <w:link w:val="Header"/>
    <w:rsid w:val="00DA1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Candy Hill</cp:lastModifiedBy>
  <cp:revision>4</cp:revision>
  <dcterms:created xsi:type="dcterms:W3CDTF">2016-08-03T16:34:00Z</dcterms:created>
  <dcterms:modified xsi:type="dcterms:W3CDTF">2016-08-11T19:06:00Z</dcterms:modified>
</cp:coreProperties>
</file>