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0C38AA" w:rsidRPr="00061422" w14:paraId="629EEBDB" w14:textId="77777777" w:rsidTr="009806EC">
        <w:tc>
          <w:tcPr>
            <w:tcW w:w="6588" w:type="dxa"/>
          </w:tcPr>
          <w:p w14:paraId="76331D60" w14:textId="77777777" w:rsidR="000C38AA" w:rsidRPr="00061422" w:rsidRDefault="000C38AA" w:rsidP="009806EC">
            <w:pPr>
              <w:rPr>
                <w:b/>
                <w:sz w:val="21"/>
                <w:szCs w:val="21"/>
              </w:rPr>
            </w:pPr>
            <w:r w:rsidRPr="00061422">
              <w:rPr>
                <w:noProof/>
                <w:sz w:val="21"/>
                <w:szCs w:val="21"/>
              </w:rPr>
              <w:drawing>
                <wp:inline distT="0" distB="0" distL="0" distR="0" wp14:anchorId="32350B6D" wp14:editId="38041569">
                  <wp:extent cx="2514600" cy="633845"/>
                  <wp:effectExtent l="19050" t="0" r="0" b="0"/>
                  <wp:docPr id="5" name="Picture 1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8023" r="2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</w:tcPr>
          <w:p w14:paraId="21FAEF3A" w14:textId="77777777" w:rsidR="000C38AA" w:rsidRPr="00061422" w:rsidRDefault="000C38AA" w:rsidP="009806EC">
            <w:pPr>
              <w:jc w:val="right"/>
              <w:rPr>
                <w:b/>
                <w:sz w:val="36"/>
                <w:szCs w:val="36"/>
              </w:rPr>
            </w:pPr>
            <w:r w:rsidRPr="00061422">
              <w:rPr>
                <w:b/>
                <w:sz w:val="36"/>
                <w:szCs w:val="36"/>
              </w:rPr>
              <w:t>Assessment Record</w:t>
            </w:r>
          </w:p>
          <w:p w14:paraId="32B84795" w14:textId="77777777" w:rsidR="000C38AA" w:rsidRPr="00061422" w:rsidRDefault="000C38AA" w:rsidP="009806EC">
            <w:pPr>
              <w:rPr>
                <w:b/>
                <w:sz w:val="21"/>
                <w:szCs w:val="21"/>
              </w:rPr>
            </w:pPr>
          </w:p>
        </w:tc>
      </w:tr>
    </w:tbl>
    <w:p w14:paraId="05CB0A67" w14:textId="77777777" w:rsidR="000C38AA" w:rsidRPr="00061422" w:rsidRDefault="000C38AA" w:rsidP="000C38AA">
      <w:pPr>
        <w:spacing w:after="0"/>
        <w:rPr>
          <w:b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5207"/>
        <w:gridCol w:w="2610"/>
        <w:gridCol w:w="4081"/>
      </w:tblGrid>
      <w:tr w:rsidR="000C38AA" w:rsidRPr="00061422" w14:paraId="4D4B7D82" w14:textId="77777777" w:rsidTr="009806EC">
        <w:tc>
          <w:tcPr>
            <w:tcW w:w="1291" w:type="dxa"/>
          </w:tcPr>
          <w:p w14:paraId="595ABCBA" w14:textId="77777777" w:rsidR="000C38AA" w:rsidRPr="00061422" w:rsidRDefault="000C38AA" w:rsidP="009806EC">
            <w:pPr>
              <w:rPr>
                <w:b/>
                <w:sz w:val="24"/>
                <w:szCs w:val="24"/>
              </w:rPr>
            </w:pPr>
            <w:r w:rsidRPr="00061422">
              <w:rPr>
                <w:b/>
                <w:sz w:val="24"/>
                <w:szCs w:val="24"/>
              </w:rPr>
              <w:t>Program:</w:t>
            </w:r>
          </w:p>
        </w:tc>
        <w:tc>
          <w:tcPr>
            <w:tcW w:w="5207" w:type="dxa"/>
            <w:tcBorders>
              <w:bottom w:val="single" w:sz="6" w:space="0" w:color="auto"/>
            </w:tcBorders>
          </w:tcPr>
          <w:p w14:paraId="090704F7" w14:textId="77777777" w:rsidR="000C38AA" w:rsidRPr="00061422" w:rsidRDefault="00582797" w:rsidP="009806EC">
            <w:pPr>
              <w:rPr>
                <w:b/>
                <w:sz w:val="24"/>
                <w:szCs w:val="24"/>
              </w:rPr>
            </w:pPr>
            <w:r w:rsidRPr="00061422">
              <w:rPr>
                <w:b/>
                <w:sz w:val="24"/>
                <w:szCs w:val="24"/>
              </w:rPr>
              <w:t>Student Organizations</w:t>
            </w:r>
          </w:p>
        </w:tc>
        <w:tc>
          <w:tcPr>
            <w:tcW w:w="2610" w:type="dxa"/>
          </w:tcPr>
          <w:p w14:paraId="6D561F97" w14:textId="77777777" w:rsidR="000C38AA" w:rsidRPr="00061422" w:rsidRDefault="000C38AA" w:rsidP="009806EC">
            <w:pPr>
              <w:rPr>
                <w:b/>
                <w:sz w:val="24"/>
                <w:szCs w:val="24"/>
              </w:rPr>
            </w:pPr>
            <w:r w:rsidRPr="00061422">
              <w:rPr>
                <w:b/>
                <w:sz w:val="24"/>
                <w:szCs w:val="24"/>
              </w:rPr>
              <w:t xml:space="preserve">  Assessment period:</w:t>
            </w:r>
          </w:p>
        </w:tc>
        <w:tc>
          <w:tcPr>
            <w:tcW w:w="4081" w:type="dxa"/>
            <w:tcBorders>
              <w:bottom w:val="single" w:sz="6" w:space="0" w:color="auto"/>
            </w:tcBorders>
          </w:tcPr>
          <w:p w14:paraId="1C06D5F9" w14:textId="347827F6" w:rsidR="000C38AA" w:rsidRPr="00061422" w:rsidRDefault="00AD7F48" w:rsidP="009806EC">
            <w:pPr>
              <w:rPr>
                <w:b/>
                <w:sz w:val="24"/>
                <w:szCs w:val="24"/>
              </w:rPr>
            </w:pPr>
            <w:r w:rsidRPr="00061422">
              <w:rPr>
                <w:b/>
                <w:sz w:val="24"/>
                <w:szCs w:val="24"/>
              </w:rPr>
              <w:t>201</w:t>
            </w:r>
            <w:r w:rsidR="005E74E3" w:rsidRPr="00061422">
              <w:rPr>
                <w:b/>
                <w:sz w:val="24"/>
                <w:szCs w:val="24"/>
              </w:rPr>
              <w:t>7-2018</w:t>
            </w:r>
          </w:p>
        </w:tc>
      </w:tr>
    </w:tbl>
    <w:p w14:paraId="641ACC13" w14:textId="77777777" w:rsidR="000C38AA" w:rsidRPr="00061422" w:rsidRDefault="000C38AA" w:rsidP="000C38AA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76"/>
      </w:tblGrid>
      <w:tr w:rsidR="000C38AA" w:rsidRPr="00061422" w14:paraId="56BFA394" w14:textId="77777777" w:rsidTr="00582797">
        <w:trPr>
          <w:trHeight w:val="1808"/>
        </w:trPr>
        <w:tc>
          <w:tcPr>
            <w:tcW w:w="1317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</w:tblGrid>
            <w:tr w:rsidR="000C38AA" w:rsidRPr="00061422" w14:paraId="5E44AEC6" w14:textId="77777777" w:rsidTr="009806EC">
              <w:tc>
                <w:tcPr>
                  <w:tcW w:w="3510" w:type="dxa"/>
                </w:tcPr>
                <w:p w14:paraId="7313EBA9" w14:textId="77777777" w:rsidR="000C38AA" w:rsidRPr="00061422" w:rsidRDefault="000C38AA" w:rsidP="009806EC">
                  <w:pPr>
                    <w:spacing w:before="120"/>
                    <w:rPr>
                      <w:b/>
                      <w:sz w:val="21"/>
                      <w:szCs w:val="21"/>
                    </w:rPr>
                  </w:pPr>
                  <w:r w:rsidRPr="00061422">
                    <w:rPr>
                      <w:b/>
                      <w:sz w:val="21"/>
                      <w:szCs w:val="21"/>
                    </w:rPr>
                    <w:t xml:space="preserve">Program or Department Mission:     </w:t>
                  </w:r>
                </w:p>
              </w:tc>
            </w:tr>
          </w:tbl>
          <w:p w14:paraId="0BF1CFDA" w14:textId="22D9FE71" w:rsidR="003E502B" w:rsidRPr="00061422" w:rsidRDefault="00582797" w:rsidP="00582797">
            <w:pPr>
              <w:pStyle w:val="BodyText"/>
              <w:spacing w:line="276" w:lineRule="auto"/>
              <w:ind w:right="1465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061422">
              <w:rPr>
                <w:rFonts w:asciiTheme="minorHAnsi" w:hAnsiTheme="minorHAnsi"/>
                <w:sz w:val="22"/>
                <w:szCs w:val="22"/>
              </w:rPr>
              <w:t>The</w:t>
            </w:r>
            <w:r w:rsidRPr="00061422">
              <w:rPr>
                <w:rFonts w:asciiTheme="minorHAnsi" w:hAnsiTheme="minorHAnsi"/>
                <w:spacing w:val="34"/>
                <w:sz w:val="22"/>
                <w:szCs w:val="22"/>
              </w:rPr>
              <w:t xml:space="preserve"> </w:t>
            </w:r>
            <w:r w:rsidRPr="00061422">
              <w:rPr>
                <w:rFonts w:asciiTheme="minorHAnsi" w:hAnsiTheme="minorHAnsi"/>
                <w:spacing w:val="-3"/>
                <w:sz w:val="22"/>
                <w:szCs w:val="22"/>
              </w:rPr>
              <w:t>m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ission</w:t>
            </w:r>
            <w:r w:rsidRPr="00061422">
              <w:rPr>
                <w:rFonts w:asciiTheme="minorHAnsi" w:hAnsiTheme="minorHAnsi"/>
                <w:spacing w:val="33"/>
                <w:sz w:val="22"/>
                <w:szCs w:val="22"/>
              </w:rPr>
              <w:t xml:space="preserve"> 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of</w:t>
            </w:r>
            <w:r w:rsidRPr="00061422">
              <w:rPr>
                <w:rFonts w:asciiTheme="minorHAnsi" w:hAnsiTheme="minorHAnsi"/>
                <w:spacing w:val="35"/>
                <w:sz w:val="22"/>
                <w:szCs w:val="22"/>
              </w:rPr>
              <w:t xml:space="preserve"> 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S</w:t>
            </w:r>
            <w:r w:rsidRPr="00061422">
              <w:rPr>
                <w:rFonts w:asciiTheme="minorHAnsi" w:hAnsiTheme="minorHAnsi"/>
                <w:spacing w:val="-2"/>
                <w:sz w:val="22"/>
                <w:szCs w:val="22"/>
              </w:rPr>
              <w:t>t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ud</w:t>
            </w:r>
            <w:r w:rsidRPr="00061422">
              <w:rPr>
                <w:rFonts w:asciiTheme="minorHAnsi" w:hAnsiTheme="minorHAnsi"/>
                <w:spacing w:val="-2"/>
                <w:sz w:val="22"/>
                <w:szCs w:val="22"/>
              </w:rPr>
              <w:t>e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nt</w:t>
            </w:r>
            <w:r w:rsidRPr="00061422">
              <w:rPr>
                <w:rFonts w:asciiTheme="minorHAnsi" w:hAnsiTheme="minorHAnsi"/>
                <w:spacing w:val="30"/>
                <w:sz w:val="22"/>
                <w:szCs w:val="22"/>
              </w:rPr>
              <w:t xml:space="preserve"> 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Orga</w:t>
            </w:r>
            <w:r w:rsidRPr="00061422">
              <w:rPr>
                <w:rFonts w:asciiTheme="minorHAnsi" w:hAnsiTheme="minorHAnsi"/>
                <w:spacing w:val="1"/>
                <w:sz w:val="22"/>
                <w:szCs w:val="22"/>
              </w:rPr>
              <w:t>n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i</w:t>
            </w:r>
            <w:r w:rsidRPr="00061422">
              <w:rPr>
                <w:rFonts w:asciiTheme="minorHAnsi" w:hAnsiTheme="minorHAnsi"/>
                <w:spacing w:val="1"/>
                <w:sz w:val="22"/>
                <w:szCs w:val="22"/>
              </w:rPr>
              <w:t>z</w:t>
            </w:r>
            <w:r w:rsidRPr="00061422">
              <w:rPr>
                <w:rFonts w:asciiTheme="minorHAnsi" w:hAnsiTheme="minorHAnsi"/>
                <w:spacing w:val="-3"/>
                <w:sz w:val="22"/>
                <w:szCs w:val="22"/>
              </w:rPr>
              <w:t>a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tio</w:t>
            </w:r>
            <w:r w:rsidRPr="00061422">
              <w:rPr>
                <w:rFonts w:asciiTheme="minorHAnsi" w:hAnsiTheme="minorHAnsi"/>
                <w:spacing w:val="1"/>
                <w:sz w:val="22"/>
                <w:szCs w:val="22"/>
              </w:rPr>
              <w:t>n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s</w:t>
            </w:r>
            <w:r w:rsidRPr="00061422">
              <w:rPr>
                <w:rFonts w:asciiTheme="minorHAnsi" w:hAnsiTheme="minorHAnsi"/>
                <w:spacing w:val="31"/>
                <w:sz w:val="22"/>
                <w:szCs w:val="22"/>
              </w:rPr>
              <w:t xml:space="preserve"> 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is</w:t>
            </w:r>
            <w:r w:rsidRPr="00061422">
              <w:rPr>
                <w:rFonts w:asciiTheme="minorHAnsi" w:hAnsiTheme="minorHAnsi"/>
                <w:spacing w:val="34"/>
                <w:sz w:val="22"/>
                <w:szCs w:val="22"/>
              </w:rPr>
              <w:t xml:space="preserve"> </w:t>
            </w:r>
            <w:r w:rsidRPr="00061422">
              <w:rPr>
                <w:rFonts w:asciiTheme="minorHAnsi" w:hAnsiTheme="minorHAnsi"/>
                <w:spacing w:val="-2"/>
                <w:sz w:val="22"/>
                <w:szCs w:val="22"/>
              </w:rPr>
              <w:t>t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o</w:t>
            </w:r>
            <w:r w:rsidRPr="00061422">
              <w:rPr>
                <w:rFonts w:asciiTheme="minorHAnsi" w:hAnsiTheme="minorHAnsi"/>
                <w:spacing w:val="34"/>
                <w:sz w:val="22"/>
                <w:szCs w:val="22"/>
              </w:rPr>
              <w:t xml:space="preserve"> </w:t>
            </w:r>
            <w:r w:rsidRPr="00061422">
              <w:rPr>
                <w:rFonts w:asciiTheme="minorHAnsi" w:hAnsiTheme="minorHAnsi"/>
                <w:spacing w:val="-2"/>
                <w:sz w:val="22"/>
                <w:szCs w:val="22"/>
              </w:rPr>
              <w:t>p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ro</w:t>
            </w:r>
            <w:r w:rsidRPr="00061422">
              <w:rPr>
                <w:rFonts w:asciiTheme="minorHAnsi" w:hAnsiTheme="minorHAnsi"/>
                <w:spacing w:val="-3"/>
                <w:sz w:val="22"/>
                <w:szCs w:val="22"/>
              </w:rPr>
              <w:t>v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i</w:t>
            </w:r>
            <w:r w:rsidRPr="00061422">
              <w:rPr>
                <w:rFonts w:asciiTheme="minorHAnsi" w:hAnsiTheme="minorHAnsi"/>
                <w:spacing w:val="1"/>
                <w:sz w:val="22"/>
                <w:szCs w:val="22"/>
              </w:rPr>
              <w:t>d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e</w:t>
            </w:r>
            <w:r w:rsidRPr="00061422">
              <w:rPr>
                <w:rFonts w:asciiTheme="minorHAnsi" w:hAnsiTheme="minorHAnsi"/>
                <w:spacing w:val="35"/>
                <w:sz w:val="22"/>
                <w:szCs w:val="22"/>
              </w:rPr>
              <w:t xml:space="preserve"> </w:t>
            </w:r>
            <w:r w:rsidRPr="00061422">
              <w:rPr>
                <w:rFonts w:asciiTheme="minorHAnsi" w:hAnsiTheme="minorHAnsi"/>
                <w:spacing w:val="-2"/>
                <w:sz w:val="22"/>
                <w:szCs w:val="22"/>
              </w:rPr>
              <w:t>w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ays</w:t>
            </w:r>
            <w:r w:rsidRPr="00061422">
              <w:rPr>
                <w:rFonts w:asciiTheme="minorHAnsi" w:hAnsiTheme="minorHAnsi"/>
                <w:spacing w:val="33"/>
                <w:sz w:val="22"/>
                <w:szCs w:val="22"/>
              </w:rPr>
              <w:t xml:space="preserve"> 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in</w:t>
            </w:r>
            <w:r w:rsidRPr="00061422">
              <w:rPr>
                <w:rFonts w:asciiTheme="minorHAnsi" w:hAnsiTheme="minorHAnsi"/>
                <w:spacing w:val="33"/>
                <w:sz w:val="22"/>
                <w:szCs w:val="22"/>
              </w:rPr>
              <w:t xml:space="preserve"> </w:t>
            </w:r>
            <w:r w:rsidRPr="00061422">
              <w:rPr>
                <w:rFonts w:asciiTheme="minorHAnsi" w:hAnsiTheme="minorHAnsi"/>
                <w:spacing w:val="-2"/>
                <w:sz w:val="22"/>
                <w:szCs w:val="22"/>
              </w:rPr>
              <w:t>w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hi</w:t>
            </w:r>
            <w:r w:rsidRPr="00061422">
              <w:rPr>
                <w:rFonts w:asciiTheme="minorHAnsi" w:hAnsiTheme="minorHAnsi"/>
                <w:spacing w:val="-1"/>
                <w:sz w:val="22"/>
                <w:szCs w:val="22"/>
              </w:rPr>
              <w:t>c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h</w:t>
            </w:r>
            <w:r w:rsidRPr="00061422">
              <w:rPr>
                <w:rFonts w:asciiTheme="minorHAnsi" w:hAnsiTheme="minorHAnsi"/>
                <w:spacing w:val="40"/>
                <w:sz w:val="22"/>
                <w:szCs w:val="22"/>
              </w:rPr>
              <w:t xml:space="preserve"> </w:t>
            </w:r>
            <w:r w:rsidRPr="00061422">
              <w:rPr>
                <w:rFonts w:asciiTheme="minorHAnsi" w:hAnsiTheme="minorHAnsi"/>
                <w:spacing w:val="-3"/>
                <w:sz w:val="22"/>
                <w:szCs w:val="22"/>
              </w:rPr>
              <w:t>s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tu</w:t>
            </w:r>
            <w:r w:rsidRPr="00061422">
              <w:rPr>
                <w:rFonts w:asciiTheme="minorHAnsi" w:hAnsiTheme="minorHAnsi"/>
                <w:spacing w:val="-2"/>
                <w:sz w:val="22"/>
                <w:szCs w:val="22"/>
              </w:rPr>
              <w:t>d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e</w:t>
            </w:r>
            <w:r w:rsidRPr="00061422">
              <w:rPr>
                <w:rFonts w:asciiTheme="minorHAnsi" w:hAnsiTheme="minorHAnsi"/>
                <w:spacing w:val="1"/>
                <w:sz w:val="22"/>
                <w:szCs w:val="22"/>
              </w:rPr>
              <w:t>n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ts</w:t>
            </w:r>
            <w:r w:rsidRPr="00061422">
              <w:rPr>
                <w:rFonts w:asciiTheme="minorHAnsi" w:hAnsiTheme="minorHAnsi"/>
                <w:spacing w:val="34"/>
                <w:sz w:val="22"/>
                <w:szCs w:val="22"/>
              </w:rPr>
              <w:t xml:space="preserve"> </w:t>
            </w:r>
            <w:r w:rsidRPr="00061422">
              <w:rPr>
                <w:rFonts w:asciiTheme="minorHAnsi" w:hAnsiTheme="minorHAnsi"/>
                <w:spacing w:val="-1"/>
                <w:sz w:val="22"/>
                <w:szCs w:val="22"/>
              </w:rPr>
              <w:t>c</w:t>
            </w:r>
            <w:r w:rsidRPr="00061422">
              <w:rPr>
                <w:rFonts w:asciiTheme="minorHAnsi" w:hAnsiTheme="minorHAnsi"/>
                <w:spacing w:val="-3"/>
                <w:sz w:val="22"/>
                <w:szCs w:val="22"/>
              </w:rPr>
              <w:t>a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n</w:t>
            </w:r>
            <w:r w:rsidRPr="00061422">
              <w:rPr>
                <w:rFonts w:asciiTheme="minorHAnsi" w:hAnsiTheme="minorHAnsi"/>
                <w:spacing w:val="36"/>
                <w:sz w:val="22"/>
                <w:szCs w:val="22"/>
              </w:rPr>
              <w:t xml:space="preserve"> </w:t>
            </w:r>
            <w:r w:rsidRPr="00061422">
              <w:rPr>
                <w:rFonts w:asciiTheme="minorHAnsi" w:hAnsiTheme="minorHAnsi"/>
                <w:spacing w:val="-3"/>
                <w:sz w:val="22"/>
                <w:szCs w:val="22"/>
              </w:rPr>
              <w:t>i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nte</w:t>
            </w:r>
            <w:r w:rsidRPr="00061422">
              <w:rPr>
                <w:rFonts w:asciiTheme="minorHAnsi" w:hAnsiTheme="minorHAnsi"/>
                <w:spacing w:val="-2"/>
                <w:sz w:val="22"/>
                <w:szCs w:val="22"/>
              </w:rPr>
              <w:t>r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act</w:t>
            </w:r>
            <w:r w:rsidRPr="00061422">
              <w:rPr>
                <w:rFonts w:asciiTheme="minorHAnsi" w:hAnsiTheme="minorHAnsi"/>
                <w:spacing w:val="35"/>
                <w:sz w:val="22"/>
                <w:szCs w:val="22"/>
              </w:rPr>
              <w:t xml:space="preserve"> </w:t>
            </w:r>
            <w:r w:rsidRPr="00061422">
              <w:rPr>
                <w:rFonts w:asciiTheme="minorHAnsi" w:hAnsiTheme="minorHAnsi"/>
                <w:spacing w:val="-3"/>
                <w:sz w:val="22"/>
                <w:szCs w:val="22"/>
              </w:rPr>
              <w:t>i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n</w:t>
            </w:r>
            <w:r w:rsidRPr="00061422">
              <w:rPr>
                <w:rFonts w:asciiTheme="minorHAnsi" w:hAnsiTheme="minorHAnsi"/>
                <w:spacing w:val="35"/>
                <w:sz w:val="22"/>
                <w:szCs w:val="22"/>
              </w:rPr>
              <w:t xml:space="preserve"> 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a</w:t>
            </w:r>
            <w:r w:rsidRPr="00061422">
              <w:rPr>
                <w:rFonts w:asciiTheme="minorHAnsi" w:hAnsiTheme="minorHAnsi"/>
                <w:spacing w:val="32"/>
                <w:sz w:val="22"/>
                <w:szCs w:val="22"/>
              </w:rPr>
              <w:t xml:space="preserve"> </w:t>
            </w:r>
            <w:r w:rsidRPr="00061422">
              <w:rPr>
                <w:rFonts w:asciiTheme="minorHAnsi" w:hAnsiTheme="minorHAnsi"/>
                <w:spacing w:val="-2"/>
                <w:sz w:val="22"/>
                <w:szCs w:val="22"/>
              </w:rPr>
              <w:t>n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o</w:t>
            </w:r>
            <w:r w:rsidRPr="00061422">
              <w:rPr>
                <w:rFonts w:asciiTheme="minorHAnsi" w:hAnsiTheme="minorHAnsi"/>
                <w:spacing w:val="3"/>
                <w:sz w:val="22"/>
                <w:szCs w:val="22"/>
              </w:rPr>
              <w:t>n</w:t>
            </w:r>
            <w:r w:rsidRPr="00061422">
              <w:rPr>
                <w:rFonts w:asciiTheme="minorHAnsi" w:hAnsiTheme="minorHAnsi"/>
                <w:spacing w:val="-2"/>
                <w:sz w:val="22"/>
                <w:szCs w:val="22"/>
              </w:rPr>
              <w:t>-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formal</w:t>
            </w:r>
            <w:r w:rsidRPr="00061422">
              <w:rPr>
                <w:rFonts w:asciiTheme="minorHAnsi" w:hAnsiTheme="minorHAnsi"/>
                <w:spacing w:val="32"/>
                <w:sz w:val="22"/>
                <w:szCs w:val="22"/>
              </w:rPr>
              <w:t xml:space="preserve"> </w:t>
            </w:r>
            <w:r w:rsidR="00596712" w:rsidRPr="00061422">
              <w:rPr>
                <w:rFonts w:asciiTheme="minorHAnsi" w:hAnsiTheme="minorHAnsi"/>
                <w:sz w:val="22"/>
                <w:szCs w:val="22"/>
              </w:rPr>
              <w:t>a</w:t>
            </w:r>
            <w:r w:rsidR="00596712" w:rsidRPr="00061422">
              <w:rPr>
                <w:rFonts w:asciiTheme="minorHAnsi" w:hAnsiTheme="minorHAnsi"/>
                <w:spacing w:val="1"/>
                <w:sz w:val="22"/>
                <w:szCs w:val="22"/>
              </w:rPr>
              <w:t>t</w:t>
            </w:r>
            <w:r w:rsidR="00596712" w:rsidRPr="00061422">
              <w:rPr>
                <w:rFonts w:asciiTheme="minorHAnsi" w:hAnsiTheme="minorHAnsi"/>
                <w:spacing w:val="-3"/>
                <w:sz w:val="22"/>
                <w:szCs w:val="22"/>
              </w:rPr>
              <w:t>m</w:t>
            </w:r>
            <w:r w:rsidR="00596712" w:rsidRPr="00061422">
              <w:rPr>
                <w:rFonts w:asciiTheme="minorHAnsi" w:hAnsiTheme="minorHAnsi"/>
                <w:sz w:val="22"/>
                <w:szCs w:val="22"/>
              </w:rPr>
              <w:t>osp</w:t>
            </w:r>
            <w:r w:rsidR="00596712" w:rsidRPr="00061422">
              <w:rPr>
                <w:rFonts w:asciiTheme="minorHAnsi" w:hAnsiTheme="minorHAnsi"/>
                <w:spacing w:val="-2"/>
                <w:sz w:val="22"/>
                <w:szCs w:val="22"/>
              </w:rPr>
              <w:t>h</w:t>
            </w:r>
            <w:r w:rsidR="00596712" w:rsidRPr="00061422">
              <w:rPr>
                <w:rFonts w:asciiTheme="minorHAnsi" w:hAnsiTheme="minorHAnsi"/>
                <w:sz w:val="22"/>
                <w:szCs w:val="22"/>
              </w:rPr>
              <w:t>er</w:t>
            </w:r>
            <w:r w:rsidR="00596712" w:rsidRPr="00061422">
              <w:rPr>
                <w:rFonts w:asciiTheme="minorHAnsi" w:hAnsiTheme="minorHAnsi"/>
                <w:spacing w:val="1"/>
                <w:sz w:val="22"/>
                <w:szCs w:val="22"/>
              </w:rPr>
              <w:t>e</w:t>
            </w:r>
            <w:r w:rsidR="00596712" w:rsidRPr="00061422">
              <w:rPr>
                <w:rFonts w:asciiTheme="minorHAnsi" w:hAnsiTheme="minorHAnsi"/>
                <w:sz w:val="22"/>
                <w:szCs w:val="22"/>
              </w:rPr>
              <w:t xml:space="preserve"> and</w:t>
            </w:r>
            <w:r w:rsidRPr="00061422">
              <w:rPr>
                <w:rFonts w:asciiTheme="minorHAnsi" w:hAnsiTheme="minorHAnsi"/>
                <w:spacing w:val="35"/>
                <w:sz w:val="22"/>
                <w:szCs w:val="22"/>
              </w:rPr>
              <w:t xml:space="preserve"> </w:t>
            </w:r>
            <w:r w:rsidRPr="00061422">
              <w:rPr>
                <w:rFonts w:asciiTheme="minorHAnsi" w:hAnsiTheme="minorHAnsi"/>
                <w:spacing w:val="-3"/>
                <w:sz w:val="22"/>
                <w:szCs w:val="22"/>
              </w:rPr>
              <w:t>a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llow</w:t>
            </w:r>
            <w:r w:rsidRPr="00061422">
              <w:rPr>
                <w:rFonts w:asciiTheme="minorHAnsi" w:hAnsiTheme="minorHAnsi"/>
                <w:w w:val="99"/>
                <w:sz w:val="22"/>
                <w:szCs w:val="22"/>
              </w:rPr>
              <w:t xml:space="preserve"> 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stu</w:t>
            </w:r>
            <w:r w:rsidRPr="00061422">
              <w:rPr>
                <w:rFonts w:asciiTheme="minorHAnsi" w:hAnsiTheme="minorHAnsi"/>
                <w:spacing w:val="-2"/>
                <w:sz w:val="22"/>
                <w:szCs w:val="22"/>
              </w:rPr>
              <w:t>d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e</w:t>
            </w:r>
            <w:r w:rsidRPr="00061422">
              <w:rPr>
                <w:rFonts w:asciiTheme="minorHAnsi" w:hAnsiTheme="minorHAnsi"/>
                <w:spacing w:val="1"/>
                <w:sz w:val="22"/>
                <w:szCs w:val="22"/>
              </w:rPr>
              <w:t>n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ts</w:t>
            </w:r>
            <w:r w:rsidRPr="00061422">
              <w:rPr>
                <w:rFonts w:asciiTheme="minorHAnsi" w:hAnsiTheme="minorHAnsi"/>
                <w:spacing w:val="-5"/>
                <w:sz w:val="22"/>
                <w:szCs w:val="22"/>
              </w:rPr>
              <w:t xml:space="preserve"> 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to</w:t>
            </w:r>
            <w:r w:rsidRPr="00061422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r w:rsidRPr="00061422">
              <w:rPr>
                <w:rFonts w:asciiTheme="minorHAnsi" w:hAnsiTheme="minorHAnsi"/>
                <w:spacing w:val="-3"/>
                <w:sz w:val="22"/>
                <w:szCs w:val="22"/>
              </w:rPr>
              <w:t>s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tr</w:t>
            </w:r>
            <w:r w:rsidRPr="00061422">
              <w:rPr>
                <w:rFonts w:asciiTheme="minorHAnsi" w:hAnsiTheme="minorHAnsi"/>
                <w:spacing w:val="-2"/>
                <w:sz w:val="22"/>
                <w:szCs w:val="22"/>
              </w:rPr>
              <w:t>e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ngt</w:t>
            </w:r>
            <w:r w:rsidRPr="00061422">
              <w:rPr>
                <w:rFonts w:asciiTheme="minorHAnsi" w:hAnsiTheme="minorHAnsi"/>
                <w:spacing w:val="-2"/>
                <w:sz w:val="22"/>
                <w:szCs w:val="22"/>
              </w:rPr>
              <w:t>h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en</w:t>
            </w:r>
            <w:r w:rsidRPr="00061422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t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heir</w:t>
            </w:r>
            <w:r w:rsidRPr="00061422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le</w:t>
            </w:r>
            <w:r w:rsidRPr="00061422">
              <w:rPr>
                <w:rFonts w:asciiTheme="minorHAnsi" w:hAnsiTheme="minorHAnsi"/>
                <w:spacing w:val="-2"/>
                <w:sz w:val="22"/>
                <w:szCs w:val="22"/>
              </w:rPr>
              <w:t>a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der</w:t>
            </w:r>
            <w:r w:rsidRPr="00061422">
              <w:rPr>
                <w:rFonts w:asciiTheme="minorHAnsi" w:hAnsiTheme="minorHAnsi"/>
                <w:spacing w:val="-2"/>
                <w:sz w:val="22"/>
                <w:szCs w:val="22"/>
              </w:rPr>
              <w:t>s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hip</w:t>
            </w:r>
            <w:r w:rsidRPr="00061422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061422">
              <w:rPr>
                <w:rFonts w:asciiTheme="minorHAnsi" w:hAnsiTheme="minorHAnsi"/>
                <w:spacing w:val="-3"/>
                <w:sz w:val="22"/>
                <w:szCs w:val="22"/>
              </w:rPr>
              <w:t>a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nd</w:t>
            </w:r>
            <w:r w:rsidRPr="00061422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c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o</w:t>
            </w:r>
            <w:r w:rsidRPr="00061422">
              <w:rPr>
                <w:rFonts w:asciiTheme="minorHAnsi" w:hAnsiTheme="minorHAnsi"/>
                <w:spacing w:val="-3"/>
                <w:sz w:val="22"/>
                <w:szCs w:val="22"/>
              </w:rPr>
              <w:t>m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m</w:t>
            </w:r>
            <w:r w:rsidRPr="00061422">
              <w:rPr>
                <w:rFonts w:asciiTheme="minorHAnsi" w:hAnsiTheme="minorHAnsi"/>
                <w:spacing w:val="1"/>
                <w:sz w:val="22"/>
                <w:szCs w:val="22"/>
              </w:rPr>
              <w:t>u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ni</w:t>
            </w:r>
            <w:r w:rsidRPr="00061422">
              <w:rPr>
                <w:rFonts w:asciiTheme="minorHAnsi" w:hAnsiTheme="minorHAnsi"/>
                <w:spacing w:val="-1"/>
                <w:sz w:val="22"/>
                <w:szCs w:val="22"/>
              </w:rPr>
              <w:t>c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a</w:t>
            </w:r>
            <w:r w:rsidRPr="00061422">
              <w:rPr>
                <w:rFonts w:asciiTheme="minorHAnsi" w:hAnsiTheme="minorHAnsi"/>
                <w:spacing w:val="1"/>
                <w:sz w:val="22"/>
                <w:szCs w:val="22"/>
              </w:rPr>
              <w:t>t</w:t>
            </w:r>
            <w:r w:rsidRPr="00061422">
              <w:rPr>
                <w:rFonts w:asciiTheme="minorHAnsi" w:hAnsiTheme="minorHAnsi"/>
                <w:spacing w:val="-3"/>
                <w:sz w:val="22"/>
                <w:szCs w:val="22"/>
              </w:rPr>
              <w:t>i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ons</w:t>
            </w:r>
            <w:r w:rsidRPr="00061422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s</w:t>
            </w:r>
            <w:r w:rsidRPr="00061422">
              <w:rPr>
                <w:rFonts w:asciiTheme="minorHAnsi" w:hAnsiTheme="minorHAnsi"/>
                <w:spacing w:val="-2"/>
                <w:sz w:val="22"/>
                <w:szCs w:val="22"/>
              </w:rPr>
              <w:t>k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ills.</w:t>
            </w:r>
            <w:r w:rsidRPr="00061422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S</w:t>
            </w:r>
            <w:r w:rsidRPr="00061422">
              <w:rPr>
                <w:rFonts w:asciiTheme="minorHAnsi" w:hAnsiTheme="minorHAnsi"/>
                <w:spacing w:val="1"/>
                <w:sz w:val="22"/>
                <w:szCs w:val="22"/>
              </w:rPr>
              <w:t>t</w:t>
            </w:r>
            <w:r w:rsidRPr="00061422">
              <w:rPr>
                <w:rFonts w:asciiTheme="minorHAnsi" w:hAnsiTheme="minorHAnsi"/>
                <w:spacing w:val="-2"/>
                <w:sz w:val="22"/>
                <w:szCs w:val="22"/>
              </w:rPr>
              <w:t>u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d</w:t>
            </w:r>
            <w:r w:rsidRPr="00061422">
              <w:rPr>
                <w:rFonts w:asciiTheme="minorHAnsi" w:hAnsiTheme="minorHAnsi"/>
                <w:spacing w:val="-2"/>
                <w:sz w:val="22"/>
                <w:szCs w:val="22"/>
              </w:rPr>
              <w:t>e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nt</w:t>
            </w:r>
            <w:r w:rsidRPr="00061422">
              <w:rPr>
                <w:rFonts w:asciiTheme="minorHAnsi" w:hAnsiTheme="minorHAnsi"/>
                <w:spacing w:val="8"/>
                <w:sz w:val="22"/>
                <w:szCs w:val="22"/>
              </w:rPr>
              <w:t xml:space="preserve"> </w:t>
            </w:r>
            <w:r w:rsidRPr="00061422">
              <w:rPr>
                <w:rFonts w:asciiTheme="minorHAnsi" w:hAnsiTheme="minorHAnsi"/>
                <w:spacing w:val="-1"/>
                <w:sz w:val="22"/>
                <w:szCs w:val="22"/>
              </w:rPr>
              <w:t>O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rga</w:t>
            </w:r>
            <w:r w:rsidRPr="00061422">
              <w:rPr>
                <w:rFonts w:asciiTheme="minorHAnsi" w:hAnsiTheme="minorHAnsi"/>
                <w:spacing w:val="1"/>
                <w:sz w:val="22"/>
                <w:szCs w:val="22"/>
              </w:rPr>
              <w:t>n</w:t>
            </w:r>
            <w:r w:rsidRPr="00061422">
              <w:rPr>
                <w:rFonts w:asciiTheme="minorHAnsi" w:hAnsiTheme="minorHAnsi"/>
                <w:spacing w:val="-3"/>
                <w:sz w:val="22"/>
                <w:szCs w:val="22"/>
              </w:rPr>
              <w:t>i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z</w:t>
            </w:r>
            <w:r w:rsidRPr="00061422">
              <w:rPr>
                <w:rFonts w:asciiTheme="minorHAnsi" w:hAnsiTheme="minorHAnsi"/>
                <w:spacing w:val="-3"/>
                <w:sz w:val="22"/>
                <w:szCs w:val="22"/>
              </w:rPr>
              <w:t>a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tio</w:t>
            </w:r>
            <w:r w:rsidRPr="00061422">
              <w:rPr>
                <w:rFonts w:asciiTheme="minorHAnsi" w:hAnsiTheme="minorHAnsi"/>
                <w:spacing w:val="1"/>
                <w:sz w:val="22"/>
                <w:szCs w:val="22"/>
              </w:rPr>
              <w:t>n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s</w:t>
            </w:r>
            <w:r w:rsidRPr="00061422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061422">
              <w:rPr>
                <w:rFonts w:asciiTheme="minorHAnsi" w:hAnsiTheme="minorHAnsi"/>
                <w:spacing w:val="-3"/>
                <w:sz w:val="22"/>
                <w:szCs w:val="22"/>
              </w:rPr>
              <w:t>a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nd</w:t>
            </w:r>
            <w:r w:rsidRPr="00061422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a</w:t>
            </w:r>
            <w:r w:rsidRPr="00061422">
              <w:rPr>
                <w:rFonts w:asciiTheme="minorHAnsi" w:hAnsiTheme="minorHAnsi"/>
                <w:spacing w:val="-3"/>
                <w:sz w:val="22"/>
                <w:szCs w:val="22"/>
              </w:rPr>
              <w:t>c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t</w:t>
            </w:r>
            <w:r w:rsidRPr="00061422">
              <w:rPr>
                <w:rFonts w:asciiTheme="minorHAnsi" w:hAnsiTheme="minorHAnsi"/>
                <w:spacing w:val="-3"/>
                <w:sz w:val="22"/>
                <w:szCs w:val="22"/>
              </w:rPr>
              <w:t>i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vities</w:t>
            </w:r>
            <w:r w:rsidRPr="00061422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exist</w:t>
            </w:r>
            <w:r w:rsidRPr="00061422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to</w:t>
            </w:r>
            <w:r w:rsidRPr="00061422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r w:rsidRPr="00061422">
              <w:rPr>
                <w:rFonts w:asciiTheme="minorHAnsi" w:hAnsiTheme="minorHAnsi"/>
                <w:spacing w:val="-2"/>
                <w:sz w:val="22"/>
                <w:szCs w:val="22"/>
              </w:rPr>
              <w:t>e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nh</w:t>
            </w:r>
            <w:r w:rsidRPr="00061422">
              <w:rPr>
                <w:rFonts w:asciiTheme="minorHAnsi" w:hAnsiTheme="minorHAnsi"/>
                <w:spacing w:val="-3"/>
                <w:sz w:val="22"/>
                <w:szCs w:val="22"/>
              </w:rPr>
              <w:t>a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n</w:t>
            </w:r>
            <w:r w:rsidRPr="00061422">
              <w:rPr>
                <w:rFonts w:asciiTheme="minorHAnsi" w:hAnsiTheme="minorHAnsi"/>
                <w:spacing w:val="-1"/>
                <w:sz w:val="22"/>
                <w:szCs w:val="22"/>
              </w:rPr>
              <w:t>c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e</w:t>
            </w:r>
            <w:r w:rsidRPr="00061422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061422">
              <w:rPr>
                <w:rFonts w:asciiTheme="minorHAnsi" w:hAnsiTheme="minorHAnsi"/>
                <w:spacing w:val="-3"/>
                <w:sz w:val="22"/>
                <w:szCs w:val="22"/>
              </w:rPr>
              <w:t>a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nd</w:t>
            </w:r>
            <w:r w:rsidRPr="00061422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s</w:t>
            </w:r>
            <w:r w:rsidRPr="00061422">
              <w:rPr>
                <w:rFonts w:asciiTheme="minorHAnsi" w:hAnsiTheme="minorHAnsi"/>
                <w:spacing w:val="-2"/>
                <w:sz w:val="22"/>
                <w:szCs w:val="22"/>
              </w:rPr>
              <w:t>u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p</w:t>
            </w:r>
            <w:r w:rsidRPr="00061422">
              <w:rPr>
                <w:rFonts w:asciiTheme="minorHAnsi" w:hAnsiTheme="minorHAnsi"/>
                <w:spacing w:val="-2"/>
                <w:sz w:val="22"/>
                <w:szCs w:val="22"/>
              </w:rPr>
              <w:t>p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ort</w:t>
            </w:r>
            <w:r w:rsidRPr="00061422">
              <w:rPr>
                <w:rFonts w:asciiTheme="minorHAnsi" w:hAnsiTheme="minorHAnsi"/>
                <w:w w:val="99"/>
                <w:sz w:val="22"/>
                <w:szCs w:val="22"/>
              </w:rPr>
              <w:t xml:space="preserve"> 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the</w:t>
            </w:r>
            <w:r w:rsidRPr="00061422">
              <w:rPr>
                <w:rFonts w:asciiTheme="minorHAnsi" w:hAnsiTheme="minorHAnsi"/>
                <w:spacing w:val="7"/>
                <w:sz w:val="22"/>
                <w:szCs w:val="22"/>
              </w:rPr>
              <w:t xml:space="preserve"> 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ac</w:t>
            </w:r>
            <w:r w:rsidRPr="00061422">
              <w:rPr>
                <w:rFonts w:asciiTheme="minorHAnsi" w:hAnsiTheme="minorHAnsi"/>
                <w:spacing w:val="-3"/>
                <w:sz w:val="22"/>
                <w:szCs w:val="22"/>
              </w:rPr>
              <w:t>a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demic</w:t>
            </w:r>
            <w:r w:rsidRPr="00061422">
              <w:rPr>
                <w:rFonts w:asciiTheme="minorHAnsi" w:hAnsiTheme="minorHAnsi"/>
                <w:spacing w:val="7"/>
                <w:sz w:val="22"/>
                <w:szCs w:val="22"/>
              </w:rPr>
              <w:t xml:space="preserve"> 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exp</w:t>
            </w:r>
            <w:r w:rsidRPr="00061422">
              <w:rPr>
                <w:rFonts w:asciiTheme="minorHAnsi" w:hAnsiTheme="minorHAnsi"/>
                <w:spacing w:val="-2"/>
                <w:sz w:val="22"/>
                <w:szCs w:val="22"/>
              </w:rPr>
              <w:t>e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rie</w:t>
            </w:r>
            <w:r w:rsidRPr="00061422">
              <w:rPr>
                <w:rFonts w:asciiTheme="minorHAnsi" w:hAnsiTheme="minorHAnsi"/>
                <w:spacing w:val="1"/>
                <w:sz w:val="22"/>
                <w:szCs w:val="22"/>
              </w:rPr>
              <w:t>n</w:t>
            </w:r>
            <w:r w:rsidRPr="00061422">
              <w:rPr>
                <w:rFonts w:asciiTheme="minorHAnsi" w:hAnsiTheme="minorHAnsi"/>
                <w:spacing w:val="-1"/>
                <w:sz w:val="22"/>
                <w:szCs w:val="22"/>
              </w:rPr>
              <w:t>c</w:t>
            </w:r>
            <w:r w:rsidRPr="00061422">
              <w:rPr>
                <w:rFonts w:asciiTheme="minorHAnsi" w:hAnsiTheme="minorHAnsi"/>
                <w:spacing w:val="-2"/>
                <w:sz w:val="22"/>
                <w:szCs w:val="22"/>
              </w:rPr>
              <w:t>e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.</w:t>
            </w:r>
            <w:r w:rsidRPr="00061422">
              <w:rPr>
                <w:rFonts w:asciiTheme="minorHAnsi" w:hAnsiTheme="minorHAnsi"/>
                <w:spacing w:val="7"/>
                <w:sz w:val="22"/>
                <w:szCs w:val="22"/>
              </w:rPr>
              <w:t xml:space="preserve"> 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They</w:t>
            </w:r>
            <w:r w:rsidRPr="00061422">
              <w:rPr>
                <w:rFonts w:asciiTheme="minorHAnsi" w:hAnsiTheme="minorHAnsi"/>
                <w:spacing w:val="7"/>
                <w:sz w:val="22"/>
                <w:szCs w:val="22"/>
              </w:rPr>
              <w:t xml:space="preserve"> 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also</w:t>
            </w:r>
            <w:r w:rsidRPr="00061422">
              <w:rPr>
                <w:rFonts w:asciiTheme="minorHAnsi" w:hAnsiTheme="minorHAnsi"/>
                <w:spacing w:val="9"/>
                <w:sz w:val="22"/>
                <w:szCs w:val="22"/>
              </w:rPr>
              <w:t xml:space="preserve"> 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p</w:t>
            </w:r>
            <w:r w:rsidRPr="00061422">
              <w:rPr>
                <w:rFonts w:asciiTheme="minorHAnsi" w:hAnsiTheme="minorHAnsi"/>
                <w:spacing w:val="-3"/>
                <w:sz w:val="22"/>
                <w:szCs w:val="22"/>
              </w:rPr>
              <w:t>r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ovide</w:t>
            </w:r>
            <w:r w:rsidRPr="00061422">
              <w:rPr>
                <w:rFonts w:asciiTheme="minorHAnsi" w:hAnsiTheme="minorHAnsi"/>
                <w:spacing w:val="6"/>
                <w:sz w:val="22"/>
                <w:szCs w:val="22"/>
              </w:rPr>
              <w:t xml:space="preserve"> 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o</w:t>
            </w:r>
            <w:r w:rsidRPr="00061422">
              <w:rPr>
                <w:rFonts w:asciiTheme="minorHAnsi" w:hAnsiTheme="minorHAnsi"/>
                <w:spacing w:val="-2"/>
                <w:sz w:val="22"/>
                <w:szCs w:val="22"/>
              </w:rPr>
              <w:t>p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p</w:t>
            </w:r>
            <w:r w:rsidRPr="00061422">
              <w:rPr>
                <w:rFonts w:asciiTheme="minorHAnsi" w:hAnsiTheme="minorHAnsi"/>
                <w:spacing w:val="-2"/>
                <w:sz w:val="22"/>
                <w:szCs w:val="22"/>
              </w:rPr>
              <w:t>o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r</w:t>
            </w:r>
            <w:r w:rsidRPr="00061422">
              <w:rPr>
                <w:rFonts w:asciiTheme="minorHAnsi" w:hAnsiTheme="minorHAnsi"/>
                <w:spacing w:val="1"/>
                <w:sz w:val="22"/>
                <w:szCs w:val="22"/>
              </w:rPr>
              <w:t>t</w:t>
            </w:r>
            <w:r w:rsidRPr="00061422">
              <w:rPr>
                <w:rFonts w:asciiTheme="minorHAnsi" w:hAnsiTheme="minorHAnsi"/>
                <w:spacing w:val="-2"/>
                <w:sz w:val="22"/>
                <w:szCs w:val="22"/>
              </w:rPr>
              <w:t>u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ni</w:t>
            </w:r>
            <w:r w:rsidRPr="00061422">
              <w:rPr>
                <w:rFonts w:asciiTheme="minorHAnsi" w:hAnsiTheme="minorHAnsi"/>
                <w:spacing w:val="1"/>
                <w:sz w:val="22"/>
                <w:szCs w:val="22"/>
              </w:rPr>
              <w:t>t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ies</w:t>
            </w:r>
            <w:r w:rsidRPr="00061422">
              <w:rPr>
                <w:rFonts w:asciiTheme="minorHAnsi" w:hAnsiTheme="minorHAnsi"/>
                <w:spacing w:val="6"/>
                <w:sz w:val="22"/>
                <w:szCs w:val="22"/>
              </w:rPr>
              <w:t xml:space="preserve"> 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for</w:t>
            </w:r>
            <w:r w:rsidRPr="00061422">
              <w:rPr>
                <w:rFonts w:asciiTheme="minorHAnsi" w:hAnsiTheme="minorHAnsi"/>
                <w:spacing w:val="8"/>
                <w:sz w:val="22"/>
                <w:szCs w:val="22"/>
              </w:rPr>
              <w:t xml:space="preserve"> </w:t>
            </w:r>
            <w:r w:rsidRPr="00061422">
              <w:rPr>
                <w:rFonts w:asciiTheme="minorHAnsi" w:hAnsiTheme="minorHAnsi"/>
                <w:spacing w:val="-3"/>
                <w:sz w:val="22"/>
                <w:szCs w:val="22"/>
              </w:rPr>
              <w:t>s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t</w:t>
            </w:r>
            <w:r w:rsidRPr="00061422">
              <w:rPr>
                <w:rFonts w:asciiTheme="minorHAnsi" w:hAnsiTheme="minorHAnsi"/>
                <w:spacing w:val="-2"/>
                <w:sz w:val="22"/>
                <w:szCs w:val="22"/>
              </w:rPr>
              <w:t>u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de</w:t>
            </w:r>
            <w:r w:rsidRPr="00061422">
              <w:rPr>
                <w:rFonts w:asciiTheme="minorHAnsi" w:hAnsiTheme="minorHAnsi"/>
                <w:spacing w:val="-1"/>
                <w:sz w:val="22"/>
                <w:szCs w:val="22"/>
              </w:rPr>
              <w:t>n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ts</w:t>
            </w:r>
            <w:r w:rsidRPr="00061422">
              <w:rPr>
                <w:rFonts w:asciiTheme="minorHAnsi" w:hAnsiTheme="minorHAnsi"/>
                <w:spacing w:val="7"/>
                <w:sz w:val="22"/>
                <w:szCs w:val="22"/>
              </w:rPr>
              <w:t xml:space="preserve"> 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to</w:t>
            </w:r>
            <w:r w:rsidRPr="00061422">
              <w:rPr>
                <w:rFonts w:asciiTheme="minorHAnsi" w:hAnsiTheme="minorHAnsi"/>
                <w:spacing w:val="6"/>
                <w:sz w:val="22"/>
                <w:szCs w:val="22"/>
              </w:rPr>
              <w:t xml:space="preserve"> 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v</w:t>
            </w:r>
            <w:r w:rsidRPr="00061422">
              <w:rPr>
                <w:rFonts w:asciiTheme="minorHAnsi" w:hAnsiTheme="minorHAnsi"/>
                <w:spacing w:val="9"/>
                <w:sz w:val="22"/>
                <w:szCs w:val="22"/>
              </w:rPr>
              <w:t>o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i</w:t>
            </w:r>
            <w:r w:rsidRPr="00061422">
              <w:rPr>
                <w:rFonts w:asciiTheme="minorHAnsi" w:hAnsiTheme="minorHAnsi"/>
                <w:spacing w:val="-1"/>
                <w:sz w:val="22"/>
                <w:szCs w:val="22"/>
              </w:rPr>
              <w:t>c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e</w:t>
            </w:r>
            <w:r w:rsidRPr="00061422">
              <w:rPr>
                <w:rFonts w:asciiTheme="minorHAnsi" w:hAnsiTheme="minorHAnsi"/>
                <w:spacing w:val="8"/>
                <w:sz w:val="22"/>
                <w:szCs w:val="22"/>
              </w:rPr>
              <w:t xml:space="preserve"> 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the</w:t>
            </w:r>
            <w:r w:rsidRPr="00061422">
              <w:rPr>
                <w:rFonts w:asciiTheme="minorHAnsi" w:hAnsiTheme="minorHAnsi"/>
                <w:spacing w:val="-2"/>
                <w:sz w:val="22"/>
                <w:szCs w:val="22"/>
              </w:rPr>
              <w:t>i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r</w:t>
            </w:r>
            <w:r w:rsidRPr="00061422">
              <w:rPr>
                <w:rFonts w:asciiTheme="minorHAnsi" w:hAnsiTheme="minorHAnsi"/>
                <w:spacing w:val="7"/>
                <w:sz w:val="22"/>
                <w:szCs w:val="22"/>
              </w:rPr>
              <w:t xml:space="preserve"> </w:t>
            </w:r>
            <w:r w:rsidRPr="00061422">
              <w:rPr>
                <w:rFonts w:asciiTheme="minorHAnsi" w:hAnsiTheme="minorHAnsi"/>
                <w:spacing w:val="-1"/>
                <w:sz w:val="22"/>
                <w:szCs w:val="22"/>
              </w:rPr>
              <w:t>c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omme</w:t>
            </w:r>
            <w:r w:rsidRPr="00061422">
              <w:rPr>
                <w:rFonts w:asciiTheme="minorHAnsi" w:hAnsiTheme="minorHAnsi"/>
                <w:spacing w:val="-2"/>
                <w:sz w:val="22"/>
                <w:szCs w:val="22"/>
              </w:rPr>
              <w:t>n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ts</w:t>
            </w:r>
            <w:r w:rsidRPr="00061422">
              <w:rPr>
                <w:rFonts w:asciiTheme="minorHAnsi" w:hAnsiTheme="minorHAnsi"/>
                <w:spacing w:val="8"/>
                <w:sz w:val="22"/>
                <w:szCs w:val="22"/>
              </w:rPr>
              <w:t xml:space="preserve"> 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a</w:t>
            </w:r>
            <w:r w:rsidRPr="00061422">
              <w:rPr>
                <w:rFonts w:asciiTheme="minorHAnsi" w:hAnsiTheme="minorHAnsi"/>
                <w:spacing w:val="-2"/>
                <w:sz w:val="22"/>
                <w:szCs w:val="22"/>
              </w:rPr>
              <w:t>n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d</w:t>
            </w:r>
            <w:r w:rsidRPr="00061422">
              <w:rPr>
                <w:rFonts w:asciiTheme="minorHAnsi" w:hAnsiTheme="minorHAnsi"/>
                <w:spacing w:val="9"/>
                <w:sz w:val="22"/>
                <w:szCs w:val="22"/>
              </w:rPr>
              <w:t xml:space="preserve"> 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suggest</w:t>
            </w:r>
            <w:r w:rsidRPr="00061422">
              <w:rPr>
                <w:rFonts w:asciiTheme="minorHAnsi" w:hAnsiTheme="minorHAnsi"/>
                <w:spacing w:val="-3"/>
                <w:sz w:val="22"/>
                <w:szCs w:val="22"/>
              </w:rPr>
              <w:t>i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ons</w:t>
            </w:r>
            <w:r w:rsidRPr="00061422">
              <w:rPr>
                <w:rFonts w:asciiTheme="minorHAnsi" w:hAnsiTheme="minorHAnsi"/>
                <w:spacing w:val="8"/>
                <w:sz w:val="22"/>
                <w:szCs w:val="22"/>
              </w:rPr>
              <w:t xml:space="preserve"> 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as</w:t>
            </w:r>
            <w:r w:rsidRPr="00061422">
              <w:rPr>
                <w:rFonts w:asciiTheme="minorHAnsi" w:hAnsiTheme="minorHAnsi"/>
                <w:spacing w:val="7"/>
                <w:sz w:val="22"/>
                <w:szCs w:val="22"/>
              </w:rPr>
              <w:t xml:space="preserve"> </w:t>
            </w:r>
            <w:r w:rsidRPr="00061422">
              <w:rPr>
                <w:rFonts w:asciiTheme="minorHAnsi" w:hAnsiTheme="minorHAnsi"/>
                <w:spacing w:val="-2"/>
                <w:sz w:val="22"/>
                <w:szCs w:val="22"/>
              </w:rPr>
              <w:t>w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ell</w:t>
            </w:r>
            <w:r w:rsidRPr="00061422">
              <w:rPr>
                <w:rFonts w:asciiTheme="minorHAnsi" w:hAnsiTheme="minorHAnsi"/>
                <w:spacing w:val="9"/>
                <w:sz w:val="22"/>
                <w:szCs w:val="22"/>
              </w:rPr>
              <w:t xml:space="preserve"> 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as</w:t>
            </w:r>
            <w:r w:rsidRPr="00061422">
              <w:rPr>
                <w:rFonts w:asciiTheme="minorHAnsi" w:hAnsiTheme="minorHAnsi"/>
                <w:spacing w:val="5"/>
                <w:sz w:val="22"/>
                <w:szCs w:val="22"/>
              </w:rPr>
              <w:t xml:space="preserve"> 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to</w:t>
            </w:r>
            <w:r w:rsidRPr="00061422">
              <w:rPr>
                <w:rFonts w:asciiTheme="minorHAnsi" w:hAnsiTheme="minorHAnsi"/>
                <w:spacing w:val="8"/>
                <w:sz w:val="22"/>
                <w:szCs w:val="22"/>
              </w:rPr>
              <w:t xml:space="preserve"> 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ma</w:t>
            </w:r>
            <w:r w:rsidRPr="00061422">
              <w:rPr>
                <w:rFonts w:asciiTheme="minorHAnsi" w:hAnsiTheme="minorHAnsi"/>
                <w:spacing w:val="-3"/>
                <w:sz w:val="22"/>
                <w:szCs w:val="22"/>
              </w:rPr>
              <w:t>k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e</w:t>
            </w:r>
            <w:r w:rsidRPr="00061422">
              <w:rPr>
                <w:rFonts w:asciiTheme="minorHAnsi" w:hAnsiTheme="minorHAnsi"/>
                <w:w w:val="99"/>
                <w:sz w:val="22"/>
                <w:szCs w:val="22"/>
              </w:rPr>
              <w:t xml:space="preserve"> 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positive</w:t>
            </w:r>
            <w:r w:rsidRPr="00061422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061422">
              <w:rPr>
                <w:rFonts w:asciiTheme="minorHAnsi" w:hAnsiTheme="minorHAnsi"/>
                <w:spacing w:val="-1"/>
                <w:sz w:val="22"/>
                <w:szCs w:val="22"/>
              </w:rPr>
              <w:t>c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o</w:t>
            </w:r>
            <w:r w:rsidRPr="00061422">
              <w:rPr>
                <w:rFonts w:asciiTheme="minorHAnsi" w:hAnsiTheme="minorHAnsi"/>
                <w:spacing w:val="-2"/>
                <w:sz w:val="22"/>
                <w:szCs w:val="22"/>
              </w:rPr>
              <w:t>n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tri</w:t>
            </w:r>
            <w:r w:rsidRPr="00061422">
              <w:rPr>
                <w:rFonts w:asciiTheme="minorHAnsi" w:hAnsiTheme="minorHAnsi"/>
                <w:spacing w:val="-1"/>
                <w:sz w:val="22"/>
                <w:szCs w:val="22"/>
              </w:rPr>
              <w:t>b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ut</w:t>
            </w:r>
            <w:r w:rsidRPr="00061422">
              <w:rPr>
                <w:rFonts w:asciiTheme="minorHAnsi" w:hAnsiTheme="minorHAnsi"/>
                <w:spacing w:val="-3"/>
                <w:sz w:val="22"/>
                <w:szCs w:val="22"/>
              </w:rPr>
              <w:t>i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ons</w:t>
            </w:r>
            <w:r w:rsidRPr="00061422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to</w:t>
            </w:r>
            <w:r w:rsidRPr="00061422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bo</w:t>
            </w:r>
            <w:r w:rsidRPr="00061422">
              <w:rPr>
                <w:rFonts w:asciiTheme="minorHAnsi" w:hAnsiTheme="minorHAnsi"/>
                <w:spacing w:val="-2"/>
                <w:sz w:val="22"/>
                <w:szCs w:val="22"/>
              </w:rPr>
              <w:t>t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h</w:t>
            </w:r>
            <w:r w:rsidRPr="00061422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the</w:t>
            </w:r>
            <w:r w:rsidRPr="00061422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061422">
              <w:rPr>
                <w:rFonts w:asciiTheme="minorHAnsi" w:hAnsiTheme="minorHAnsi"/>
                <w:spacing w:val="-1"/>
                <w:sz w:val="22"/>
                <w:szCs w:val="22"/>
              </w:rPr>
              <w:t>c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omm</w:t>
            </w:r>
            <w:r w:rsidRPr="00061422">
              <w:rPr>
                <w:rFonts w:asciiTheme="minorHAnsi" w:hAnsiTheme="minorHAnsi"/>
                <w:spacing w:val="-1"/>
                <w:sz w:val="22"/>
                <w:szCs w:val="22"/>
              </w:rPr>
              <w:t>u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ni</w:t>
            </w:r>
            <w:r w:rsidRPr="00061422">
              <w:rPr>
                <w:rFonts w:asciiTheme="minorHAnsi" w:hAnsiTheme="minorHAnsi"/>
                <w:spacing w:val="1"/>
                <w:sz w:val="22"/>
                <w:szCs w:val="22"/>
              </w:rPr>
              <w:t>t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y</w:t>
            </w:r>
            <w:r w:rsidRPr="00061422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a</w:t>
            </w:r>
            <w:r w:rsidRPr="00061422">
              <w:rPr>
                <w:rFonts w:asciiTheme="minorHAnsi" w:hAnsiTheme="minorHAnsi"/>
                <w:spacing w:val="1"/>
                <w:sz w:val="22"/>
                <w:szCs w:val="22"/>
              </w:rPr>
              <w:t>n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d</w:t>
            </w:r>
            <w:r w:rsidRPr="00061422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t</w:t>
            </w:r>
            <w:r w:rsidRPr="00061422">
              <w:rPr>
                <w:rFonts w:asciiTheme="minorHAnsi" w:hAnsiTheme="minorHAnsi"/>
                <w:spacing w:val="-2"/>
                <w:sz w:val="22"/>
                <w:szCs w:val="22"/>
              </w:rPr>
              <w:t>h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e</w:t>
            </w:r>
            <w:r w:rsidRPr="00061422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i</w:t>
            </w:r>
            <w:r w:rsidRPr="00061422">
              <w:rPr>
                <w:rFonts w:asciiTheme="minorHAnsi" w:hAnsiTheme="minorHAnsi"/>
                <w:spacing w:val="1"/>
                <w:sz w:val="22"/>
                <w:szCs w:val="22"/>
              </w:rPr>
              <w:t>n</w:t>
            </w:r>
            <w:r w:rsidRPr="00061422">
              <w:rPr>
                <w:rFonts w:asciiTheme="minorHAnsi" w:hAnsiTheme="minorHAnsi"/>
                <w:spacing w:val="-3"/>
                <w:sz w:val="22"/>
                <w:szCs w:val="22"/>
              </w:rPr>
              <w:t>s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ti</w:t>
            </w:r>
            <w:r w:rsidRPr="00061422">
              <w:rPr>
                <w:rFonts w:asciiTheme="minorHAnsi" w:hAnsiTheme="minorHAnsi"/>
                <w:spacing w:val="-2"/>
                <w:sz w:val="22"/>
                <w:szCs w:val="22"/>
              </w:rPr>
              <w:t>t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ut</w:t>
            </w:r>
            <w:r w:rsidRPr="00061422">
              <w:rPr>
                <w:rFonts w:asciiTheme="minorHAnsi" w:hAnsiTheme="minorHAnsi"/>
                <w:spacing w:val="-3"/>
                <w:sz w:val="22"/>
                <w:szCs w:val="22"/>
              </w:rPr>
              <w:t>i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>on.</w:t>
            </w:r>
          </w:p>
        </w:tc>
      </w:tr>
    </w:tbl>
    <w:p w14:paraId="10F34640" w14:textId="77777777" w:rsidR="000C38AA" w:rsidRPr="00061422" w:rsidRDefault="000C38AA" w:rsidP="000C38AA">
      <w:pPr>
        <w:spacing w:after="0"/>
        <w:rPr>
          <w:sz w:val="21"/>
          <w:szCs w:val="21"/>
        </w:rPr>
      </w:pPr>
    </w:p>
    <w:tbl>
      <w:tblPr>
        <w:tblStyle w:val="TableGrid"/>
        <w:tblW w:w="14940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0"/>
        <w:gridCol w:w="2430"/>
        <w:gridCol w:w="2250"/>
        <w:gridCol w:w="2880"/>
        <w:gridCol w:w="4410"/>
      </w:tblGrid>
      <w:tr w:rsidR="000C38AA" w:rsidRPr="00061422" w14:paraId="221097E1" w14:textId="77777777" w:rsidTr="008C32DF">
        <w:tc>
          <w:tcPr>
            <w:tcW w:w="14940" w:type="dxa"/>
            <w:gridSpan w:val="5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5FDAC4CA" w14:textId="77777777" w:rsidR="000C38AA" w:rsidRPr="00061422" w:rsidRDefault="000C38AA" w:rsidP="009806EC">
            <w:pPr>
              <w:jc w:val="center"/>
              <w:rPr>
                <w:b/>
                <w:sz w:val="21"/>
                <w:szCs w:val="21"/>
              </w:rPr>
            </w:pPr>
          </w:p>
          <w:p w14:paraId="66BC546B" w14:textId="77777777" w:rsidR="000C38AA" w:rsidRPr="00061422" w:rsidRDefault="000C38AA" w:rsidP="009806EC">
            <w:pPr>
              <w:jc w:val="center"/>
              <w:rPr>
                <w:b/>
                <w:sz w:val="32"/>
                <w:szCs w:val="32"/>
              </w:rPr>
            </w:pPr>
            <w:r w:rsidRPr="00061422">
              <w:rPr>
                <w:b/>
                <w:sz w:val="32"/>
                <w:szCs w:val="32"/>
              </w:rPr>
              <w:t>Service Unit Outcomes &amp; Assessment Plan</w:t>
            </w:r>
          </w:p>
          <w:p w14:paraId="61FF814F" w14:textId="77777777" w:rsidR="000C38AA" w:rsidRPr="00061422" w:rsidRDefault="000C38AA" w:rsidP="009806EC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0C38AA" w:rsidRPr="00061422" w14:paraId="4F9EE03D" w14:textId="77777777" w:rsidTr="00D67766">
        <w:trPr>
          <w:trHeight w:val="651"/>
        </w:trPr>
        <w:tc>
          <w:tcPr>
            <w:tcW w:w="297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19F66F4" w14:textId="77777777" w:rsidR="000C38AA" w:rsidRPr="00061422" w:rsidRDefault="000C38AA" w:rsidP="009806EC">
            <w:pPr>
              <w:jc w:val="center"/>
              <w:rPr>
                <w:b/>
                <w:sz w:val="24"/>
                <w:szCs w:val="24"/>
              </w:rPr>
            </w:pPr>
            <w:r w:rsidRPr="00061422">
              <w:rPr>
                <w:b/>
                <w:sz w:val="24"/>
                <w:szCs w:val="24"/>
              </w:rPr>
              <w:t>Intended Outcomes</w:t>
            </w:r>
          </w:p>
        </w:tc>
        <w:tc>
          <w:tcPr>
            <w:tcW w:w="2430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0B3DA524" w14:textId="77777777" w:rsidR="000C38AA" w:rsidRPr="00061422" w:rsidRDefault="000C38AA" w:rsidP="009806EC">
            <w:pPr>
              <w:jc w:val="center"/>
              <w:rPr>
                <w:b/>
                <w:sz w:val="24"/>
                <w:szCs w:val="24"/>
              </w:rPr>
            </w:pPr>
            <w:r w:rsidRPr="00061422">
              <w:rPr>
                <w:b/>
                <w:sz w:val="24"/>
                <w:szCs w:val="24"/>
              </w:rPr>
              <w:t>Means of Assessment</w:t>
            </w:r>
          </w:p>
        </w:tc>
        <w:tc>
          <w:tcPr>
            <w:tcW w:w="2250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56F50B5A" w14:textId="77777777" w:rsidR="000C38AA" w:rsidRPr="00061422" w:rsidRDefault="000C38AA" w:rsidP="009806EC">
            <w:pPr>
              <w:jc w:val="center"/>
              <w:rPr>
                <w:b/>
                <w:sz w:val="24"/>
                <w:szCs w:val="24"/>
              </w:rPr>
            </w:pPr>
            <w:r w:rsidRPr="00061422">
              <w:rPr>
                <w:b/>
                <w:sz w:val="24"/>
                <w:szCs w:val="24"/>
              </w:rPr>
              <w:t>Criteria for Success</w:t>
            </w:r>
          </w:p>
        </w:tc>
        <w:tc>
          <w:tcPr>
            <w:tcW w:w="2880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14:paraId="11C15B28" w14:textId="77777777" w:rsidR="000C38AA" w:rsidRPr="00061422" w:rsidRDefault="000C38AA" w:rsidP="009806EC">
            <w:pPr>
              <w:jc w:val="center"/>
              <w:rPr>
                <w:b/>
                <w:sz w:val="24"/>
                <w:szCs w:val="24"/>
              </w:rPr>
            </w:pPr>
            <w:r w:rsidRPr="00061422">
              <w:rPr>
                <w:b/>
                <w:sz w:val="24"/>
                <w:szCs w:val="24"/>
              </w:rPr>
              <w:t>Summary &amp; Analysis of Assessment Evidence</w:t>
            </w:r>
          </w:p>
        </w:tc>
        <w:tc>
          <w:tcPr>
            <w:tcW w:w="4410" w:type="dxa"/>
            <w:tcBorders>
              <w:left w:val="single" w:sz="6" w:space="0" w:color="auto"/>
              <w:bottom w:val="thinThickSmallGap" w:sz="12" w:space="0" w:color="auto"/>
            </w:tcBorders>
            <w:vAlign w:val="center"/>
          </w:tcPr>
          <w:p w14:paraId="41D2D0BE" w14:textId="77777777" w:rsidR="000C38AA" w:rsidRPr="00061422" w:rsidRDefault="000C38AA" w:rsidP="009806EC">
            <w:pPr>
              <w:jc w:val="center"/>
              <w:rPr>
                <w:b/>
                <w:sz w:val="24"/>
                <w:szCs w:val="24"/>
              </w:rPr>
            </w:pPr>
            <w:r w:rsidRPr="00061422">
              <w:rPr>
                <w:b/>
                <w:sz w:val="24"/>
                <w:szCs w:val="24"/>
              </w:rPr>
              <w:t>Use of Results</w:t>
            </w:r>
          </w:p>
        </w:tc>
      </w:tr>
      <w:tr w:rsidR="000C38AA" w:rsidRPr="00061422" w14:paraId="5F68BA68" w14:textId="77777777" w:rsidTr="00D67766">
        <w:trPr>
          <w:trHeight w:val="1425"/>
        </w:trPr>
        <w:tc>
          <w:tcPr>
            <w:tcW w:w="2970" w:type="dxa"/>
            <w:tcBorders>
              <w:top w:val="thinThickSmallGap" w:sz="12" w:space="0" w:color="auto"/>
              <w:right w:val="single" w:sz="6" w:space="0" w:color="auto"/>
            </w:tcBorders>
          </w:tcPr>
          <w:p w14:paraId="1D0D6E7C" w14:textId="2FAFBA64" w:rsidR="000C38AA" w:rsidRPr="00061422" w:rsidRDefault="00582797" w:rsidP="00582797">
            <w:pPr>
              <w:pStyle w:val="ListParagraph"/>
              <w:numPr>
                <w:ilvl w:val="0"/>
                <w:numId w:val="4"/>
              </w:numPr>
            </w:pPr>
            <w:r w:rsidRPr="00061422">
              <w:rPr>
                <w:rFonts w:eastAsia="Calibri" w:cs="Calibri"/>
              </w:rPr>
              <w:t>Stud</w:t>
            </w:r>
            <w:r w:rsidRPr="00061422">
              <w:rPr>
                <w:rFonts w:eastAsia="Calibri" w:cs="Calibri"/>
                <w:spacing w:val="-1"/>
              </w:rPr>
              <w:t>e</w:t>
            </w:r>
            <w:r w:rsidRPr="00061422">
              <w:rPr>
                <w:rFonts w:eastAsia="Calibri" w:cs="Calibri"/>
              </w:rPr>
              <w:t>nt</w:t>
            </w:r>
            <w:r w:rsidRPr="00061422">
              <w:rPr>
                <w:rFonts w:eastAsia="Calibri" w:cs="Calibri"/>
                <w:spacing w:val="-3"/>
              </w:rPr>
              <w:t xml:space="preserve"> </w:t>
            </w:r>
            <w:r w:rsidRPr="00061422">
              <w:rPr>
                <w:rFonts w:eastAsia="Calibri" w:cs="Calibri"/>
              </w:rPr>
              <w:t>Orga</w:t>
            </w:r>
            <w:r w:rsidRPr="00061422">
              <w:rPr>
                <w:rFonts w:eastAsia="Calibri" w:cs="Calibri"/>
                <w:spacing w:val="1"/>
              </w:rPr>
              <w:t>n</w:t>
            </w:r>
            <w:r w:rsidRPr="00061422">
              <w:rPr>
                <w:rFonts w:eastAsia="Calibri" w:cs="Calibri"/>
              </w:rPr>
              <w:t>izations</w:t>
            </w:r>
            <w:r w:rsidRPr="00061422">
              <w:rPr>
                <w:rFonts w:eastAsia="Calibri" w:cs="Calibri"/>
                <w:spacing w:val="-6"/>
              </w:rPr>
              <w:t xml:space="preserve"> </w:t>
            </w:r>
            <w:r w:rsidRPr="00061422">
              <w:rPr>
                <w:rFonts w:eastAsia="Calibri" w:cs="Calibri"/>
              </w:rPr>
              <w:t>wi</w:t>
            </w:r>
            <w:r w:rsidRPr="00061422">
              <w:rPr>
                <w:rFonts w:eastAsia="Calibri" w:cs="Calibri"/>
                <w:spacing w:val="-1"/>
              </w:rPr>
              <w:t>l</w:t>
            </w:r>
            <w:r w:rsidRPr="00061422">
              <w:rPr>
                <w:rFonts w:eastAsia="Calibri" w:cs="Calibri"/>
              </w:rPr>
              <w:t xml:space="preserve">l have access </w:t>
            </w:r>
            <w:r w:rsidR="00596712" w:rsidRPr="00061422">
              <w:rPr>
                <w:rFonts w:eastAsia="Calibri" w:cs="Calibri"/>
              </w:rPr>
              <w:t>to opportunities</w:t>
            </w:r>
            <w:r w:rsidRPr="00061422">
              <w:rPr>
                <w:rFonts w:eastAsia="Calibri" w:cs="Calibri"/>
              </w:rPr>
              <w:t xml:space="preserve"> that promote student leadership opportunities.</w:t>
            </w:r>
          </w:p>
        </w:tc>
        <w:tc>
          <w:tcPr>
            <w:tcW w:w="2430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14:paraId="27545B39" w14:textId="77777777" w:rsidR="000C38AA" w:rsidRPr="00061422" w:rsidRDefault="00582797" w:rsidP="00526684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061422">
              <w:rPr>
                <w:rFonts w:asciiTheme="minorHAnsi" w:hAnsiTheme="minorHAnsi"/>
                <w:sz w:val="22"/>
                <w:szCs w:val="22"/>
              </w:rPr>
              <w:t>Qualitative review of number and type of activities.</w:t>
            </w:r>
          </w:p>
        </w:tc>
        <w:tc>
          <w:tcPr>
            <w:tcW w:w="2250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14:paraId="6A3C5AD1" w14:textId="77777777" w:rsidR="000C38AA" w:rsidRPr="00061422" w:rsidRDefault="00582797" w:rsidP="00526684">
            <w:pPr>
              <w:pStyle w:val="BodyText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061422">
              <w:rPr>
                <w:rFonts w:asciiTheme="minorHAnsi" w:hAnsiTheme="minorHAnsi"/>
                <w:sz w:val="22"/>
                <w:szCs w:val="22"/>
              </w:rPr>
              <w:t xml:space="preserve">Student </w:t>
            </w:r>
            <w:r w:rsidR="001B19FF" w:rsidRPr="00061422">
              <w:rPr>
                <w:rFonts w:asciiTheme="minorHAnsi" w:hAnsiTheme="minorHAnsi"/>
                <w:sz w:val="22"/>
                <w:szCs w:val="22"/>
              </w:rPr>
              <w:t>Organizations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 xml:space="preserve"> will attend at least five events or activities annually. </w:t>
            </w:r>
          </w:p>
        </w:tc>
        <w:tc>
          <w:tcPr>
            <w:tcW w:w="2880" w:type="dxa"/>
            <w:tcBorders>
              <w:top w:val="thinThickSmallGap" w:sz="12" w:space="0" w:color="auto"/>
              <w:left w:val="single" w:sz="4" w:space="0" w:color="auto"/>
              <w:right w:val="single" w:sz="6" w:space="0" w:color="auto"/>
            </w:tcBorders>
          </w:tcPr>
          <w:p w14:paraId="2874FE36" w14:textId="2A1BFD69" w:rsidR="0010315E" w:rsidRPr="00061422" w:rsidRDefault="006A47D1" w:rsidP="006A47D1">
            <w:pPr>
              <w:pStyle w:val="BodyText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061422">
              <w:rPr>
                <w:rFonts w:asciiTheme="minorHAnsi" w:hAnsiTheme="minorHAnsi"/>
                <w:sz w:val="22"/>
                <w:szCs w:val="22"/>
              </w:rPr>
              <w:t xml:space="preserve">Student groups were able to attend more than 20 workshops, conferences, leadership seminars, </w:t>
            </w:r>
            <w:r w:rsidR="001B19FF" w:rsidRPr="00061422">
              <w:rPr>
                <w:rFonts w:asciiTheme="minorHAnsi" w:hAnsiTheme="minorHAnsi"/>
                <w:sz w:val="22"/>
                <w:szCs w:val="22"/>
              </w:rPr>
              <w:t>competitions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 xml:space="preserve">, and conventions during the </w:t>
            </w:r>
            <w:r w:rsidR="001A0D2E" w:rsidRPr="00061422">
              <w:rPr>
                <w:rFonts w:asciiTheme="minorHAnsi" w:hAnsiTheme="minorHAnsi"/>
                <w:sz w:val="22"/>
                <w:szCs w:val="22"/>
              </w:rPr>
              <w:t>2017-2018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 xml:space="preserve"> academic year.</w:t>
            </w:r>
          </w:p>
          <w:p w14:paraId="2B4921E1" w14:textId="77777777" w:rsidR="006A47D1" w:rsidRPr="00061422" w:rsidRDefault="006A47D1" w:rsidP="006A47D1">
            <w:pPr>
              <w:pStyle w:val="BodyText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  <w:p w14:paraId="2FA57A6C" w14:textId="77777777" w:rsidR="006A47D1" w:rsidRPr="00061422" w:rsidRDefault="006A47D1" w:rsidP="006A47D1">
            <w:pPr>
              <w:pStyle w:val="BodyText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061422">
              <w:rPr>
                <w:rFonts w:asciiTheme="minorHAnsi" w:hAnsiTheme="minorHAnsi"/>
                <w:sz w:val="22"/>
                <w:szCs w:val="22"/>
              </w:rPr>
              <w:t>A few are mentioned:</w:t>
            </w:r>
          </w:p>
          <w:p w14:paraId="0F2B03A9" w14:textId="6CA6D130" w:rsidR="0098746E" w:rsidRPr="00061422" w:rsidRDefault="006A47D1" w:rsidP="000231BA">
            <w:pPr>
              <w:pStyle w:val="BodyText"/>
              <w:spacing w:after="0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 w:rsidRPr="00061422">
              <w:rPr>
                <w:rFonts w:asciiTheme="minorHAnsi" w:hAnsiTheme="minorHAnsi" w:cs="Helvetica"/>
                <w:color w:val="000000"/>
                <w:sz w:val="22"/>
                <w:szCs w:val="22"/>
              </w:rPr>
              <w:t>Phi Rho Pi National Forensics Tournament</w:t>
            </w:r>
            <w:r w:rsidR="008C32DF" w:rsidRPr="00061422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 in </w:t>
            </w:r>
            <w:r w:rsidR="00213C8E" w:rsidRPr="00061422">
              <w:rPr>
                <w:rFonts w:asciiTheme="minorHAnsi" w:hAnsiTheme="minorHAnsi" w:cs="Helvetica"/>
                <w:color w:val="000000"/>
                <w:sz w:val="22"/>
                <w:szCs w:val="22"/>
              </w:rPr>
              <w:t>Daytona</w:t>
            </w:r>
            <w:r w:rsidR="000231BA" w:rsidRPr="00061422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 Beach, FL.</w:t>
            </w:r>
          </w:p>
          <w:p w14:paraId="5D837E7D" w14:textId="5F1D1022" w:rsidR="008C32DF" w:rsidRPr="00061422" w:rsidRDefault="00C53A95" w:rsidP="006A47D1">
            <w:pPr>
              <w:pStyle w:val="BodyText"/>
              <w:spacing w:after="0"/>
              <w:rPr>
                <w:rFonts w:asciiTheme="minorHAnsi" w:hAnsiTheme="minorHAnsi" w:cs="Helvetica"/>
                <w:sz w:val="22"/>
                <w:szCs w:val="22"/>
              </w:rPr>
            </w:pPr>
            <w:r w:rsidRPr="00061422">
              <w:rPr>
                <w:rFonts w:asciiTheme="minorHAnsi" w:hAnsiTheme="minorHAnsi" w:cs="Helvetica"/>
                <w:sz w:val="22"/>
                <w:szCs w:val="22"/>
              </w:rPr>
              <w:t>Berry College</w:t>
            </w:r>
            <w:r w:rsidR="008C32DF" w:rsidRPr="00061422">
              <w:rPr>
                <w:rFonts w:asciiTheme="minorHAnsi" w:hAnsiTheme="minorHAnsi" w:cs="Helvetica"/>
                <w:sz w:val="22"/>
                <w:szCs w:val="22"/>
              </w:rPr>
              <w:t xml:space="preserve"> Speech Tournament</w:t>
            </w:r>
          </w:p>
          <w:p w14:paraId="7F9D6F25" w14:textId="706D40AD" w:rsidR="00EC375A" w:rsidRPr="00061422" w:rsidRDefault="00EC375A" w:rsidP="006A47D1">
            <w:pPr>
              <w:pStyle w:val="BodyText"/>
              <w:spacing w:after="0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 w:rsidRPr="00061422">
              <w:rPr>
                <w:rFonts w:asciiTheme="minorHAnsi" w:hAnsiTheme="minorHAnsi" w:cs="Helvetica"/>
                <w:color w:val="000000"/>
                <w:sz w:val="22"/>
                <w:szCs w:val="22"/>
              </w:rPr>
              <w:lastRenderedPageBreak/>
              <w:t>Bossier Parrish Community College Speech and Debate Tournament</w:t>
            </w:r>
          </w:p>
          <w:p w14:paraId="2A572A6E" w14:textId="62785885" w:rsidR="00843020" w:rsidRPr="00061422" w:rsidRDefault="00843020" w:rsidP="006A47D1">
            <w:pPr>
              <w:pStyle w:val="BodyText"/>
              <w:spacing w:after="0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 w:rsidRPr="00061422">
              <w:rPr>
                <w:rFonts w:asciiTheme="minorHAnsi" w:hAnsiTheme="minorHAnsi" w:cs="Helvetica"/>
                <w:color w:val="000000"/>
                <w:sz w:val="22"/>
                <w:szCs w:val="22"/>
              </w:rPr>
              <w:t>University of Florida</w:t>
            </w:r>
            <w:r w:rsidR="00FA2A4A" w:rsidRPr="00061422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 “Gator” Individual Event Speech Tournament</w:t>
            </w:r>
          </w:p>
          <w:p w14:paraId="719CFFE5" w14:textId="77777777" w:rsidR="00EC375A" w:rsidRPr="00061422" w:rsidRDefault="00EC375A" w:rsidP="006A47D1">
            <w:pPr>
              <w:pStyle w:val="BodyText"/>
              <w:spacing w:after="0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</w:p>
          <w:p w14:paraId="2858F345" w14:textId="67671234" w:rsidR="006A47D1" w:rsidRPr="00061422" w:rsidRDefault="006A47D1" w:rsidP="006A47D1">
            <w:pPr>
              <w:pStyle w:val="BodyText"/>
              <w:spacing w:after="0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 w:rsidRPr="00061422">
              <w:rPr>
                <w:rFonts w:asciiTheme="minorHAnsi" w:hAnsiTheme="minorHAnsi" w:cs="Helvetica"/>
                <w:color w:val="000000"/>
                <w:sz w:val="22"/>
                <w:szCs w:val="22"/>
              </w:rPr>
              <w:t>American Association of Community Colleges Conference</w:t>
            </w:r>
          </w:p>
          <w:p w14:paraId="783232C6" w14:textId="77777777" w:rsidR="00F80971" w:rsidRPr="00061422" w:rsidRDefault="00F80971" w:rsidP="006A47D1">
            <w:pPr>
              <w:pStyle w:val="BodyText"/>
              <w:spacing w:after="0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</w:p>
          <w:p w14:paraId="7779562F" w14:textId="77777777" w:rsidR="008C32DF" w:rsidRPr="00061422" w:rsidRDefault="008C32DF" w:rsidP="006A47D1">
            <w:pPr>
              <w:pStyle w:val="BodyText"/>
              <w:spacing w:after="0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 w:rsidRPr="00061422">
              <w:rPr>
                <w:rFonts w:asciiTheme="minorHAnsi" w:hAnsiTheme="minorHAnsi" w:cs="Helvetica"/>
                <w:color w:val="000000"/>
                <w:sz w:val="22"/>
                <w:szCs w:val="22"/>
              </w:rPr>
              <w:t>Alabama Community College Association Conference</w:t>
            </w:r>
          </w:p>
          <w:p w14:paraId="091AA2CC" w14:textId="77777777" w:rsidR="00F80971" w:rsidRPr="00061422" w:rsidRDefault="00F80971" w:rsidP="006A47D1"/>
          <w:p w14:paraId="794CD7E2" w14:textId="7BA2094B" w:rsidR="006A47D1" w:rsidRPr="00061422" w:rsidRDefault="006A47D1" w:rsidP="006A47D1">
            <w:r w:rsidRPr="00061422">
              <w:t xml:space="preserve">The PTK International Convention in the </w:t>
            </w:r>
            <w:r w:rsidR="004F382F" w:rsidRPr="00061422">
              <w:t>Kansas City</w:t>
            </w:r>
            <w:r w:rsidRPr="00061422">
              <w:t xml:space="preserve"> </w:t>
            </w:r>
          </w:p>
          <w:p w14:paraId="1402F735" w14:textId="7ED757D3" w:rsidR="006A47D1" w:rsidRPr="00061422" w:rsidRDefault="006A47D1" w:rsidP="006A47D1">
            <w:pPr>
              <w:pStyle w:val="BodyText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061422">
              <w:rPr>
                <w:rFonts w:asciiTheme="minorHAnsi" w:hAnsiTheme="minorHAnsi"/>
                <w:sz w:val="22"/>
                <w:szCs w:val="22"/>
              </w:rPr>
              <w:t xml:space="preserve">The PTK International Honors Institute </w:t>
            </w:r>
            <w:r w:rsidR="004F382F" w:rsidRPr="00061422">
              <w:rPr>
                <w:rFonts w:asciiTheme="minorHAnsi" w:hAnsiTheme="minorHAnsi"/>
                <w:sz w:val="22"/>
                <w:szCs w:val="22"/>
              </w:rPr>
              <w:t>in Philadelphia at Villanova University</w:t>
            </w:r>
          </w:p>
          <w:p w14:paraId="26512314" w14:textId="77777777" w:rsidR="004148F7" w:rsidRPr="00061422" w:rsidRDefault="004148F7" w:rsidP="006A47D1">
            <w:pPr>
              <w:pStyle w:val="BodyText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  <w:p w14:paraId="50D27AB4" w14:textId="53205E4C" w:rsidR="006A47D1" w:rsidRDefault="006A47D1" w:rsidP="006A47D1">
            <w:pPr>
              <w:pStyle w:val="BodyText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061422">
              <w:rPr>
                <w:rFonts w:asciiTheme="minorHAnsi" w:hAnsiTheme="minorHAnsi"/>
                <w:sz w:val="22"/>
                <w:szCs w:val="22"/>
              </w:rPr>
              <w:t>All-Alabama Academic</w:t>
            </w:r>
            <w:r w:rsidR="00596712">
              <w:rPr>
                <w:rFonts w:asciiTheme="minorHAnsi" w:hAnsiTheme="minorHAnsi"/>
                <w:sz w:val="22"/>
                <w:szCs w:val="22"/>
              </w:rPr>
              <w:t xml:space="preserve"> Program</w:t>
            </w:r>
          </w:p>
          <w:p w14:paraId="0844BE5F" w14:textId="77777777" w:rsidR="00596712" w:rsidRPr="00061422" w:rsidRDefault="00596712" w:rsidP="006A47D1">
            <w:pPr>
              <w:pStyle w:val="BodyText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  <w:p w14:paraId="1384FB40" w14:textId="038E5690" w:rsidR="006A47D1" w:rsidRPr="00061422" w:rsidRDefault="006A47D1" w:rsidP="006A47D1">
            <w:pPr>
              <w:pStyle w:val="BodyText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061422">
              <w:rPr>
                <w:rFonts w:asciiTheme="minorHAnsi" w:hAnsiTheme="minorHAnsi"/>
                <w:sz w:val="22"/>
                <w:szCs w:val="22"/>
              </w:rPr>
              <w:t xml:space="preserve">SLI (Student Leadership Institute) </w:t>
            </w:r>
            <w:r w:rsidR="00F27221" w:rsidRPr="00061422">
              <w:rPr>
                <w:rFonts w:asciiTheme="minorHAnsi" w:hAnsiTheme="minorHAnsi"/>
                <w:sz w:val="22"/>
                <w:szCs w:val="22"/>
              </w:rPr>
              <w:t>in Lake Point State Park in Eufa</w:t>
            </w:r>
            <w:r w:rsidR="00596712">
              <w:rPr>
                <w:rFonts w:asciiTheme="minorHAnsi" w:hAnsiTheme="minorHAnsi"/>
                <w:sz w:val="22"/>
                <w:szCs w:val="22"/>
              </w:rPr>
              <w:t>u</w:t>
            </w:r>
            <w:r w:rsidR="00F27221" w:rsidRPr="00061422">
              <w:rPr>
                <w:rFonts w:asciiTheme="minorHAnsi" w:hAnsiTheme="minorHAnsi"/>
                <w:sz w:val="22"/>
                <w:szCs w:val="22"/>
              </w:rPr>
              <w:t xml:space="preserve">la, AL. </w:t>
            </w:r>
            <w:r w:rsidRPr="0006142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B2962B2" w14:textId="77777777" w:rsidR="002A5625" w:rsidRPr="00061422" w:rsidRDefault="002A5625" w:rsidP="006A47D1">
            <w:pPr>
              <w:pStyle w:val="BodyText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  <w:p w14:paraId="6596AB84" w14:textId="77777777" w:rsidR="006A47D1" w:rsidRPr="00061422" w:rsidRDefault="006A47D1" w:rsidP="006A47D1">
            <w:pPr>
              <w:pStyle w:val="BodyText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061422">
              <w:rPr>
                <w:rFonts w:asciiTheme="minorHAnsi" w:hAnsiTheme="minorHAnsi"/>
                <w:sz w:val="22"/>
                <w:szCs w:val="22"/>
              </w:rPr>
              <w:t>Alabama Society of Radiologic Technologists</w:t>
            </w:r>
          </w:p>
          <w:p w14:paraId="6FA79034" w14:textId="589E292C" w:rsidR="00482D09" w:rsidRPr="00061422" w:rsidRDefault="00482D09" w:rsidP="006A47D1">
            <w:pPr>
              <w:pStyle w:val="BodyText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061422">
              <w:rPr>
                <w:rFonts w:asciiTheme="minorHAnsi" w:hAnsiTheme="minorHAnsi"/>
                <w:sz w:val="22"/>
                <w:szCs w:val="22"/>
              </w:rPr>
              <w:t>Conference</w:t>
            </w:r>
          </w:p>
        </w:tc>
        <w:tc>
          <w:tcPr>
            <w:tcW w:w="4410" w:type="dxa"/>
            <w:tcBorders>
              <w:top w:val="thinThickSmallGap" w:sz="12" w:space="0" w:color="auto"/>
              <w:left w:val="single" w:sz="6" w:space="0" w:color="auto"/>
            </w:tcBorders>
          </w:tcPr>
          <w:p w14:paraId="0A53FF73" w14:textId="148425E7" w:rsidR="001B19FF" w:rsidRPr="00061422" w:rsidRDefault="001B19FF" w:rsidP="008C32DF">
            <w:r w:rsidRPr="00061422">
              <w:lastRenderedPageBreak/>
              <w:t xml:space="preserve">This outcome is </w:t>
            </w:r>
            <w:r w:rsidR="00F405E6" w:rsidRPr="00061422">
              <w:t xml:space="preserve">open-ended. </w:t>
            </w:r>
            <w:r w:rsidRPr="00061422">
              <w:t xml:space="preserve"> </w:t>
            </w:r>
            <w:r w:rsidR="00666B26" w:rsidRPr="00061422">
              <w:t xml:space="preserve">With financial support from the </w:t>
            </w:r>
            <w:r w:rsidR="00596712" w:rsidRPr="00061422">
              <w:t>college, Jefferson</w:t>
            </w:r>
            <w:r w:rsidR="00F405E6" w:rsidRPr="00061422">
              <w:t xml:space="preserve"> State students have</w:t>
            </w:r>
            <w:r w:rsidR="00C13C90" w:rsidRPr="00061422">
              <w:t xml:space="preserve"> opportunities</w:t>
            </w:r>
            <w:r w:rsidR="00F405E6" w:rsidRPr="00061422">
              <w:t xml:space="preserve"> to participate in professional development and leadership events</w:t>
            </w:r>
            <w:r w:rsidR="00C13C90" w:rsidRPr="00061422">
              <w:t xml:space="preserve"> throughout the year</w:t>
            </w:r>
            <w:r w:rsidR="00F405E6" w:rsidRPr="00061422">
              <w:t>.</w:t>
            </w:r>
          </w:p>
          <w:p w14:paraId="537B8943" w14:textId="1BFC0701" w:rsidR="00D67766" w:rsidRPr="00061422" w:rsidRDefault="001B19FF" w:rsidP="008C32DF">
            <w:r w:rsidRPr="00061422">
              <w:t xml:space="preserve"> </w:t>
            </w:r>
          </w:p>
          <w:p w14:paraId="2B192E26" w14:textId="77777777" w:rsidR="002A5420" w:rsidRPr="00061422" w:rsidRDefault="002A5420" w:rsidP="008C32DF"/>
          <w:p w14:paraId="70C34217" w14:textId="4A136F74" w:rsidR="00B26A9D" w:rsidRPr="00061422" w:rsidRDefault="00666B26" w:rsidP="008C32DF">
            <w:r w:rsidRPr="00061422">
              <w:t xml:space="preserve">The </w:t>
            </w:r>
            <w:r w:rsidR="00D67766" w:rsidRPr="00061422">
              <w:t xml:space="preserve">Student </w:t>
            </w:r>
            <w:r w:rsidR="002A5420" w:rsidRPr="00061422">
              <w:t xml:space="preserve">Government </w:t>
            </w:r>
            <w:r w:rsidRPr="00061422">
              <w:t>Association sponsored a</w:t>
            </w:r>
            <w:r w:rsidR="00EA133D" w:rsidRPr="00061422">
              <w:t xml:space="preserve"> l</w:t>
            </w:r>
            <w:r w:rsidR="002A5420" w:rsidRPr="00061422">
              <w:t xml:space="preserve">eadership </w:t>
            </w:r>
            <w:r w:rsidR="00EA133D" w:rsidRPr="00061422">
              <w:t>s</w:t>
            </w:r>
            <w:r w:rsidR="00015CA7" w:rsidRPr="00061422">
              <w:t>ummit</w:t>
            </w:r>
            <w:r w:rsidR="00D67766" w:rsidRPr="00061422">
              <w:t xml:space="preserve"> </w:t>
            </w:r>
            <w:r w:rsidR="00EA133D" w:rsidRPr="00061422">
              <w:t xml:space="preserve">at a local high school in the </w:t>
            </w:r>
            <w:r w:rsidR="00596712" w:rsidRPr="00061422">
              <w:t>fall of 2018 and</w:t>
            </w:r>
            <w:r w:rsidR="00EA133D" w:rsidRPr="00061422">
              <w:t xml:space="preserve"> has plans </w:t>
            </w:r>
            <w:r w:rsidR="002548C1">
              <w:t>to</w:t>
            </w:r>
            <w:r w:rsidR="00EA133D" w:rsidRPr="00061422">
              <w:t xml:space="preserve"> partner with Phi Theta Kappa for </w:t>
            </w:r>
            <w:r w:rsidR="00391EAE" w:rsidRPr="00061422">
              <w:t>The Birmingham Youth Pea</w:t>
            </w:r>
            <w:r w:rsidR="003D134E" w:rsidRPr="00061422">
              <w:t xml:space="preserve">ce Institute, which teaches creative, non-violent ways to solve problems. </w:t>
            </w:r>
          </w:p>
          <w:p w14:paraId="4C75C549" w14:textId="5CD625D1" w:rsidR="00B26A9D" w:rsidRPr="00061422" w:rsidRDefault="00B26A9D" w:rsidP="008C32DF"/>
          <w:p w14:paraId="1E75B6D8" w14:textId="1ACD7DD0" w:rsidR="00DA6058" w:rsidRPr="00061422" w:rsidRDefault="00DA6058" w:rsidP="008C32DF">
            <w:r w:rsidRPr="00061422">
              <w:lastRenderedPageBreak/>
              <w:t xml:space="preserve">Students from all Student Groups attend a variety of leadership conferences and workshops throughout the year, </w:t>
            </w:r>
            <w:r w:rsidR="00442386" w:rsidRPr="00061422">
              <w:t>which all</w:t>
            </w:r>
            <w:r w:rsidR="002548C1">
              <w:t>ow</w:t>
            </w:r>
            <w:r w:rsidR="00442386" w:rsidRPr="00061422">
              <w:t xml:space="preserve"> them to learn best practices and leadership skills for their organization. </w:t>
            </w:r>
          </w:p>
          <w:p w14:paraId="4C3829ED" w14:textId="21AD43D7" w:rsidR="00442386" w:rsidRPr="00061422" w:rsidRDefault="00442386" w:rsidP="008C32DF"/>
          <w:p w14:paraId="0F104150" w14:textId="032B7559" w:rsidR="00442386" w:rsidRPr="00061422" w:rsidRDefault="00A44F3A" w:rsidP="008C32DF">
            <w:r w:rsidRPr="00061422">
              <w:t xml:space="preserve">In addition, they often compete and win various local, regional, and national </w:t>
            </w:r>
            <w:r w:rsidR="006A33C7" w:rsidRPr="00061422">
              <w:t xml:space="preserve">awards and scholarship opportunities.  </w:t>
            </w:r>
          </w:p>
          <w:p w14:paraId="4F51BC07" w14:textId="77777777" w:rsidR="008C32DF" w:rsidRPr="00061422" w:rsidRDefault="008C32DF" w:rsidP="008C32DF"/>
          <w:p w14:paraId="6549E87C" w14:textId="77777777" w:rsidR="00DE5835" w:rsidRPr="00061422" w:rsidRDefault="00DE5835" w:rsidP="002A5420"/>
        </w:tc>
      </w:tr>
      <w:tr w:rsidR="000C38AA" w:rsidRPr="00061422" w14:paraId="2831E87A" w14:textId="77777777" w:rsidTr="00D67766">
        <w:trPr>
          <w:trHeight w:val="54"/>
        </w:trPr>
        <w:tc>
          <w:tcPr>
            <w:tcW w:w="2970" w:type="dxa"/>
            <w:tcBorders>
              <w:right w:val="single" w:sz="6" w:space="0" w:color="auto"/>
            </w:tcBorders>
          </w:tcPr>
          <w:p w14:paraId="4FC40E0F" w14:textId="77777777" w:rsidR="000C38AA" w:rsidRPr="00061422" w:rsidRDefault="00582797" w:rsidP="00582797">
            <w:pPr>
              <w:pStyle w:val="ListParagraph"/>
              <w:numPr>
                <w:ilvl w:val="0"/>
                <w:numId w:val="4"/>
              </w:numPr>
            </w:pPr>
            <w:r w:rsidRPr="00061422">
              <w:lastRenderedPageBreak/>
              <w:t xml:space="preserve">Student </w:t>
            </w:r>
            <w:r w:rsidR="001B19FF" w:rsidRPr="00061422">
              <w:t>Organizations</w:t>
            </w:r>
            <w:r w:rsidRPr="00061422">
              <w:t xml:space="preserve"> will increase memberships at all locations.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4" w:space="0" w:color="auto"/>
            </w:tcBorders>
          </w:tcPr>
          <w:p w14:paraId="2F5C2CF8" w14:textId="77777777" w:rsidR="001F1662" w:rsidRPr="00061422" w:rsidRDefault="00582797" w:rsidP="00FC1489">
            <w:r w:rsidRPr="00061422">
              <w:t>Assessment will be determined by interests from sign-in sheets from Get on Board Days and other campus-wide events.</w:t>
            </w:r>
          </w:p>
          <w:p w14:paraId="7E35DF8F" w14:textId="77777777" w:rsidR="007C51C8" w:rsidRPr="00061422" w:rsidRDefault="007C51C8" w:rsidP="00FC1489"/>
          <w:p w14:paraId="73CE7D5D" w14:textId="77777777" w:rsidR="007C51C8" w:rsidRPr="00061422" w:rsidRDefault="007C51C8" w:rsidP="00FC1489">
            <w:r w:rsidRPr="00061422">
              <w:t>Informal feedback from student organizations.</w:t>
            </w:r>
          </w:p>
        </w:tc>
        <w:tc>
          <w:tcPr>
            <w:tcW w:w="2250" w:type="dxa"/>
            <w:tcBorders>
              <w:left w:val="single" w:sz="6" w:space="0" w:color="auto"/>
              <w:right w:val="single" w:sz="4" w:space="0" w:color="auto"/>
            </w:tcBorders>
          </w:tcPr>
          <w:p w14:paraId="53AC41E9" w14:textId="77777777" w:rsidR="00FC1489" w:rsidRPr="00061422" w:rsidRDefault="00582797" w:rsidP="002D04DC">
            <w:r w:rsidRPr="00061422">
              <w:lastRenderedPageBreak/>
              <w:t>Students Organizations will maintain a consistent participation by 50%.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6" w:space="0" w:color="auto"/>
            </w:tcBorders>
          </w:tcPr>
          <w:p w14:paraId="12695B7E" w14:textId="7937E541" w:rsidR="000606ED" w:rsidRPr="00061422" w:rsidRDefault="00DC0240" w:rsidP="009806EC">
            <w:r w:rsidRPr="00061422">
              <w:t xml:space="preserve">Approximately </w:t>
            </w:r>
            <w:r w:rsidR="006A33C7" w:rsidRPr="00061422">
              <w:t>sixteen</w:t>
            </w:r>
            <w:r w:rsidRPr="00061422">
              <w:t xml:space="preserve"> </w:t>
            </w:r>
            <w:r w:rsidR="00B26A9D" w:rsidRPr="00061422">
              <w:t>events were held throughout 201</w:t>
            </w:r>
            <w:r w:rsidR="006A33C7" w:rsidRPr="00061422">
              <w:t>7</w:t>
            </w:r>
            <w:r w:rsidR="00B26A9D" w:rsidRPr="00061422">
              <w:t>-201</w:t>
            </w:r>
            <w:r w:rsidR="006A33C7" w:rsidRPr="00061422">
              <w:t>8</w:t>
            </w:r>
            <w:r w:rsidR="001B19FF" w:rsidRPr="00061422">
              <w:t xml:space="preserve"> that offered opportunities for increased membership and participation. </w:t>
            </w:r>
            <w:r w:rsidR="00F128DB" w:rsidRPr="00061422">
              <w:t xml:space="preserve">More than 50 </w:t>
            </w:r>
            <w:r w:rsidR="00F128DB" w:rsidRPr="00061422">
              <w:lastRenderedPageBreak/>
              <w:t xml:space="preserve">students attended at least one </w:t>
            </w:r>
            <w:r w:rsidRPr="00061422">
              <w:t>informational table</w:t>
            </w:r>
            <w:r w:rsidR="00F128DB" w:rsidRPr="00061422">
              <w:t xml:space="preserve">. </w:t>
            </w:r>
          </w:p>
          <w:p w14:paraId="6EE7AE10" w14:textId="77777777" w:rsidR="00F128DB" w:rsidRPr="00061422" w:rsidRDefault="00F128DB" w:rsidP="009806EC"/>
          <w:p w14:paraId="591BC62D" w14:textId="09B8CB99" w:rsidR="00DC0240" w:rsidRPr="00061422" w:rsidRDefault="005517DC" w:rsidP="00702E16">
            <w:r w:rsidRPr="00061422">
              <w:t>Students are noti</w:t>
            </w:r>
            <w:r w:rsidR="00702E16" w:rsidRPr="00061422">
              <w:t xml:space="preserve">fied of </w:t>
            </w:r>
            <w:r w:rsidRPr="00061422">
              <w:t>campus events that promote student engagement and membership opportunities</w:t>
            </w:r>
            <w:r w:rsidR="00702E16" w:rsidRPr="00061422">
              <w:t xml:space="preserve"> through s</w:t>
            </w:r>
            <w:r w:rsidR="00DA12D0" w:rsidRPr="00061422">
              <w:t>ocial media</w:t>
            </w:r>
            <w:r w:rsidR="00702E16" w:rsidRPr="00061422">
              <w:t xml:space="preserve"> platforms</w:t>
            </w:r>
            <w:r w:rsidR="00B26A9D" w:rsidRPr="00061422">
              <w:t>, email blasts, campus announcements, and the college website</w:t>
            </w:r>
            <w:r w:rsidR="00702E16" w:rsidRPr="00061422">
              <w:t xml:space="preserve">. </w:t>
            </w:r>
          </w:p>
        </w:tc>
        <w:tc>
          <w:tcPr>
            <w:tcW w:w="4410" w:type="dxa"/>
            <w:tcBorders>
              <w:left w:val="single" w:sz="6" w:space="0" w:color="auto"/>
            </w:tcBorders>
          </w:tcPr>
          <w:p w14:paraId="198E9134" w14:textId="4FA90534" w:rsidR="00E00365" w:rsidRPr="00061422" w:rsidRDefault="00F128DB" w:rsidP="000E321C">
            <w:r w:rsidRPr="00061422">
              <w:lastRenderedPageBreak/>
              <w:t xml:space="preserve">This goal is </w:t>
            </w:r>
            <w:r w:rsidR="005F42BE" w:rsidRPr="00061422">
              <w:t>continuous</w:t>
            </w:r>
            <w:r w:rsidR="00095661" w:rsidRPr="00061422">
              <w:t xml:space="preserve">. </w:t>
            </w:r>
            <w:r w:rsidR="009F1B6C" w:rsidRPr="00061422">
              <w:t xml:space="preserve">Every year, students at all campuses </w:t>
            </w:r>
            <w:r w:rsidRPr="00061422">
              <w:t xml:space="preserve">have </w:t>
            </w:r>
            <w:r w:rsidR="009F1B6C" w:rsidRPr="00061422">
              <w:t>o</w:t>
            </w:r>
            <w:r w:rsidRPr="00061422">
              <w:t>pportunit</w:t>
            </w:r>
            <w:r w:rsidR="009F1B6C" w:rsidRPr="00061422">
              <w:t>ies</w:t>
            </w:r>
            <w:r w:rsidRPr="00061422">
              <w:t xml:space="preserve"> to learn about Jefferson State Student </w:t>
            </w:r>
            <w:r w:rsidR="00015CA7" w:rsidRPr="00061422">
              <w:t>Activities</w:t>
            </w:r>
            <w:r w:rsidRPr="00061422">
              <w:t xml:space="preserve"> and Groups</w:t>
            </w:r>
            <w:r w:rsidR="00B26A9D" w:rsidRPr="00061422">
              <w:t xml:space="preserve"> through events </w:t>
            </w:r>
            <w:r w:rsidR="00E31599" w:rsidRPr="00061422">
              <w:t>such as</w:t>
            </w:r>
            <w:r w:rsidR="00B26A9D" w:rsidRPr="00061422">
              <w:t xml:space="preserve"> Find Your Place Days, Preview Days,</w:t>
            </w:r>
            <w:r w:rsidR="00E31599" w:rsidRPr="00061422">
              <w:t xml:space="preserve"> and</w:t>
            </w:r>
            <w:r w:rsidR="00B26A9D" w:rsidRPr="00061422">
              <w:t xml:space="preserve"> New Student Orientation</w:t>
            </w:r>
            <w:r w:rsidRPr="00061422">
              <w:t>.</w:t>
            </w:r>
            <w:r w:rsidR="00E00365" w:rsidRPr="00061422">
              <w:t xml:space="preserve">  </w:t>
            </w:r>
          </w:p>
          <w:p w14:paraId="47AF826F" w14:textId="3030903E" w:rsidR="00E902FC" w:rsidRPr="00061422" w:rsidRDefault="00E31599" w:rsidP="000E321C">
            <w:r w:rsidRPr="00061422">
              <w:lastRenderedPageBreak/>
              <w:t xml:space="preserve">In addition, </w:t>
            </w:r>
            <w:r w:rsidR="00E902FC" w:rsidRPr="00061422">
              <w:t xml:space="preserve">high school counselors are informed of Student Groups and scholarship opportunities at Counselors’ Luncheons each fall at all four campuses. </w:t>
            </w:r>
          </w:p>
          <w:p w14:paraId="0D653E1A" w14:textId="77777777" w:rsidR="00E00365" w:rsidRPr="00061422" w:rsidRDefault="00E00365" w:rsidP="000E321C"/>
          <w:p w14:paraId="000C267E" w14:textId="46F3D009" w:rsidR="00095661" w:rsidRPr="00061422" w:rsidRDefault="00E00365" w:rsidP="000E321C">
            <w:r w:rsidRPr="00061422">
              <w:t>The Recruiters/Coordinators of Student Activit</w:t>
            </w:r>
            <w:r w:rsidR="003C7C07" w:rsidRPr="00061422">
              <w:t>ies</w:t>
            </w:r>
            <w:r w:rsidRPr="00061422">
              <w:t xml:space="preserve"> </w:t>
            </w:r>
            <w:r w:rsidR="003C7C07" w:rsidRPr="00061422">
              <w:t>meet</w:t>
            </w:r>
            <w:r w:rsidRPr="00061422">
              <w:t xml:space="preserve"> regularly with Advisors </w:t>
            </w:r>
            <w:r w:rsidR="003C7C07" w:rsidRPr="00061422">
              <w:t xml:space="preserve">to explore </w:t>
            </w:r>
            <w:r w:rsidRPr="00061422">
              <w:t xml:space="preserve">ideas for </w:t>
            </w:r>
            <w:r w:rsidR="00702183" w:rsidRPr="00061422">
              <w:t>e</w:t>
            </w:r>
            <w:r w:rsidRPr="00061422">
              <w:t>vents that will m</w:t>
            </w:r>
            <w:r w:rsidR="00B26A9D" w:rsidRPr="00061422">
              <w:t xml:space="preserve">aximize </w:t>
            </w:r>
            <w:r w:rsidR="00596712" w:rsidRPr="00061422">
              <w:t>participation and</w:t>
            </w:r>
            <w:r w:rsidR="00B26A9D" w:rsidRPr="00061422">
              <w:t xml:space="preserve"> will continue to facilitate new approaches to recruit student leaders.</w:t>
            </w:r>
            <w:r w:rsidRPr="00061422">
              <w:t xml:space="preserve"> </w:t>
            </w:r>
            <w:r w:rsidR="00095661" w:rsidRPr="00061422">
              <w:t xml:space="preserve"> </w:t>
            </w:r>
          </w:p>
          <w:p w14:paraId="6D2D6858" w14:textId="77777777" w:rsidR="00E00365" w:rsidRPr="00061422" w:rsidRDefault="00E00365" w:rsidP="000E321C"/>
          <w:p w14:paraId="0208D722" w14:textId="77777777" w:rsidR="00F128DB" w:rsidRPr="00061422" w:rsidRDefault="00F128DB" w:rsidP="00100EFA"/>
        </w:tc>
      </w:tr>
      <w:tr w:rsidR="000C38AA" w:rsidRPr="00061422" w14:paraId="75E4BA3B" w14:textId="77777777" w:rsidTr="00D67766">
        <w:trPr>
          <w:trHeight w:val="54"/>
        </w:trPr>
        <w:tc>
          <w:tcPr>
            <w:tcW w:w="2970" w:type="dxa"/>
            <w:tcBorders>
              <w:right w:val="single" w:sz="6" w:space="0" w:color="auto"/>
            </w:tcBorders>
          </w:tcPr>
          <w:p w14:paraId="1DB061D9" w14:textId="77777777" w:rsidR="000C38AA" w:rsidRPr="00061422" w:rsidRDefault="00582797" w:rsidP="00582797">
            <w:pPr>
              <w:pStyle w:val="ListParagraph"/>
              <w:numPr>
                <w:ilvl w:val="0"/>
                <w:numId w:val="4"/>
              </w:numPr>
            </w:pPr>
            <w:r w:rsidRPr="00061422">
              <w:lastRenderedPageBreak/>
              <w:t xml:space="preserve">Organizations and activities will continue to be a part of the college. </w:t>
            </w:r>
          </w:p>
        </w:tc>
        <w:tc>
          <w:tcPr>
            <w:tcW w:w="2430" w:type="dxa"/>
            <w:tcBorders>
              <w:left w:val="single" w:sz="6" w:space="0" w:color="auto"/>
              <w:right w:val="single" w:sz="4" w:space="0" w:color="auto"/>
            </w:tcBorders>
          </w:tcPr>
          <w:p w14:paraId="12A67DED" w14:textId="77777777" w:rsidR="000C38AA" w:rsidRPr="00061422" w:rsidRDefault="00582797" w:rsidP="00B9480E">
            <w:r w:rsidRPr="00061422">
              <w:t>Review of the number of organizations and activities</w:t>
            </w:r>
            <w:r w:rsidR="00CC2B0D" w:rsidRPr="00061422">
              <w:t xml:space="preserve"> per year</w:t>
            </w:r>
            <w:r w:rsidRPr="00061422">
              <w:t xml:space="preserve">. </w:t>
            </w:r>
          </w:p>
        </w:tc>
        <w:tc>
          <w:tcPr>
            <w:tcW w:w="2250" w:type="dxa"/>
            <w:tcBorders>
              <w:left w:val="single" w:sz="6" w:space="0" w:color="auto"/>
              <w:right w:val="single" w:sz="4" w:space="0" w:color="auto"/>
            </w:tcBorders>
          </w:tcPr>
          <w:p w14:paraId="1839BA80" w14:textId="77777777" w:rsidR="000C38AA" w:rsidRPr="00061422" w:rsidRDefault="00582797" w:rsidP="009900C4">
            <w:r w:rsidRPr="00061422">
              <w:t>100% of all students will be aware of organizations via the College website and New Student Orientation Sessions</w:t>
            </w:r>
            <w:r w:rsidR="00DA12D0" w:rsidRPr="00061422">
              <w:t xml:space="preserve"> and College-wide events</w:t>
            </w:r>
            <w:r w:rsidRPr="00061422">
              <w:t>.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6" w:space="0" w:color="auto"/>
            </w:tcBorders>
          </w:tcPr>
          <w:p w14:paraId="79B48C53" w14:textId="1BCE7AC1" w:rsidR="00015CA7" w:rsidRPr="00061422" w:rsidRDefault="00DA12D0" w:rsidP="008B57D4">
            <w:r w:rsidRPr="00061422">
              <w:t>There ar</w:t>
            </w:r>
            <w:r w:rsidR="006D2052" w:rsidRPr="00061422">
              <w:t xml:space="preserve">e </w:t>
            </w:r>
            <w:r w:rsidR="00FA0889" w:rsidRPr="00061422">
              <w:t>approximately</w:t>
            </w:r>
            <w:r w:rsidR="006D2052" w:rsidRPr="00061422">
              <w:t xml:space="preserve"> 20</w:t>
            </w:r>
            <w:r w:rsidRPr="00061422">
              <w:t xml:space="preserve"> Student Organizations and Affiliations involved in various student activities and events</w:t>
            </w:r>
            <w:r w:rsidR="00DD287A" w:rsidRPr="00061422">
              <w:t xml:space="preserve"> both on and off campus</w:t>
            </w:r>
            <w:r w:rsidRPr="00061422">
              <w:t>.</w:t>
            </w:r>
          </w:p>
          <w:p w14:paraId="1E784577" w14:textId="77777777" w:rsidR="00E00365" w:rsidRPr="00061422" w:rsidRDefault="00E00365" w:rsidP="008B57D4"/>
          <w:p w14:paraId="070D9CB5" w14:textId="32BFACAC" w:rsidR="00E00365" w:rsidRPr="00061422" w:rsidRDefault="00E00365" w:rsidP="008B57D4">
            <w:r w:rsidRPr="00061422">
              <w:t xml:space="preserve">Student </w:t>
            </w:r>
            <w:r w:rsidR="00AE7688" w:rsidRPr="00061422">
              <w:t>Organizational</w:t>
            </w:r>
            <w:r w:rsidRPr="00061422">
              <w:t xml:space="preserve"> major events:</w:t>
            </w:r>
          </w:p>
          <w:p w14:paraId="7E501653" w14:textId="77777777" w:rsidR="006D2052" w:rsidRPr="00061422" w:rsidRDefault="006D2052" w:rsidP="008B57D4"/>
          <w:p w14:paraId="30418141" w14:textId="77777777" w:rsidR="00E00365" w:rsidRPr="00061422" w:rsidRDefault="00E00365" w:rsidP="008B57D4">
            <w:r w:rsidRPr="00061422">
              <w:t>New Student Orientation</w:t>
            </w:r>
          </w:p>
          <w:p w14:paraId="49A22C3F" w14:textId="17EDBC77" w:rsidR="00E00365" w:rsidRPr="00061422" w:rsidRDefault="00B1195C" w:rsidP="008B57D4">
            <w:r w:rsidRPr="00061422">
              <w:t>Find Your Place Days</w:t>
            </w:r>
          </w:p>
          <w:p w14:paraId="0756F60B" w14:textId="77777777" w:rsidR="006D2052" w:rsidRPr="00061422" w:rsidRDefault="006D2052" w:rsidP="006D2052">
            <w:r w:rsidRPr="00061422">
              <w:t>Pioneer Day</w:t>
            </w:r>
          </w:p>
          <w:p w14:paraId="2E5AED6A" w14:textId="7B29D550" w:rsidR="006D2052" w:rsidRPr="00061422" w:rsidRDefault="006D2052" w:rsidP="008B57D4">
            <w:r w:rsidRPr="00061422">
              <w:t>Pioneer Con</w:t>
            </w:r>
          </w:p>
          <w:p w14:paraId="0EE94C23" w14:textId="15539883" w:rsidR="00BB5044" w:rsidRPr="00061422" w:rsidRDefault="003C0575" w:rsidP="008B57D4">
            <w:r w:rsidRPr="00061422">
              <w:t>Dinner for Horizon’s School</w:t>
            </w:r>
          </w:p>
          <w:p w14:paraId="6D88453A" w14:textId="77777777" w:rsidR="00E00365" w:rsidRPr="00061422" w:rsidRDefault="00E00365" w:rsidP="008B57D4"/>
          <w:p w14:paraId="1FD4A1D5" w14:textId="1BBF4D5B" w:rsidR="00E00365" w:rsidRPr="00061422" w:rsidRDefault="00E00365" w:rsidP="008B57D4">
            <w:r w:rsidRPr="00061422">
              <w:t xml:space="preserve">Other events throughout the year: </w:t>
            </w:r>
          </w:p>
          <w:p w14:paraId="1507644B" w14:textId="3049B571" w:rsidR="00CE3B55" w:rsidRPr="00061422" w:rsidRDefault="00CE3B55" w:rsidP="008B57D4">
            <w:r w:rsidRPr="00061422">
              <w:t>Welcome Back Breakfasts</w:t>
            </w:r>
          </w:p>
          <w:p w14:paraId="3B512140" w14:textId="77777777" w:rsidR="00E00365" w:rsidRPr="00061422" w:rsidRDefault="00E00365" w:rsidP="008B57D4">
            <w:r w:rsidRPr="00061422">
              <w:t>Black History Trivia Event</w:t>
            </w:r>
          </w:p>
          <w:p w14:paraId="327568EC" w14:textId="77777777" w:rsidR="00E00365" w:rsidRPr="00061422" w:rsidRDefault="00E00365" w:rsidP="008B57D4">
            <w:r w:rsidRPr="00061422">
              <w:t>Art Show</w:t>
            </w:r>
          </w:p>
          <w:p w14:paraId="5D46E2F3" w14:textId="6E273E62" w:rsidR="00E00365" w:rsidRPr="00061422" w:rsidRDefault="003E1D6F" w:rsidP="008B57D4">
            <w:r w:rsidRPr="00061422">
              <w:t>Lip Sync Battle</w:t>
            </w:r>
          </w:p>
          <w:p w14:paraId="7291392C" w14:textId="3CE0EBB5" w:rsidR="00CE3B55" w:rsidRPr="00061422" w:rsidRDefault="00CE3B55" w:rsidP="008B57D4">
            <w:r w:rsidRPr="00061422">
              <w:t>Student/Staff Kickball</w:t>
            </w:r>
          </w:p>
          <w:p w14:paraId="037D6D7B" w14:textId="04FC9525" w:rsidR="00E00365" w:rsidRPr="00061422" w:rsidRDefault="003C7E06" w:rsidP="008B57D4">
            <w:r w:rsidRPr="00061422">
              <w:t>Movie</w:t>
            </w:r>
            <w:r w:rsidR="00E00365" w:rsidRPr="00061422">
              <w:t xml:space="preserve"> </w:t>
            </w:r>
            <w:r w:rsidR="00015CA7" w:rsidRPr="00061422">
              <w:t>Night</w:t>
            </w:r>
            <w:r w:rsidR="006312AC" w:rsidRPr="00061422">
              <w:t>s</w:t>
            </w:r>
            <w:r w:rsidR="00E00365" w:rsidRPr="00061422">
              <w:t xml:space="preserve"> </w:t>
            </w:r>
          </w:p>
          <w:p w14:paraId="7DDDBC0E" w14:textId="68F25F77" w:rsidR="00E00365" w:rsidRPr="00061422" w:rsidRDefault="00E00365" w:rsidP="008B57D4">
            <w:r w:rsidRPr="00061422">
              <w:lastRenderedPageBreak/>
              <w:t>Bake Sale</w:t>
            </w:r>
            <w:r w:rsidR="006312AC" w:rsidRPr="00061422">
              <w:t>s</w:t>
            </w:r>
          </w:p>
          <w:p w14:paraId="3E846404" w14:textId="77777777" w:rsidR="00E00365" w:rsidRPr="00061422" w:rsidRDefault="00E00365" w:rsidP="008B57D4"/>
          <w:p w14:paraId="77FDBBE6" w14:textId="6565BB50" w:rsidR="00015CA7" w:rsidRPr="00061422" w:rsidRDefault="00015CA7" w:rsidP="008B57D4">
            <w:r w:rsidRPr="00061422">
              <w:t>Groups will</w:t>
            </w:r>
            <w:r w:rsidR="00E00365" w:rsidRPr="00061422">
              <w:t xml:space="preserve"> continue </w:t>
            </w:r>
            <w:r w:rsidR="00596712" w:rsidRPr="00061422">
              <w:t>to collaborate</w:t>
            </w:r>
            <w:r w:rsidRPr="00061422">
              <w:t xml:space="preserve"> on </w:t>
            </w:r>
            <w:r w:rsidR="00E00365" w:rsidRPr="00061422">
              <w:t xml:space="preserve">similar events in the future.  </w:t>
            </w:r>
            <w:r w:rsidRPr="00061422">
              <w:t xml:space="preserve"> </w:t>
            </w:r>
          </w:p>
          <w:p w14:paraId="5C1E6D93" w14:textId="77777777" w:rsidR="00DA12D0" w:rsidRPr="00061422" w:rsidRDefault="00DA12D0" w:rsidP="008B57D4"/>
        </w:tc>
        <w:tc>
          <w:tcPr>
            <w:tcW w:w="4410" w:type="dxa"/>
            <w:tcBorders>
              <w:left w:val="single" w:sz="6" w:space="0" w:color="auto"/>
            </w:tcBorders>
          </w:tcPr>
          <w:p w14:paraId="165E8688" w14:textId="4B5590D0" w:rsidR="00FE2862" w:rsidRPr="00061422" w:rsidRDefault="00FB2967" w:rsidP="00015CA7">
            <w:r w:rsidRPr="00061422">
              <w:lastRenderedPageBreak/>
              <w:t xml:space="preserve">Feedback from students were helpful in meeting this ongoing objective. </w:t>
            </w:r>
            <w:r w:rsidR="006D2052" w:rsidRPr="00061422">
              <w:t xml:space="preserve">Jefferson State </w:t>
            </w:r>
            <w:r w:rsidR="00F774FB" w:rsidRPr="00061422">
              <w:t>is con</w:t>
            </w:r>
            <w:r w:rsidRPr="00061422">
              <w:t xml:space="preserve">stantly </w:t>
            </w:r>
            <w:r w:rsidR="006D2052" w:rsidRPr="00061422">
              <w:t>research</w:t>
            </w:r>
            <w:r w:rsidRPr="00061422">
              <w:t>ing</w:t>
            </w:r>
            <w:r w:rsidR="006D2052" w:rsidRPr="00061422">
              <w:t xml:space="preserve"> </w:t>
            </w:r>
            <w:r w:rsidR="00FE2862" w:rsidRPr="00061422">
              <w:t xml:space="preserve">ways to </w:t>
            </w:r>
            <w:r w:rsidR="00015CA7" w:rsidRPr="00061422">
              <w:t xml:space="preserve">further enrich </w:t>
            </w:r>
            <w:r w:rsidR="00E00365" w:rsidRPr="00061422">
              <w:t xml:space="preserve">and highlight </w:t>
            </w:r>
            <w:r w:rsidR="00015CA7" w:rsidRPr="00061422">
              <w:t>student life</w:t>
            </w:r>
            <w:r w:rsidR="00B53E36" w:rsidRPr="00061422">
              <w:t xml:space="preserve">. </w:t>
            </w:r>
            <w:r w:rsidR="00015CA7" w:rsidRPr="00061422">
              <w:t xml:space="preserve"> </w:t>
            </w:r>
          </w:p>
          <w:p w14:paraId="435BD8FC" w14:textId="77777777" w:rsidR="00100EFA" w:rsidRPr="00061422" w:rsidRDefault="00100EFA" w:rsidP="00100EFA"/>
          <w:p w14:paraId="35A023A0" w14:textId="4ABEFDBB" w:rsidR="00100EFA" w:rsidRPr="00061422" w:rsidRDefault="00DE0A7A" w:rsidP="00100EFA">
            <w:r w:rsidRPr="00061422">
              <w:t xml:space="preserve">Intramural sports </w:t>
            </w:r>
            <w:r w:rsidR="00921B10" w:rsidRPr="00061422">
              <w:t>are</w:t>
            </w:r>
            <w:r w:rsidRPr="00061422">
              <w:t xml:space="preserve"> offered </w:t>
            </w:r>
            <w:r w:rsidR="00100EFA" w:rsidRPr="00061422">
              <w:t xml:space="preserve">at the </w:t>
            </w:r>
            <w:r w:rsidR="00921B10" w:rsidRPr="00061422">
              <w:t>Chilton-</w:t>
            </w:r>
            <w:r w:rsidR="00100EFA" w:rsidRPr="00061422">
              <w:t xml:space="preserve">Clanton and </w:t>
            </w:r>
            <w:r w:rsidR="00596712" w:rsidRPr="00061422">
              <w:t>St. Clair</w:t>
            </w:r>
            <w:r w:rsidR="00921B10" w:rsidRPr="00061422">
              <w:t>-</w:t>
            </w:r>
            <w:r w:rsidR="00100EFA" w:rsidRPr="00061422">
              <w:t>Pell City Campuses</w:t>
            </w:r>
            <w:r w:rsidRPr="00061422">
              <w:t xml:space="preserve">, </w:t>
            </w:r>
            <w:r w:rsidR="00921B10" w:rsidRPr="00061422">
              <w:t xml:space="preserve">extending the scope of student campus life beyond that of Student Groups. </w:t>
            </w:r>
            <w:r w:rsidR="009E223A" w:rsidRPr="00061422">
              <w:t>P</w:t>
            </w:r>
            <w:r w:rsidR="00100EFA" w:rsidRPr="00061422">
              <w:t>lan</w:t>
            </w:r>
            <w:r w:rsidR="009E223A" w:rsidRPr="00061422">
              <w:t>s are being established</w:t>
            </w:r>
            <w:r w:rsidR="00100EFA" w:rsidRPr="00061422">
              <w:t xml:space="preserve"> to offer s</w:t>
            </w:r>
            <w:r w:rsidR="009E223A" w:rsidRPr="00061422">
              <w:t>imilar</w:t>
            </w:r>
            <w:r w:rsidR="00100EFA" w:rsidRPr="00061422">
              <w:t xml:space="preserve"> activities at the Jefferson and Shelby campuses. </w:t>
            </w:r>
          </w:p>
          <w:p w14:paraId="5B837010" w14:textId="77777777" w:rsidR="00100EFA" w:rsidRPr="00061422" w:rsidRDefault="00100EFA" w:rsidP="00100EFA"/>
          <w:p w14:paraId="5C6F05D4" w14:textId="080F0E34" w:rsidR="00FE2862" w:rsidRPr="00061422" w:rsidRDefault="00271682" w:rsidP="00015CA7">
            <w:r w:rsidRPr="00061422">
              <w:t>C</w:t>
            </w:r>
            <w:r w:rsidR="00DE0A7A" w:rsidRPr="00061422">
              <w:t>onstruction continues in</w:t>
            </w:r>
            <w:r w:rsidR="00FE2862" w:rsidRPr="00061422">
              <w:t xml:space="preserve"> FSC </w:t>
            </w:r>
            <w:r w:rsidR="00DE0A7A" w:rsidRPr="00061422">
              <w:t xml:space="preserve">to </w:t>
            </w:r>
            <w:r w:rsidR="00FE2862" w:rsidRPr="00061422">
              <w:t xml:space="preserve">provide the space needed for </w:t>
            </w:r>
            <w:r w:rsidR="00E00365" w:rsidRPr="00061422">
              <w:t xml:space="preserve">future </w:t>
            </w:r>
            <w:r w:rsidR="00FE2862" w:rsidRPr="00061422">
              <w:t>events and meeting space</w:t>
            </w:r>
            <w:r w:rsidR="00DE0A7A" w:rsidRPr="00061422">
              <w:t xml:space="preserve"> for student group</w:t>
            </w:r>
            <w:r w:rsidRPr="00061422">
              <w:t>s</w:t>
            </w:r>
            <w:r w:rsidR="00FE2862" w:rsidRPr="00061422">
              <w:t xml:space="preserve">. </w:t>
            </w:r>
          </w:p>
          <w:p w14:paraId="2A3F8510" w14:textId="77777777" w:rsidR="00FE2862" w:rsidRPr="00061422" w:rsidRDefault="00FE2862" w:rsidP="00015CA7"/>
          <w:p w14:paraId="61E071A1" w14:textId="6FB68CF2" w:rsidR="00015CA7" w:rsidRPr="00061422" w:rsidRDefault="00271682" w:rsidP="00015CA7">
            <w:pPr>
              <w:rPr>
                <w:rFonts w:cs="Arial"/>
                <w:lang w:val="en"/>
              </w:rPr>
            </w:pPr>
            <w:r w:rsidRPr="00061422">
              <w:t>The</w:t>
            </w:r>
            <w:r w:rsidR="00DE0A7A" w:rsidRPr="00061422">
              <w:t xml:space="preserve"> </w:t>
            </w:r>
            <w:r w:rsidR="00015CA7" w:rsidRPr="00061422">
              <w:rPr>
                <w:rFonts w:cs="Arial"/>
                <w:lang w:val="en"/>
              </w:rPr>
              <w:t>Men’s and Women’s Golf program</w:t>
            </w:r>
            <w:r w:rsidR="00DE0A7A" w:rsidRPr="00061422">
              <w:rPr>
                <w:rFonts w:cs="Arial"/>
                <w:lang w:val="en"/>
              </w:rPr>
              <w:t>s</w:t>
            </w:r>
            <w:r w:rsidR="00015CA7" w:rsidRPr="00061422">
              <w:rPr>
                <w:rFonts w:cs="Arial"/>
                <w:lang w:val="en"/>
              </w:rPr>
              <w:t xml:space="preserve"> </w:t>
            </w:r>
            <w:r w:rsidRPr="00061422">
              <w:rPr>
                <w:rFonts w:cs="Arial"/>
                <w:lang w:val="en"/>
              </w:rPr>
              <w:t>continue to be competitive</w:t>
            </w:r>
            <w:r w:rsidR="006F71AD" w:rsidRPr="00061422">
              <w:rPr>
                <w:rFonts w:cs="Arial"/>
                <w:lang w:val="en"/>
              </w:rPr>
              <w:t xml:space="preserve">, </w:t>
            </w:r>
            <w:r w:rsidR="00D57D8E">
              <w:rPr>
                <w:rFonts w:cs="Arial"/>
                <w:lang w:val="en"/>
              </w:rPr>
              <w:t>playing</w:t>
            </w:r>
            <w:r w:rsidR="006F71AD" w:rsidRPr="00061422">
              <w:rPr>
                <w:rFonts w:cs="Arial"/>
                <w:lang w:val="en"/>
              </w:rPr>
              <w:t xml:space="preserve"> in </w:t>
            </w:r>
            <w:r w:rsidR="00606047" w:rsidRPr="00061422">
              <w:rPr>
                <w:rFonts w:cs="Arial"/>
                <w:lang w:val="en"/>
              </w:rPr>
              <w:t xml:space="preserve">eight </w:t>
            </w:r>
            <w:r w:rsidR="00015CA7" w:rsidRPr="00061422">
              <w:rPr>
                <w:rFonts w:cs="Helvetica"/>
                <w:color w:val="000000"/>
              </w:rPr>
              <w:t xml:space="preserve">tournaments in the Alabama Community College Conference and </w:t>
            </w:r>
            <w:r w:rsidR="00606047" w:rsidRPr="00061422">
              <w:rPr>
                <w:rFonts w:cs="Helvetica"/>
                <w:color w:val="000000"/>
              </w:rPr>
              <w:t xml:space="preserve">hosting the </w:t>
            </w:r>
            <w:r w:rsidR="00015CA7" w:rsidRPr="00061422">
              <w:rPr>
                <w:rFonts w:cs="Helvetica"/>
                <w:color w:val="000000"/>
              </w:rPr>
              <w:t>National Junior College Athletic Association</w:t>
            </w:r>
            <w:r w:rsidR="00DE0A7A" w:rsidRPr="00061422">
              <w:rPr>
                <w:rFonts w:cs="Helvetica"/>
                <w:color w:val="000000"/>
              </w:rPr>
              <w:t xml:space="preserve"> </w:t>
            </w:r>
            <w:r w:rsidR="000E57DF" w:rsidRPr="00061422">
              <w:rPr>
                <w:rFonts w:cs="Helvetica"/>
                <w:color w:val="000000"/>
              </w:rPr>
              <w:t xml:space="preserve">tournament at Oxmoor Valley. </w:t>
            </w:r>
          </w:p>
          <w:p w14:paraId="7A741DE1" w14:textId="77777777" w:rsidR="00015CA7" w:rsidRPr="00061422" w:rsidRDefault="00015CA7" w:rsidP="00015CA7">
            <w:pPr>
              <w:rPr>
                <w:rFonts w:cs="Arial"/>
                <w:lang w:val="en"/>
              </w:rPr>
            </w:pPr>
          </w:p>
          <w:p w14:paraId="73A42D29" w14:textId="77777777" w:rsidR="00596712" w:rsidRDefault="00855E76" w:rsidP="00DA40F5">
            <w:pPr>
              <w:rPr>
                <w:rFonts w:cs="Arial"/>
                <w:lang w:val="en"/>
              </w:rPr>
            </w:pPr>
            <w:r w:rsidRPr="00061422">
              <w:rPr>
                <w:rFonts w:cs="Arial"/>
                <w:lang w:val="en"/>
              </w:rPr>
              <w:lastRenderedPageBreak/>
              <w:t>The</w:t>
            </w:r>
            <w:r w:rsidR="00015CA7" w:rsidRPr="00061422">
              <w:rPr>
                <w:rFonts w:cs="Arial"/>
                <w:lang w:val="en"/>
              </w:rPr>
              <w:t xml:space="preserve"> President’s Cup initiative </w:t>
            </w:r>
            <w:r w:rsidR="006D2052" w:rsidRPr="00061422">
              <w:rPr>
                <w:rFonts w:cs="Arial"/>
                <w:lang w:val="en"/>
              </w:rPr>
              <w:t>allow</w:t>
            </w:r>
            <w:r w:rsidR="006B66AF" w:rsidRPr="00061422">
              <w:rPr>
                <w:rFonts w:cs="Arial"/>
                <w:lang w:val="en"/>
              </w:rPr>
              <w:t>s</w:t>
            </w:r>
            <w:r w:rsidR="006D2052" w:rsidRPr="00061422">
              <w:rPr>
                <w:rFonts w:cs="Arial"/>
                <w:lang w:val="en"/>
              </w:rPr>
              <w:t xml:space="preserve"> student clubs and groups to compete for the President’s Cup through involvement in philanthropic service, intramural competitive activities, and organizational presentations</w:t>
            </w:r>
            <w:r w:rsidR="006B66AF" w:rsidRPr="00061422">
              <w:rPr>
                <w:rFonts w:cs="Arial"/>
                <w:lang w:val="en"/>
              </w:rPr>
              <w:t xml:space="preserve">. </w:t>
            </w:r>
          </w:p>
          <w:p w14:paraId="5B1C686A" w14:textId="77777777" w:rsidR="00596712" w:rsidRDefault="00596712" w:rsidP="00DA40F5">
            <w:pPr>
              <w:rPr>
                <w:rFonts w:cs="Arial"/>
                <w:lang w:val="en"/>
              </w:rPr>
            </w:pPr>
          </w:p>
          <w:p w14:paraId="420421E7" w14:textId="7C6573E7" w:rsidR="00C40D83" w:rsidRPr="00061422" w:rsidRDefault="006B66AF" w:rsidP="00DA40F5">
            <w:pPr>
              <w:rPr>
                <w:rFonts w:cs="Arial"/>
                <w:lang w:val="en"/>
              </w:rPr>
            </w:pPr>
            <w:r w:rsidRPr="00061422">
              <w:rPr>
                <w:rFonts w:cs="Arial"/>
                <w:lang w:val="en"/>
              </w:rPr>
              <w:t>It is now beginning its third year</w:t>
            </w:r>
            <w:r w:rsidR="003B69C4" w:rsidRPr="00061422">
              <w:rPr>
                <w:rFonts w:cs="Arial"/>
                <w:lang w:val="en"/>
              </w:rPr>
              <w:t xml:space="preserve">, with the Multicultural Student Association winning it last year. Plans are being made to purchase a perpetual plaque to </w:t>
            </w:r>
            <w:r w:rsidR="00DA40F5" w:rsidRPr="00061422">
              <w:rPr>
                <w:rFonts w:cs="Arial"/>
                <w:lang w:val="en"/>
              </w:rPr>
              <w:t>establish</w:t>
            </w:r>
            <w:r w:rsidR="003B69C4" w:rsidRPr="00061422">
              <w:rPr>
                <w:rFonts w:cs="Arial"/>
                <w:lang w:val="en"/>
              </w:rPr>
              <w:t xml:space="preserve"> this award</w:t>
            </w:r>
            <w:r w:rsidR="00DA40F5" w:rsidRPr="00061422">
              <w:rPr>
                <w:rFonts w:cs="Arial"/>
                <w:lang w:val="en"/>
              </w:rPr>
              <w:t xml:space="preserve"> as one for years to come.</w:t>
            </w:r>
          </w:p>
          <w:p w14:paraId="3B242D25" w14:textId="19D6017F" w:rsidR="00DA40F5" w:rsidRPr="00061422" w:rsidRDefault="00DA40F5" w:rsidP="00DA40F5"/>
        </w:tc>
      </w:tr>
      <w:tr w:rsidR="000C38AA" w:rsidRPr="00061422" w14:paraId="375B7A2A" w14:textId="77777777" w:rsidTr="00D67766">
        <w:trPr>
          <w:trHeight w:val="54"/>
        </w:trPr>
        <w:tc>
          <w:tcPr>
            <w:tcW w:w="2970" w:type="dxa"/>
            <w:tcBorders>
              <w:right w:val="single" w:sz="6" w:space="0" w:color="auto"/>
            </w:tcBorders>
          </w:tcPr>
          <w:p w14:paraId="62C968CF" w14:textId="77777777" w:rsidR="000C38AA" w:rsidRPr="00061422" w:rsidRDefault="00582797" w:rsidP="00582797">
            <w:pPr>
              <w:pStyle w:val="ListParagraph"/>
              <w:numPr>
                <w:ilvl w:val="0"/>
                <w:numId w:val="4"/>
              </w:numPr>
            </w:pPr>
            <w:r w:rsidRPr="00061422">
              <w:lastRenderedPageBreak/>
              <w:t xml:space="preserve">Student groups will increase partnership with the local community. </w:t>
            </w:r>
          </w:p>
          <w:p w14:paraId="63C6C54F" w14:textId="77777777" w:rsidR="000C38AA" w:rsidRPr="00061422" w:rsidRDefault="000C38AA" w:rsidP="009806EC"/>
        </w:tc>
        <w:tc>
          <w:tcPr>
            <w:tcW w:w="2430" w:type="dxa"/>
            <w:tcBorders>
              <w:left w:val="single" w:sz="6" w:space="0" w:color="auto"/>
              <w:right w:val="single" w:sz="4" w:space="0" w:color="auto"/>
            </w:tcBorders>
          </w:tcPr>
          <w:p w14:paraId="5B8C480E" w14:textId="77777777" w:rsidR="000C38AA" w:rsidRPr="00061422" w:rsidRDefault="00582797" w:rsidP="00582797">
            <w:r w:rsidRPr="00061422">
              <w:t xml:space="preserve">Number of scheduled events. </w:t>
            </w:r>
          </w:p>
        </w:tc>
        <w:tc>
          <w:tcPr>
            <w:tcW w:w="2250" w:type="dxa"/>
            <w:tcBorders>
              <w:left w:val="single" w:sz="6" w:space="0" w:color="auto"/>
              <w:right w:val="single" w:sz="4" w:space="0" w:color="auto"/>
            </w:tcBorders>
          </w:tcPr>
          <w:p w14:paraId="2FB5318E" w14:textId="77777777" w:rsidR="000C38AA" w:rsidRPr="00061422" w:rsidRDefault="00582797" w:rsidP="009806EC">
            <w:r w:rsidRPr="00061422">
              <w:t xml:space="preserve">Student Organizations will assist with at least 5 events on or off campus. 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6" w:space="0" w:color="auto"/>
            </w:tcBorders>
          </w:tcPr>
          <w:p w14:paraId="553AE0B6" w14:textId="21FF0BC3" w:rsidR="00FE2862" w:rsidRPr="00061422" w:rsidRDefault="00FE2862" w:rsidP="00FE2862">
            <w:pPr>
              <w:pStyle w:val="TableParagraph"/>
              <w:spacing w:line="243" w:lineRule="exact"/>
              <w:rPr>
                <w:rFonts w:eastAsia="Calibri" w:cs="Calibri"/>
              </w:rPr>
            </w:pPr>
            <w:r w:rsidRPr="00061422">
              <w:rPr>
                <w:rFonts w:eastAsia="Calibri" w:cs="Calibri"/>
              </w:rPr>
              <w:t>During 20</w:t>
            </w:r>
            <w:r w:rsidRPr="00061422">
              <w:rPr>
                <w:rFonts w:eastAsia="Calibri" w:cs="Calibri"/>
                <w:spacing w:val="1"/>
              </w:rPr>
              <w:t>1</w:t>
            </w:r>
            <w:r w:rsidR="00756823" w:rsidRPr="00061422">
              <w:rPr>
                <w:rFonts w:eastAsia="Calibri" w:cs="Calibri"/>
                <w:spacing w:val="1"/>
              </w:rPr>
              <w:t>7</w:t>
            </w:r>
            <w:r w:rsidRPr="00061422">
              <w:rPr>
                <w:rFonts w:eastAsia="Calibri" w:cs="Calibri"/>
              </w:rPr>
              <w:t xml:space="preserve"> - 201</w:t>
            </w:r>
            <w:r w:rsidR="00756823" w:rsidRPr="00061422">
              <w:rPr>
                <w:rFonts w:eastAsia="Calibri" w:cs="Calibri"/>
              </w:rPr>
              <w:t>8</w:t>
            </w:r>
            <w:r w:rsidRPr="00061422">
              <w:rPr>
                <w:rFonts w:eastAsia="Calibri" w:cs="Calibri"/>
              </w:rPr>
              <w:t xml:space="preserve">, student groups participated in over 150 hours of community service and participated in over 30 local events.   </w:t>
            </w:r>
          </w:p>
          <w:p w14:paraId="4ECB94F0" w14:textId="77777777" w:rsidR="00FE2862" w:rsidRPr="00061422" w:rsidRDefault="00FE2862" w:rsidP="00FE2862"/>
          <w:p w14:paraId="386A7741" w14:textId="44F2DA83" w:rsidR="00DE0A7A" w:rsidRPr="00061422" w:rsidRDefault="00832ABB" w:rsidP="00FE2862">
            <w:r w:rsidRPr="00061422">
              <w:t>H</w:t>
            </w:r>
            <w:r w:rsidR="00DE0A7A" w:rsidRPr="00061422">
              <w:t>osted a Student Art Exhibition featuring artwork from High School Students</w:t>
            </w:r>
          </w:p>
          <w:p w14:paraId="1975E6EA" w14:textId="5B285362" w:rsidR="00832ABB" w:rsidRPr="00061422" w:rsidRDefault="00832ABB" w:rsidP="00FE2862"/>
          <w:p w14:paraId="3513AF2B" w14:textId="0A3DC88A" w:rsidR="00832ABB" w:rsidRPr="00061422" w:rsidRDefault="00832ABB" w:rsidP="00FE2862">
            <w:r w:rsidRPr="00061422">
              <w:t xml:space="preserve">Produced two full plays in collaboration with CEPA in Pell City with </w:t>
            </w:r>
            <w:r w:rsidR="005830D4" w:rsidRPr="00061422">
              <w:t>Jeff State students and staff in the shows</w:t>
            </w:r>
          </w:p>
          <w:p w14:paraId="2C86EA78" w14:textId="77777777" w:rsidR="00460B4D" w:rsidRPr="00061422" w:rsidRDefault="00460B4D" w:rsidP="00FE2862"/>
          <w:p w14:paraId="731D8776" w14:textId="306D97F4" w:rsidR="00FE2862" w:rsidRPr="00061422" w:rsidRDefault="00AE0818" w:rsidP="00FE2862">
            <w:r w:rsidRPr="00061422">
              <w:t>Sponsored Veteran’s Appreciation Day and held several donation drives for local charities</w:t>
            </w:r>
          </w:p>
          <w:p w14:paraId="776B30CC" w14:textId="77777777" w:rsidR="008607D5" w:rsidRPr="00061422" w:rsidRDefault="008607D5" w:rsidP="00FE2862"/>
          <w:p w14:paraId="4EE2B69F" w14:textId="7D682AC5" w:rsidR="00FE2862" w:rsidRPr="00061422" w:rsidRDefault="00FE2862" w:rsidP="00FE2862">
            <w:r w:rsidRPr="00061422">
              <w:t xml:space="preserve">Volunteered </w:t>
            </w:r>
            <w:r w:rsidR="00596712" w:rsidRPr="00061422">
              <w:t>during Birmingham</w:t>
            </w:r>
            <w:r w:rsidRPr="00061422">
              <w:t xml:space="preserve"> International Street </w:t>
            </w:r>
            <w:r w:rsidR="00C054E8" w:rsidRPr="00061422">
              <w:t xml:space="preserve">Festival </w:t>
            </w:r>
          </w:p>
          <w:p w14:paraId="6A84DC3C" w14:textId="3A1B8627" w:rsidR="00FE2862" w:rsidRPr="00061422" w:rsidRDefault="00FE2862" w:rsidP="00FE2862"/>
          <w:p w14:paraId="47A69C83" w14:textId="140B6E89" w:rsidR="00AE0818" w:rsidRPr="00061422" w:rsidRDefault="0098720C" w:rsidP="00FE2862">
            <w:r w:rsidRPr="00061422">
              <w:lastRenderedPageBreak/>
              <w:t>Participated with Mission Hugs, Big Brothers/Big Sisters, the Hispanic Interest Coalition of Alabama, at the Birmingham Zoo, and more</w:t>
            </w:r>
          </w:p>
          <w:p w14:paraId="29A62088" w14:textId="653AD433" w:rsidR="00F338F5" w:rsidRPr="00061422" w:rsidRDefault="00F338F5" w:rsidP="00FE2862"/>
          <w:p w14:paraId="1CEB9DB8" w14:textId="3EDF3545" w:rsidR="00F338F5" w:rsidRPr="00061422" w:rsidRDefault="00F338F5" w:rsidP="00FE2862">
            <w:r w:rsidRPr="00061422">
              <w:t>Traveled to Houston to assist in Hurricane Harvey relief</w:t>
            </w:r>
          </w:p>
          <w:p w14:paraId="12FA9D67" w14:textId="77777777" w:rsidR="004618F1" w:rsidRPr="00061422" w:rsidRDefault="004618F1" w:rsidP="00AE0818"/>
          <w:p w14:paraId="37ADB37A" w14:textId="0DD3D763" w:rsidR="00AE0818" w:rsidRPr="00061422" w:rsidRDefault="00AE0818" w:rsidP="00AE0818">
            <w:r w:rsidRPr="00061422">
              <w:t>Assisted with the Red Mountain Reading Series, which brings published authors to campus to read to the student body</w:t>
            </w:r>
          </w:p>
          <w:p w14:paraId="2F7B34E0" w14:textId="77777777" w:rsidR="004618F1" w:rsidRPr="00061422" w:rsidRDefault="004618F1" w:rsidP="00FE2862">
            <w:pPr>
              <w:pStyle w:val="TableParagraph"/>
              <w:spacing w:line="242" w:lineRule="exact"/>
              <w:rPr>
                <w:rFonts w:eastAsia="Calibri" w:cs="Calibri"/>
              </w:rPr>
            </w:pPr>
          </w:p>
          <w:p w14:paraId="0DF112A0" w14:textId="337520E1" w:rsidR="00FE2862" w:rsidRPr="00061422" w:rsidRDefault="00FE2862" w:rsidP="00FE2862">
            <w:pPr>
              <w:pStyle w:val="TableParagraph"/>
              <w:spacing w:line="242" w:lineRule="exact"/>
              <w:rPr>
                <w:rFonts w:eastAsia="Calibri" w:cs="Calibri"/>
              </w:rPr>
            </w:pPr>
            <w:r w:rsidRPr="00061422">
              <w:rPr>
                <w:rFonts w:eastAsia="Calibri" w:cs="Calibri"/>
              </w:rPr>
              <w:t xml:space="preserve">Annual Judy M. Merritt 5K Run and Walk </w:t>
            </w:r>
          </w:p>
          <w:p w14:paraId="452B8FCE" w14:textId="201FE6FE" w:rsidR="00FE2862" w:rsidRPr="00061422" w:rsidRDefault="00FE2862" w:rsidP="00FE2862">
            <w:pPr>
              <w:pStyle w:val="TableParagraph"/>
              <w:spacing w:line="242" w:lineRule="exact"/>
              <w:rPr>
                <w:rFonts w:eastAsia="Calibri" w:cs="Calibri"/>
              </w:rPr>
            </w:pPr>
          </w:p>
          <w:p w14:paraId="3338AC93" w14:textId="77777777" w:rsidR="00FE2862" w:rsidRPr="00061422" w:rsidRDefault="00FE2862" w:rsidP="00FE2862">
            <w:pPr>
              <w:pStyle w:val="TableParagraph"/>
              <w:spacing w:before="5" w:line="231" w:lineRule="auto"/>
              <w:ind w:right="259"/>
              <w:rPr>
                <w:rFonts w:eastAsia="Calibri" w:cs="Calibri"/>
              </w:rPr>
            </w:pPr>
          </w:p>
          <w:p w14:paraId="20415BF8" w14:textId="77777777" w:rsidR="000C38AA" w:rsidRPr="00061422" w:rsidRDefault="000C38AA" w:rsidP="009806EC"/>
        </w:tc>
        <w:tc>
          <w:tcPr>
            <w:tcW w:w="4410" w:type="dxa"/>
            <w:tcBorders>
              <w:left w:val="single" w:sz="6" w:space="0" w:color="auto"/>
            </w:tcBorders>
          </w:tcPr>
          <w:p w14:paraId="06720766" w14:textId="757FCD45" w:rsidR="003C7E06" w:rsidRPr="00061422" w:rsidRDefault="003C7E06" w:rsidP="003C7E06">
            <w:r w:rsidRPr="00061422">
              <w:lastRenderedPageBreak/>
              <w:t xml:space="preserve">This goal is </w:t>
            </w:r>
            <w:r w:rsidR="00EB5F75" w:rsidRPr="00061422">
              <w:t>continuous.</w:t>
            </w:r>
          </w:p>
          <w:p w14:paraId="5F928069" w14:textId="77777777" w:rsidR="003C7E06" w:rsidRPr="00061422" w:rsidRDefault="003C7E06" w:rsidP="003C7E06"/>
          <w:p w14:paraId="2C3575DB" w14:textId="2A462FAD" w:rsidR="00100EFA" w:rsidRPr="00061422" w:rsidRDefault="00100EFA" w:rsidP="00100EFA">
            <w:r w:rsidRPr="00061422">
              <w:t xml:space="preserve">Meetings are ongoing with non-profit organizations, banking institutions, and businesses </w:t>
            </w:r>
            <w:r w:rsidR="00AE7688" w:rsidRPr="00061422">
              <w:t xml:space="preserve">to </w:t>
            </w:r>
            <w:r w:rsidRPr="00061422">
              <w:t xml:space="preserve">collaborate more with our students. </w:t>
            </w:r>
          </w:p>
          <w:p w14:paraId="619FC7DA" w14:textId="49C2E563" w:rsidR="00467881" w:rsidRPr="00061422" w:rsidRDefault="00467881" w:rsidP="00100EFA"/>
          <w:p w14:paraId="54E6F615" w14:textId="5C2D792A" w:rsidR="00467881" w:rsidRPr="00061422" w:rsidRDefault="00467881" w:rsidP="00100EFA">
            <w:r w:rsidRPr="00061422">
              <w:t xml:space="preserve">Plans are in place for </w:t>
            </w:r>
            <w:r w:rsidR="00A00F32" w:rsidRPr="00061422">
              <w:t xml:space="preserve">Student Groups to pilot a food pantry for students and staff members </w:t>
            </w:r>
            <w:r w:rsidR="00A40005" w:rsidRPr="00061422">
              <w:t>in need through a partnership with a local non-profit a</w:t>
            </w:r>
            <w:r w:rsidR="00AC3EB9" w:rsidRPr="00061422">
              <w:t>nd</w:t>
            </w:r>
            <w:r w:rsidR="00A40005" w:rsidRPr="00061422">
              <w:t xml:space="preserve"> the </w:t>
            </w:r>
            <w:r w:rsidR="00AC3EB9" w:rsidRPr="00061422">
              <w:t xml:space="preserve">Community Food Bank of </w:t>
            </w:r>
            <w:r w:rsidR="00A40005" w:rsidRPr="00061422">
              <w:t>Central Alabama.</w:t>
            </w:r>
          </w:p>
          <w:p w14:paraId="1B3506E5" w14:textId="43224C29" w:rsidR="0020438A" w:rsidRPr="00061422" w:rsidRDefault="0020438A" w:rsidP="009806EC">
            <w:bookmarkStart w:id="0" w:name="_GoBack"/>
            <w:bookmarkEnd w:id="0"/>
          </w:p>
          <w:p w14:paraId="19F717DF" w14:textId="5C5482D3" w:rsidR="00AE0818" w:rsidRPr="00061422" w:rsidRDefault="006A4D9D" w:rsidP="009806EC">
            <w:r w:rsidRPr="00061422">
              <w:t>Student Groups continue to research ways to get involved in the community</w:t>
            </w:r>
            <w:r w:rsidR="004B5C97" w:rsidRPr="00061422">
              <w:t>.</w:t>
            </w:r>
          </w:p>
        </w:tc>
      </w:tr>
      <w:tr w:rsidR="000C38AA" w:rsidRPr="00582797" w14:paraId="05FBE2F9" w14:textId="77777777" w:rsidTr="00D67766">
        <w:tc>
          <w:tcPr>
            <w:tcW w:w="7650" w:type="dxa"/>
            <w:gridSpan w:val="3"/>
            <w:tcBorders>
              <w:right w:val="single" w:sz="4" w:space="0" w:color="auto"/>
            </w:tcBorders>
          </w:tcPr>
          <w:p w14:paraId="4B6A60EB" w14:textId="77777777" w:rsidR="000C38AA" w:rsidRPr="00061422" w:rsidRDefault="000C38AA" w:rsidP="009806EC">
            <w:pPr>
              <w:rPr>
                <w:sz w:val="21"/>
                <w:szCs w:val="21"/>
              </w:rPr>
            </w:pPr>
          </w:p>
          <w:p w14:paraId="4B14F209" w14:textId="7A017B5F" w:rsidR="000C38AA" w:rsidRPr="00061422" w:rsidRDefault="000C38AA" w:rsidP="009806EC">
            <w:pPr>
              <w:rPr>
                <w:b/>
                <w:sz w:val="21"/>
                <w:szCs w:val="21"/>
              </w:rPr>
            </w:pPr>
            <w:r w:rsidRPr="00061422">
              <w:rPr>
                <w:b/>
                <w:sz w:val="21"/>
                <w:szCs w:val="21"/>
              </w:rPr>
              <w:t>Plan submission date:</w:t>
            </w:r>
            <w:r w:rsidR="0098362B" w:rsidRPr="00061422">
              <w:rPr>
                <w:b/>
                <w:sz w:val="21"/>
                <w:szCs w:val="21"/>
              </w:rPr>
              <w:t xml:space="preserve"> </w:t>
            </w:r>
            <w:r w:rsidR="005F4178" w:rsidRPr="00061422">
              <w:rPr>
                <w:b/>
                <w:sz w:val="21"/>
                <w:szCs w:val="21"/>
              </w:rPr>
              <w:t xml:space="preserve"> </w:t>
            </w:r>
            <w:r w:rsidR="00AE0818" w:rsidRPr="00061422">
              <w:rPr>
                <w:b/>
                <w:sz w:val="21"/>
                <w:szCs w:val="21"/>
              </w:rPr>
              <w:t>10/</w:t>
            </w:r>
            <w:r w:rsidR="005E74E3" w:rsidRPr="00061422">
              <w:rPr>
                <w:b/>
                <w:sz w:val="21"/>
                <w:szCs w:val="21"/>
              </w:rPr>
              <w:t>8</w:t>
            </w:r>
            <w:r w:rsidR="00AE0818" w:rsidRPr="00061422">
              <w:rPr>
                <w:b/>
                <w:sz w:val="21"/>
                <w:szCs w:val="21"/>
              </w:rPr>
              <w:t>/201</w:t>
            </w:r>
            <w:r w:rsidR="005E74E3" w:rsidRPr="00061422">
              <w:rPr>
                <w:b/>
                <w:sz w:val="21"/>
                <w:szCs w:val="21"/>
              </w:rPr>
              <w:t>8</w:t>
            </w:r>
          </w:p>
          <w:p w14:paraId="7D9614DD" w14:textId="77777777" w:rsidR="000C38AA" w:rsidRPr="00061422" w:rsidRDefault="000C38AA" w:rsidP="009806EC">
            <w:pPr>
              <w:rPr>
                <w:sz w:val="21"/>
                <w:szCs w:val="21"/>
              </w:rPr>
            </w:pPr>
          </w:p>
        </w:tc>
        <w:tc>
          <w:tcPr>
            <w:tcW w:w="7290" w:type="dxa"/>
            <w:gridSpan w:val="2"/>
            <w:tcBorders>
              <w:left w:val="single" w:sz="4" w:space="0" w:color="auto"/>
            </w:tcBorders>
          </w:tcPr>
          <w:p w14:paraId="01AB5B13" w14:textId="77777777" w:rsidR="000C38AA" w:rsidRPr="00061422" w:rsidRDefault="000C38AA" w:rsidP="009806EC">
            <w:pPr>
              <w:rPr>
                <w:sz w:val="21"/>
                <w:szCs w:val="21"/>
              </w:rPr>
            </w:pPr>
          </w:p>
          <w:p w14:paraId="25D193E3" w14:textId="3DC41089" w:rsidR="000C38AA" w:rsidRPr="00582797" w:rsidRDefault="000C38AA" w:rsidP="009806EC">
            <w:pPr>
              <w:rPr>
                <w:sz w:val="21"/>
                <w:szCs w:val="21"/>
              </w:rPr>
            </w:pPr>
            <w:r w:rsidRPr="00061422">
              <w:rPr>
                <w:b/>
                <w:sz w:val="21"/>
                <w:szCs w:val="21"/>
              </w:rPr>
              <w:t>Submitted by:</w:t>
            </w:r>
            <w:r w:rsidR="0098362B" w:rsidRPr="00061422">
              <w:rPr>
                <w:b/>
                <w:sz w:val="21"/>
                <w:szCs w:val="21"/>
              </w:rPr>
              <w:t xml:space="preserve">   </w:t>
            </w:r>
            <w:r w:rsidR="00AE0818" w:rsidRPr="00061422">
              <w:rPr>
                <w:b/>
                <w:sz w:val="21"/>
                <w:szCs w:val="21"/>
              </w:rPr>
              <w:t>Brian L. Rockett</w:t>
            </w:r>
          </w:p>
          <w:p w14:paraId="742336D8" w14:textId="77777777" w:rsidR="000C38AA" w:rsidRPr="00582797" w:rsidRDefault="000C38AA" w:rsidP="009806EC">
            <w:pPr>
              <w:rPr>
                <w:b/>
                <w:sz w:val="21"/>
                <w:szCs w:val="21"/>
              </w:rPr>
            </w:pPr>
          </w:p>
        </w:tc>
      </w:tr>
    </w:tbl>
    <w:p w14:paraId="2B3F3084" w14:textId="77777777" w:rsidR="000C38AA" w:rsidRPr="00582797" w:rsidRDefault="000C38AA" w:rsidP="000C38AA">
      <w:pPr>
        <w:rPr>
          <w:sz w:val="21"/>
          <w:szCs w:val="21"/>
        </w:rPr>
      </w:pPr>
    </w:p>
    <w:sectPr w:rsidR="000C38AA" w:rsidRPr="00582797" w:rsidSect="00102B7D">
      <w:footerReference w:type="default" r:id="rId9"/>
      <w:pgSz w:w="15840" w:h="12240" w:orient="landscape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4EC64" w14:textId="77777777" w:rsidR="00BA576C" w:rsidRDefault="00BA576C" w:rsidP="00A77932">
      <w:pPr>
        <w:spacing w:after="0" w:line="240" w:lineRule="auto"/>
      </w:pPr>
      <w:r>
        <w:separator/>
      </w:r>
    </w:p>
  </w:endnote>
  <w:endnote w:type="continuationSeparator" w:id="0">
    <w:p w14:paraId="10FF495D" w14:textId="77777777" w:rsidR="00BA576C" w:rsidRDefault="00BA576C" w:rsidP="00A7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791F3" w14:textId="1722DBC8" w:rsidR="00A77932" w:rsidRDefault="005E74E3" w:rsidP="00A77932">
    <w:pPr>
      <w:pStyle w:val="Footer"/>
      <w:jc w:val="right"/>
    </w:pPr>
    <w:r>
      <w:t>Octo</w:t>
    </w:r>
    <w:r w:rsidR="00FC1489">
      <w:t xml:space="preserve">ber </w:t>
    </w:r>
    <w:r w:rsidR="002A5420">
      <w:t>201</w:t>
    </w:r>
    <w:r>
      <w:t>8</w:t>
    </w:r>
  </w:p>
  <w:p w14:paraId="1456C9A2" w14:textId="77777777" w:rsidR="00A77932" w:rsidRDefault="00A779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13176" w14:textId="77777777" w:rsidR="00BA576C" w:rsidRDefault="00BA576C" w:rsidP="00A77932">
      <w:pPr>
        <w:spacing w:after="0" w:line="240" w:lineRule="auto"/>
      </w:pPr>
      <w:r>
        <w:separator/>
      </w:r>
    </w:p>
  </w:footnote>
  <w:footnote w:type="continuationSeparator" w:id="0">
    <w:p w14:paraId="55E8A7D6" w14:textId="77777777" w:rsidR="00BA576C" w:rsidRDefault="00BA576C" w:rsidP="00A77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53A71"/>
    <w:multiLevelType w:val="hybridMultilevel"/>
    <w:tmpl w:val="7A20AC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E12938"/>
    <w:multiLevelType w:val="hybridMultilevel"/>
    <w:tmpl w:val="5C989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C2AFD"/>
    <w:multiLevelType w:val="hybridMultilevel"/>
    <w:tmpl w:val="CF9C5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01CCB"/>
    <w:multiLevelType w:val="hybridMultilevel"/>
    <w:tmpl w:val="E5BE4328"/>
    <w:lvl w:ilvl="0" w:tplc="7FA2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3158A7"/>
    <w:multiLevelType w:val="hybridMultilevel"/>
    <w:tmpl w:val="4198D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92D66"/>
    <w:multiLevelType w:val="hybridMultilevel"/>
    <w:tmpl w:val="BE58D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02A01"/>
    <w:multiLevelType w:val="hybridMultilevel"/>
    <w:tmpl w:val="B3B6E4DC"/>
    <w:lvl w:ilvl="0" w:tplc="A0C06FB4">
      <w:start w:val="1"/>
      <w:numFmt w:val="decimal"/>
      <w:lvlText w:val="(%1)"/>
      <w:lvlJc w:val="left"/>
      <w:pPr>
        <w:ind w:left="450" w:hanging="360"/>
      </w:pPr>
      <w:rPr>
        <w:rFonts w:eastAsia="Calibri" w:cs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657224D2"/>
    <w:multiLevelType w:val="hybridMultilevel"/>
    <w:tmpl w:val="D46492D8"/>
    <w:lvl w:ilvl="0" w:tplc="E7C630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10560"/>
    <w:multiLevelType w:val="hybridMultilevel"/>
    <w:tmpl w:val="9894F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7A8"/>
    <w:rsid w:val="0001028B"/>
    <w:rsid w:val="00015CA7"/>
    <w:rsid w:val="000231BA"/>
    <w:rsid w:val="00054A5C"/>
    <w:rsid w:val="000606ED"/>
    <w:rsid w:val="00061422"/>
    <w:rsid w:val="00095661"/>
    <w:rsid w:val="000A2A6D"/>
    <w:rsid w:val="000B6D23"/>
    <w:rsid w:val="000C130C"/>
    <w:rsid w:val="000C38AA"/>
    <w:rsid w:val="000D252C"/>
    <w:rsid w:val="000E321C"/>
    <w:rsid w:val="000E57DF"/>
    <w:rsid w:val="00100EFA"/>
    <w:rsid w:val="00102B7D"/>
    <w:rsid w:val="0010315E"/>
    <w:rsid w:val="001049F8"/>
    <w:rsid w:val="001232EA"/>
    <w:rsid w:val="001259D0"/>
    <w:rsid w:val="00126971"/>
    <w:rsid w:val="00143DDB"/>
    <w:rsid w:val="00157168"/>
    <w:rsid w:val="00171B09"/>
    <w:rsid w:val="001A0D2E"/>
    <w:rsid w:val="001A2361"/>
    <w:rsid w:val="001A778A"/>
    <w:rsid w:val="001B19FF"/>
    <w:rsid w:val="001B3278"/>
    <w:rsid w:val="001D0F8E"/>
    <w:rsid w:val="001F1662"/>
    <w:rsid w:val="001F1C66"/>
    <w:rsid w:val="001F4443"/>
    <w:rsid w:val="001F6A3F"/>
    <w:rsid w:val="00200D78"/>
    <w:rsid w:val="0020438A"/>
    <w:rsid w:val="00213C8E"/>
    <w:rsid w:val="00223D12"/>
    <w:rsid w:val="0023784D"/>
    <w:rsid w:val="0024755C"/>
    <w:rsid w:val="002548C1"/>
    <w:rsid w:val="00271682"/>
    <w:rsid w:val="00282FCA"/>
    <w:rsid w:val="0028491A"/>
    <w:rsid w:val="002A44E2"/>
    <w:rsid w:val="002A5420"/>
    <w:rsid w:val="002A5625"/>
    <w:rsid w:val="002C3314"/>
    <w:rsid w:val="002D04DC"/>
    <w:rsid w:val="002D3CB9"/>
    <w:rsid w:val="002D64E0"/>
    <w:rsid w:val="00321AF4"/>
    <w:rsid w:val="00340A60"/>
    <w:rsid w:val="003541F4"/>
    <w:rsid w:val="00363529"/>
    <w:rsid w:val="00391EAE"/>
    <w:rsid w:val="00394902"/>
    <w:rsid w:val="00396805"/>
    <w:rsid w:val="00397D38"/>
    <w:rsid w:val="003B69C4"/>
    <w:rsid w:val="003C0575"/>
    <w:rsid w:val="003C7C07"/>
    <w:rsid w:val="003C7E06"/>
    <w:rsid w:val="003D134E"/>
    <w:rsid w:val="003D3410"/>
    <w:rsid w:val="003D57B2"/>
    <w:rsid w:val="003E0FEB"/>
    <w:rsid w:val="003E1D6F"/>
    <w:rsid w:val="003E502B"/>
    <w:rsid w:val="0041427B"/>
    <w:rsid w:val="004148F7"/>
    <w:rsid w:val="00430384"/>
    <w:rsid w:val="00434BB0"/>
    <w:rsid w:val="00442386"/>
    <w:rsid w:val="00451367"/>
    <w:rsid w:val="00453BFB"/>
    <w:rsid w:val="00456CE9"/>
    <w:rsid w:val="00460B4D"/>
    <w:rsid w:val="004618F1"/>
    <w:rsid w:val="00464ACE"/>
    <w:rsid w:val="00467881"/>
    <w:rsid w:val="00482D09"/>
    <w:rsid w:val="00490115"/>
    <w:rsid w:val="004922C9"/>
    <w:rsid w:val="004B36AA"/>
    <w:rsid w:val="004B5C97"/>
    <w:rsid w:val="004C0145"/>
    <w:rsid w:val="004C43B9"/>
    <w:rsid w:val="004D6262"/>
    <w:rsid w:val="004F382F"/>
    <w:rsid w:val="004F6BCF"/>
    <w:rsid w:val="004F744F"/>
    <w:rsid w:val="00500CE7"/>
    <w:rsid w:val="00507FE4"/>
    <w:rsid w:val="00526591"/>
    <w:rsid w:val="00526684"/>
    <w:rsid w:val="0053362C"/>
    <w:rsid w:val="005517DC"/>
    <w:rsid w:val="00551BB2"/>
    <w:rsid w:val="005616AC"/>
    <w:rsid w:val="005619C8"/>
    <w:rsid w:val="00574970"/>
    <w:rsid w:val="00582797"/>
    <w:rsid w:val="005830D4"/>
    <w:rsid w:val="00596712"/>
    <w:rsid w:val="005A3133"/>
    <w:rsid w:val="005D0119"/>
    <w:rsid w:val="005E4379"/>
    <w:rsid w:val="005E74E3"/>
    <w:rsid w:val="005F4178"/>
    <w:rsid w:val="005F42BE"/>
    <w:rsid w:val="00606047"/>
    <w:rsid w:val="006312AC"/>
    <w:rsid w:val="00642B72"/>
    <w:rsid w:val="00656D67"/>
    <w:rsid w:val="00666B26"/>
    <w:rsid w:val="00691FF1"/>
    <w:rsid w:val="006A33C7"/>
    <w:rsid w:val="006A47D1"/>
    <w:rsid w:val="006A4D9D"/>
    <w:rsid w:val="006B66AF"/>
    <w:rsid w:val="006C0520"/>
    <w:rsid w:val="006D2052"/>
    <w:rsid w:val="006D3EF8"/>
    <w:rsid w:val="006F71AD"/>
    <w:rsid w:val="00702183"/>
    <w:rsid w:val="00702E16"/>
    <w:rsid w:val="007033E3"/>
    <w:rsid w:val="0070397A"/>
    <w:rsid w:val="00704979"/>
    <w:rsid w:val="007063B0"/>
    <w:rsid w:val="007212CD"/>
    <w:rsid w:val="00737E23"/>
    <w:rsid w:val="007469CA"/>
    <w:rsid w:val="00747516"/>
    <w:rsid w:val="00756823"/>
    <w:rsid w:val="00761640"/>
    <w:rsid w:val="007725D8"/>
    <w:rsid w:val="00772A20"/>
    <w:rsid w:val="00773BEE"/>
    <w:rsid w:val="00775AE4"/>
    <w:rsid w:val="007776C8"/>
    <w:rsid w:val="00780805"/>
    <w:rsid w:val="007913AA"/>
    <w:rsid w:val="00797138"/>
    <w:rsid w:val="007A555C"/>
    <w:rsid w:val="007C51C8"/>
    <w:rsid w:val="007E6730"/>
    <w:rsid w:val="00801C3E"/>
    <w:rsid w:val="00805DD3"/>
    <w:rsid w:val="0081653C"/>
    <w:rsid w:val="00832ABB"/>
    <w:rsid w:val="00843020"/>
    <w:rsid w:val="00853D98"/>
    <w:rsid w:val="00855E76"/>
    <w:rsid w:val="008607D5"/>
    <w:rsid w:val="00891F7D"/>
    <w:rsid w:val="008A3BC9"/>
    <w:rsid w:val="008B57D4"/>
    <w:rsid w:val="008B6911"/>
    <w:rsid w:val="008C2DC2"/>
    <w:rsid w:val="008C32DF"/>
    <w:rsid w:val="008C4914"/>
    <w:rsid w:val="009167B6"/>
    <w:rsid w:val="00920951"/>
    <w:rsid w:val="00921B10"/>
    <w:rsid w:val="00966A15"/>
    <w:rsid w:val="00975788"/>
    <w:rsid w:val="009771CE"/>
    <w:rsid w:val="0098362B"/>
    <w:rsid w:val="0098720C"/>
    <w:rsid w:val="0098746E"/>
    <w:rsid w:val="009900C4"/>
    <w:rsid w:val="009C2DC1"/>
    <w:rsid w:val="009C6738"/>
    <w:rsid w:val="009E1BF3"/>
    <w:rsid w:val="009E223A"/>
    <w:rsid w:val="009F1B6C"/>
    <w:rsid w:val="009F6174"/>
    <w:rsid w:val="00A00F32"/>
    <w:rsid w:val="00A1140B"/>
    <w:rsid w:val="00A22254"/>
    <w:rsid w:val="00A40005"/>
    <w:rsid w:val="00A44F3A"/>
    <w:rsid w:val="00A66234"/>
    <w:rsid w:val="00A77932"/>
    <w:rsid w:val="00A97AA8"/>
    <w:rsid w:val="00AA0708"/>
    <w:rsid w:val="00AA28B7"/>
    <w:rsid w:val="00AA7FDC"/>
    <w:rsid w:val="00AC3EB9"/>
    <w:rsid w:val="00AD10D2"/>
    <w:rsid w:val="00AD67C8"/>
    <w:rsid w:val="00AD7F48"/>
    <w:rsid w:val="00AE0818"/>
    <w:rsid w:val="00AE7688"/>
    <w:rsid w:val="00AF77A8"/>
    <w:rsid w:val="00B1195C"/>
    <w:rsid w:val="00B209C1"/>
    <w:rsid w:val="00B26A9D"/>
    <w:rsid w:val="00B43D79"/>
    <w:rsid w:val="00B44E5B"/>
    <w:rsid w:val="00B53E36"/>
    <w:rsid w:val="00B549BD"/>
    <w:rsid w:val="00B5796F"/>
    <w:rsid w:val="00B7609A"/>
    <w:rsid w:val="00B81C69"/>
    <w:rsid w:val="00B93086"/>
    <w:rsid w:val="00B9480E"/>
    <w:rsid w:val="00BA576C"/>
    <w:rsid w:val="00BB5044"/>
    <w:rsid w:val="00BC5D24"/>
    <w:rsid w:val="00C01C18"/>
    <w:rsid w:val="00C054E8"/>
    <w:rsid w:val="00C13C90"/>
    <w:rsid w:val="00C40D83"/>
    <w:rsid w:val="00C416AD"/>
    <w:rsid w:val="00C53A95"/>
    <w:rsid w:val="00C60639"/>
    <w:rsid w:val="00C82017"/>
    <w:rsid w:val="00CB7DC0"/>
    <w:rsid w:val="00CC12C1"/>
    <w:rsid w:val="00CC2B0D"/>
    <w:rsid w:val="00CC6702"/>
    <w:rsid w:val="00CE3B55"/>
    <w:rsid w:val="00D06506"/>
    <w:rsid w:val="00D4232A"/>
    <w:rsid w:val="00D42874"/>
    <w:rsid w:val="00D554AC"/>
    <w:rsid w:val="00D57D8E"/>
    <w:rsid w:val="00D67766"/>
    <w:rsid w:val="00DA12D0"/>
    <w:rsid w:val="00DA40F5"/>
    <w:rsid w:val="00DA439B"/>
    <w:rsid w:val="00DA6058"/>
    <w:rsid w:val="00DB295C"/>
    <w:rsid w:val="00DC0240"/>
    <w:rsid w:val="00DC1ECB"/>
    <w:rsid w:val="00DD287A"/>
    <w:rsid w:val="00DD4DA1"/>
    <w:rsid w:val="00DE0A7A"/>
    <w:rsid w:val="00DE5835"/>
    <w:rsid w:val="00E00365"/>
    <w:rsid w:val="00E22DFE"/>
    <w:rsid w:val="00E31599"/>
    <w:rsid w:val="00E32BFE"/>
    <w:rsid w:val="00E362C6"/>
    <w:rsid w:val="00E36D4F"/>
    <w:rsid w:val="00E451C3"/>
    <w:rsid w:val="00E53A90"/>
    <w:rsid w:val="00E62662"/>
    <w:rsid w:val="00E74932"/>
    <w:rsid w:val="00E8331F"/>
    <w:rsid w:val="00E902FC"/>
    <w:rsid w:val="00E92582"/>
    <w:rsid w:val="00E93830"/>
    <w:rsid w:val="00EA133D"/>
    <w:rsid w:val="00EB5F75"/>
    <w:rsid w:val="00EC375A"/>
    <w:rsid w:val="00EE1A8D"/>
    <w:rsid w:val="00F128DB"/>
    <w:rsid w:val="00F27221"/>
    <w:rsid w:val="00F30B0C"/>
    <w:rsid w:val="00F338F5"/>
    <w:rsid w:val="00F405E6"/>
    <w:rsid w:val="00F774FB"/>
    <w:rsid w:val="00F80971"/>
    <w:rsid w:val="00F90BAB"/>
    <w:rsid w:val="00FA0889"/>
    <w:rsid w:val="00FA2A4A"/>
    <w:rsid w:val="00FB2967"/>
    <w:rsid w:val="00FC1489"/>
    <w:rsid w:val="00FD5D73"/>
    <w:rsid w:val="00FE2862"/>
    <w:rsid w:val="00FE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6DECF"/>
  <w15:docId w15:val="{CC8BEDA8-7756-4813-B00B-9F179232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8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7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932"/>
  </w:style>
  <w:style w:type="paragraph" w:styleId="Footer">
    <w:name w:val="footer"/>
    <w:basedOn w:val="Normal"/>
    <w:link w:val="FooterChar"/>
    <w:uiPriority w:val="99"/>
    <w:unhideWhenUsed/>
    <w:rsid w:val="00A77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932"/>
  </w:style>
  <w:style w:type="paragraph" w:styleId="BodyText2">
    <w:name w:val="Body Text 2"/>
    <w:basedOn w:val="Normal"/>
    <w:link w:val="BodyText2Char"/>
    <w:rsid w:val="00FE7BD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FE7BD9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FE7BD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E7BD9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FE2862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B7AC2-2154-412A-B87A-1E82C3B43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JSCC</Company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Harris</dc:creator>
  <cp:lastModifiedBy>Toneka Armstrong</cp:lastModifiedBy>
  <cp:revision>2</cp:revision>
  <cp:lastPrinted>2016-09-30T15:26:00Z</cp:lastPrinted>
  <dcterms:created xsi:type="dcterms:W3CDTF">2018-10-11T21:12:00Z</dcterms:created>
  <dcterms:modified xsi:type="dcterms:W3CDTF">2018-10-11T21:12:00Z</dcterms:modified>
</cp:coreProperties>
</file>