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Pr="00A166E0" w:rsidRDefault="00420086" w:rsidP="00420086">
      <w:pPr>
        <w:rPr>
          <w:rFonts w:cstheme="minorHAnsi"/>
        </w:rPr>
      </w:pPr>
      <w:bookmarkStart w:id="0" w:name="_GoBack"/>
      <w:bookmarkEnd w:id="0"/>
      <w:r w:rsidRPr="00A166E0">
        <w:rPr>
          <w:rFonts w:cstheme="minorHAnsi"/>
          <w:noProof/>
        </w:rPr>
        <mc:AlternateContent>
          <mc:Choice Requires="wps">
            <w:drawing>
              <wp:anchor distT="0" distB="0" distL="114300" distR="114300" simplePos="0" relativeHeight="251659264" behindDoc="0" locked="0" layoutInCell="1" allowOverlap="1" wp14:anchorId="4A80C754" wp14:editId="496BD0A2">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3670F1" w:rsidRPr="0060016E" w:rsidRDefault="003670F1" w:rsidP="00420086">
                            <w:pPr>
                              <w:jc w:val="center"/>
                              <w:rPr>
                                <w:b/>
                              </w:rPr>
                            </w:pPr>
                            <w:r>
                              <w:rPr>
                                <w:b/>
                              </w:rPr>
                              <w:t>Unit Strategic Plan</w:t>
                            </w:r>
                          </w:p>
                          <w:p w:rsidR="003670F1" w:rsidRPr="0060016E" w:rsidRDefault="003670F1"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0C754"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3670F1" w:rsidRPr="0060016E" w:rsidRDefault="003670F1" w:rsidP="00420086">
                      <w:pPr>
                        <w:jc w:val="center"/>
                        <w:rPr>
                          <w:b/>
                        </w:rPr>
                      </w:pPr>
                      <w:r>
                        <w:rPr>
                          <w:b/>
                        </w:rPr>
                        <w:t>Unit Strategic Plan</w:t>
                      </w:r>
                    </w:p>
                    <w:p w:rsidR="003670F1" w:rsidRPr="0060016E" w:rsidRDefault="003670F1" w:rsidP="00420086">
                      <w:pPr>
                        <w:jc w:val="center"/>
                        <w:rPr>
                          <w:b/>
                        </w:rPr>
                      </w:pPr>
                      <w:r>
                        <w:rPr>
                          <w:b/>
                        </w:rPr>
                        <w:t>2017 - 2019</w:t>
                      </w:r>
                    </w:p>
                  </w:txbxContent>
                </v:textbox>
              </v:shape>
            </w:pict>
          </mc:Fallback>
        </mc:AlternateContent>
      </w:r>
    </w:p>
    <w:p w:rsidR="00420086" w:rsidRPr="00A166E0" w:rsidRDefault="00420086" w:rsidP="00420086">
      <w:pPr>
        <w:rPr>
          <w:rFonts w:cstheme="minorHAnsi"/>
        </w:rPr>
      </w:pPr>
    </w:p>
    <w:p w:rsidR="00420086" w:rsidRPr="00A166E0" w:rsidRDefault="00420086" w:rsidP="00420086">
      <w:pPr>
        <w:rPr>
          <w:rFonts w:cstheme="minorHAnsi"/>
        </w:rPr>
      </w:pPr>
    </w:p>
    <w:p w:rsidR="00420086" w:rsidRPr="00A166E0" w:rsidRDefault="00420086" w:rsidP="00420086">
      <w:pPr>
        <w:rPr>
          <w:rFonts w:cstheme="minorHAnsi"/>
        </w:rPr>
      </w:pPr>
    </w:p>
    <w:p w:rsidR="00481035" w:rsidRPr="00A166E0" w:rsidRDefault="00420086" w:rsidP="00481035">
      <w:pPr>
        <w:rPr>
          <w:rFonts w:cstheme="minorHAnsi"/>
          <w:b/>
        </w:rPr>
      </w:pPr>
      <w:r w:rsidRPr="00A166E0">
        <w:rPr>
          <w:rFonts w:cstheme="minorHAnsi"/>
          <w:b/>
        </w:rPr>
        <w:t>Name of Program/Department:</w:t>
      </w:r>
      <w:r w:rsidR="00233354" w:rsidRPr="00A166E0">
        <w:rPr>
          <w:rFonts w:cstheme="minorHAnsi"/>
          <w:b/>
        </w:rPr>
        <w:t xml:space="preserve">  Communications - Shelby</w:t>
      </w:r>
    </w:p>
    <w:p w:rsidR="006040EE" w:rsidRPr="00A166E0" w:rsidRDefault="006040EE" w:rsidP="006040EE">
      <w:pPr>
        <w:rPr>
          <w:b/>
          <w:sz w:val="28"/>
        </w:rPr>
      </w:pPr>
      <w:r w:rsidRPr="00A166E0">
        <w:rPr>
          <w:b/>
          <w:sz w:val="28"/>
        </w:rPr>
        <w:t xml:space="preserve">Mission Statement: </w:t>
      </w:r>
    </w:p>
    <w:p w:rsidR="00B30100" w:rsidRPr="00A166E0" w:rsidRDefault="00B30100" w:rsidP="00B30100">
      <w:r w:rsidRPr="00A166E0">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B30100" w:rsidRPr="00A166E0" w:rsidRDefault="00B30100" w:rsidP="00B30100">
      <w:r w:rsidRPr="00A166E0">
        <w:t>Department Outcomes</w:t>
      </w:r>
    </w:p>
    <w:p w:rsidR="00B30100" w:rsidRPr="00A166E0" w:rsidRDefault="00B30100" w:rsidP="00B30100">
      <w:r w:rsidRPr="00A166E0">
        <w:t>• Provide quality instruction in developmental and transferable courses through emphasis on continued training and professional development for faculty.</w:t>
      </w:r>
    </w:p>
    <w:p w:rsidR="00B30100" w:rsidRPr="00A166E0" w:rsidRDefault="00B30100" w:rsidP="00B30100">
      <w:r w:rsidRPr="00A166E0">
        <w:t xml:space="preserve">• Prepare students to continue their education at four-year institutions or to enter the workforce. </w:t>
      </w:r>
    </w:p>
    <w:p w:rsidR="00B30100" w:rsidRPr="00A166E0" w:rsidRDefault="00B30100" w:rsidP="00B30100">
      <w:r w:rsidRPr="00A166E0">
        <w:t>• Offer courses that allow students to develop communication skills and knowledge for personal enrichment or for job advancement.</w:t>
      </w:r>
    </w:p>
    <w:p w:rsidR="006040EE" w:rsidRPr="00A166E0" w:rsidRDefault="006040EE" w:rsidP="00B30100">
      <w:pPr>
        <w:rPr>
          <w:b/>
        </w:rPr>
      </w:pPr>
      <w:r w:rsidRPr="00A166E0">
        <w:rPr>
          <w:b/>
          <w:sz w:val="28"/>
        </w:rPr>
        <w:t>Summary of Access, Productivity, and Effectiveness:</w:t>
      </w:r>
    </w:p>
    <w:p w:rsidR="00832776" w:rsidRPr="00A166E0" w:rsidRDefault="006040EE" w:rsidP="006040EE">
      <w:r w:rsidRPr="00A166E0">
        <w:t xml:space="preserve">The department offers English, speech, </w:t>
      </w:r>
      <w:r w:rsidR="004B44E6" w:rsidRPr="00A166E0">
        <w:t xml:space="preserve">reading and mass communications </w:t>
      </w:r>
      <w:r w:rsidRPr="00A166E0">
        <w:t>courses that support the general education core</w:t>
      </w:r>
      <w:r w:rsidR="004B44E6" w:rsidRPr="00A166E0">
        <w:t xml:space="preserve"> and developmental education needs</w:t>
      </w:r>
      <w:r w:rsidRPr="00A166E0">
        <w:t>.  Most of the courses meet Area II requirements for the Alabama General Studies Committee/STARS Guide. Other courses are approved for Area V.</w:t>
      </w:r>
      <w:r w:rsidR="00086ED4" w:rsidRPr="00A166E0">
        <w:t xml:space="preserve">  The majority of students are ages 18-29, but the department does see both younger and older students.  We serve accelerated and dual enrollment students as well as non-traditional students</w:t>
      </w:r>
      <w:r w:rsidRPr="00A166E0">
        <w:t xml:space="preserve">. </w:t>
      </w:r>
      <w:r w:rsidR="00086ED4" w:rsidRPr="00A166E0">
        <w:t xml:space="preserve"> We also serve a diverse ethnic population, including many second-language students.  </w:t>
      </w:r>
      <w:r w:rsidRPr="00A166E0">
        <w:t>The</w:t>
      </w:r>
      <w:r w:rsidR="004B44E6" w:rsidRPr="00A166E0">
        <w:t xml:space="preserve"> success of the Communications D</w:t>
      </w:r>
      <w:r w:rsidRPr="00A166E0">
        <w:t>epartment is not best measured through the</w:t>
      </w:r>
      <w:r w:rsidR="004B44E6" w:rsidRPr="00A166E0">
        <w:t xml:space="preserve"> </w:t>
      </w:r>
      <w:r w:rsidR="00086ED4" w:rsidRPr="00A166E0">
        <w:t>number of majors it produces because f</w:t>
      </w:r>
      <w:r w:rsidRPr="00A166E0">
        <w:t>ew students at Jefferson State Comm</w:t>
      </w:r>
      <w:r w:rsidR="004B44E6" w:rsidRPr="00A166E0">
        <w:t>unity College major in English or communication; h</w:t>
      </w:r>
      <w:r w:rsidRPr="00A166E0">
        <w:t xml:space="preserve">owever, nearly every major, transfer program, and certificate program offered by the college requires a course or courses in English and/or speech. Therefore, the department reaches and serves almost every student on campus. The department has been successful in meeting the demands for course offerings. Retention and success rates are consistent with that of the general college community; yet, the completion rate for majors within the department remains low. This low completion rate occurs because students with majors in English and communication fields </w:t>
      </w:r>
      <w:r w:rsidR="00086ED4" w:rsidRPr="00A166E0">
        <w:t>often</w:t>
      </w:r>
      <w:r w:rsidRPr="00A166E0">
        <w:t xml:space="preserve"> transfer to four year institutions instead of graduating from Jefferson State.  </w:t>
      </w:r>
      <w:r w:rsidR="004B44E6" w:rsidRPr="00A166E0">
        <w:t>Transfer advisors</w:t>
      </w:r>
      <w:r w:rsidRPr="00A166E0">
        <w:t xml:space="preserve"> encourage students to follow university parallel degree p</w:t>
      </w:r>
      <w:r w:rsidR="004B44E6" w:rsidRPr="00A166E0">
        <w:t>lans to earn AAS degrees prior to transfer when possible; however, some students transfer early to take advantage of scholarship opportunities</w:t>
      </w:r>
      <w:r w:rsidRPr="00A166E0">
        <w:t>.</w:t>
      </w:r>
      <w:r w:rsidR="004B44E6" w:rsidRPr="00A166E0">
        <w:t xml:space="preserve">  These students are encouraged to transfer credits back and </w:t>
      </w:r>
      <w:r w:rsidR="004B44E6" w:rsidRPr="00A166E0">
        <w:lastRenderedPageBreak/>
        <w:t>earn the JSCC degree.</w:t>
      </w:r>
      <w:r w:rsidRPr="00A166E0">
        <w:t xml:space="preserve"> </w:t>
      </w:r>
      <w:r w:rsidR="004B44E6" w:rsidRPr="00A166E0">
        <w:t>The</w:t>
      </w:r>
      <w:r w:rsidRPr="00A166E0">
        <w:t xml:space="preserve"> department </w:t>
      </w:r>
      <w:r w:rsidR="004B44E6" w:rsidRPr="00A166E0">
        <w:t xml:space="preserve">also </w:t>
      </w:r>
      <w:r w:rsidRPr="00A166E0">
        <w:t>serves a large transient, accelerated program, and dual enrollment population.</w:t>
      </w:r>
      <w:r w:rsidR="001307DF" w:rsidRPr="00A166E0">
        <w:t xml:space="preserve">  </w:t>
      </w:r>
      <w:r w:rsidR="005347E2">
        <w:t>Course evaluations tend to be positive.  Students and faculty were recently surveyed regarding tutoring needs related to English and writing; as a result, tutoring services are being expanded.</w:t>
      </w:r>
    </w:p>
    <w:p w:rsidR="006040EE" w:rsidRPr="00A166E0" w:rsidRDefault="006040EE" w:rsidP="006040EE">
      <w:pPr>
        <w:spacing w:after="0"/>
        <w:jc w:val="center"/>
        <w:rPr>
          <w:b/>
          <w:sz w:val="24"/>
        </w:rPr>
      </w:pPr>
      <w:r w:rsidRPr="00A166E0">
        <w:rPr>
          <w:b/>
          <w:sz w:val="24"/>
        </w:rPr>
        <w:t>Annual Cred</w:t>
      </w:r>
      <w:r w:rsidR="00B30100" w:rsidRPr="00A166E0">
        <w:rPr>
          <w:b/>
          <w:sz w:val="24"/>
        </w:rPr>
        <w:t>it Trend by Department Fall 2015 and Fall 2016</w:t>
      </w:r>
    </w:p>
    <w:p w:rsidR="006040EE" w:rsidRPr="00A166E0" w:rsidRDefault="006040EE" w:rsidP="006040EE">
      <w:pPr>
        <w:spacing w:after="0"/>
        <w:jc w:val="center"/>
        <w:rPr>
          <w:b/>
          <w:sz w:val="24"/>
        </w:rPr>
      </w:pPr>
      <w:r w:rsidRPr="00A166E0">
        <w:rPr>
          <w:b/>
          <w:sz w:val="24"/>
        </w:rPr>
        <w:t>College Wide</w:t>
      </w:r>
    </w:p>
    <w:p w:rsidR="009E6AA7" w:rsidRPr="00A166E0" w:rsidRDefault="009E6AA7" w:rsidP="009E6AA7"/>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8"/>
        <w:gridCol w:w="1477"/>
        <w:gridCol w:w="1279"/>
        <w:gridCol w:w="1322"/>
        <w:gridCol w:w="1281"/>
      </w:tblGrid>
      <w:tr w:rsidR="009E6AA7" w:rsidRPr="00A166E0" w:rsidTr="009E6AA7">
        <w:trPr>
          <w:jc w:val="center"/>
        </w:trPr>
        <w:tc>
          <w:tcPr>
            <w:tcW w:w="1388" w:type="dxa"/>
            <w:vMerge w:val="restar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9E6AA7" w:rsidRPr="00A166E0" w:rsidRDefault="009E6AA7" w:rsidP="00CE2B7A">
            <w:pPr>
              <w:rPr>
                <w:b/>
                <w:sz w:val="20"/>
                <w:szCs w:val="20"/>
              </w:rPr>
            </w:pPr>
            <w:r w:rsidRPr="00A166E0">
              <w:rPr>
                <w:b/>
                <w:sz w:val="20"/>
                <w:szCs w:val="20"/>
              </w:rPr>
              <w:t> </w:t>
            </w:r>
          </w:p>
          <w:p w:rsidR="009E6AA7" w:rsidRPr="00A166E0" w:rsidRDefault="009E6AA7" w:rsidP="00CE2B7A">
            <w:pPr>
              <w:rPr>
                <w:b/>
                <w:sz w:val="20"/>
                <w:szCs w:val="20"/>
              </w:rPr>
            </w:pPr>
          </w:p>
        </w:tc>
        <w:tc>
          <w:tcPr>
            <w:tcW w:w="2756" w:type="dxa"/>
            <w:gridSpan w:val="2"/>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9E6AA7" w:rsidRPr="00A166E0" w:rsidRDefault="009E6AA7" w:rsidP="00CE2B7A">
            <w:pPr>
              <w:rPr>
                <w:b/>
                <w:sz w:val="20"/>
                <w:szCs w:val="20"/>
              </w:rPr>
            </w:pPr>
            <w:r w:rsidRPr="00A166E0">
              <w:rPr>
                <w:b/>
                <w:sz w:val="20"/>
                <w:szCs w:val="20"/>
              </w:rPr>
              <w:t>Fall 2015</w:t>
            </w:r>
          </w:p>
        </w:tc>
        <w:tc>
          <w:tcPr>
            <w:tcW w:w="2603" w:type="dxa"/>
            <w:gridSpan w:val="2"/>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9E6AA7" w:rsidRPr="00A166E0" w:rsidRDefault="009E6AA7" w:rsidP="00CE2B7A">
            <w:pPr>
              <w:rPr>
                <w:b/>
                <w:sz w:val="20"/>
                <w:szCs w:val="20"/>
              </w:rPr>
            </w:pPr>
            <w:r w:rsidRPr="00A166E0">
              <w:rPr>
                <w:b/>
                <w:sz w:val="20"/>
                <w:szCs w:val="20"/>
              </w:rPr>
              <w:t>Fall 2016</w:t>
            </w:r>
          </w:p>
        </w:tc>
      </w:tr>
      <w:tr w:rsidR="009E6AA7" w:rsidRPr="00A166E0" w:rsidTr="009E6AA7">
        <w:trPr>
          <w:trHeight w:val="87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6AA7" w:rsidRPr="00A166E0" w:rsidRDefault="009E6AA7" w:rsidP="00CE2B7A">
            <w:pPr>
              <w:rPr>
                <w:b/>
                <w:sz w:val="20"/>
                <w:szCs w:val="20"/>
              </w:rPr>
            </w:pPr>
          </w:p>
        </w:tc>
        <w:tc>
          <w:tcPr>
            <w:tcW w:w="147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9E6AA7" w:rsidRPr="00A166E0" w:rsidRDefault="009E6AA7" w:rsidP="009E6AA7">
            <w:pPr>
              <w:jc w:val="center"/>
              <w:rPr>
                <w:b/>
                <w:sz w:val="20"/>
                <w:szCs w:val="20"/>
              </w:rPr>
            </w:pPr>
            <w:r w:rsidRPr="00A166E0">
              <w:rPr>
                <w:b/>
                <w:sz w:val="20"/>
                <w:szCs w:val="20"/>
              </w:rPr>
              <w:t>Total</w:t>
            </w:r>
            <w:r w:rsidRPr="00A166E0">
              <w:rPr>
                <w:b/>
                <w:sz w:val="20"/>
                <w:szCs w:val="20"/>
              </w:rPr>
              <w:br/>
              <w:t>Registrations</w:t>
            </w:r>
          </w:p>
        </w:tc>
        <w:tc>
          <w:tcPr>
            <w:tcW w:w="1279"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9E6AA7" w:rsidRPr="00A166E0" w:rsidRDefault="009E6AA7" w:rsidP="009E6AA7">
            <w:pPr>
              <w:jc w:val="center"/>
              <w:rPr>
                <w:b/>
                <w:sz w:val="20"/>
                <w:szCs w:val="20"/>
              </w:rPr>
            </w:pPr>
            <w:r w:rsidRPr="00A166E0">
              <w:rPr>
                <w:b/>
                <w:sz w:val="20"/>
                <w:szCs w:val="20"/>
              </w:rPr>
              <w:t>Credit</w:t>
            </w:r>
            <w:r w:rsidRPr="00A166E0">
              <w:rPr>
                <w:b/>
                <w:sz w:val="20"/>
                <w:szCs w:val="20"/>
              </w:rPr>
              <w:br/>
              <w:t>Hour</w:t>
            </w:r>
            <w:r w:rsidRPr="00A166E0">
              <w:rPr>
                <w:b/>
                <w:sz w:val="20"/>
                <w:szCs w:val="20"/>
              </w:rPr>
              <w:br/>
              <w:t>Production</w:t>
            </w:r>
          </w:p>
        </w:tc>
        <w:tc>
          <w:tcPr>
            <w:tcW w:w="1322"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9E6AA7" w:rsidRPr="00A166E0" w:rsidRDefault="009E6AA7" w:rsidP="009E6AA7">
            <w:pPr>
              <w:jc w:val="center"/>
              <w:rPr>
                <w:b/>
                <w:sz w:val="20"/>
                <w:szCs w:val="20"/>
              </w:rPr>
            </w:pPr>
            <w:r w:rsidRPr="00A166E0">
              <w:rPr>
                <w:b/>
                <w:sz w:val="20"/>
                <w:szCs w:val="20"/>
              </w:rPr>
              <w:t>Total</w:t>
            </w:r>
            <w:r w:rsidRPr="00A166E0">
              <w:rPr>
                <w:b/>
                <w:sz w:val="20"/>
                <w:szCs w:val="20"/>
              </w:rPr>
              <w:br/>
              <w:t>Registrations</w:t>
            </w:r>
          </w:p>
        </w:tc>
        <w:tc>
          <w:tcPr>
            <w:tcW w:w="1281"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9E6AA7" w:rsidRPr="00A166E0" w:rsidRDefault="009E6AA7" w:rsidP="009E6AA7">
            <w:pPr>
              <w:jc w:val="center"/>
              <w:rPr>
                <w:b/>
                <w:sz w:val="20"/>
                <w:szCs w:val="20"/>
              </w:rPr>
            </w:pPr>
            <w:r w:rsidRPr="00A166E0">
              <w:rPr>
                <w:b/>
                <w:sz w:val="20"/>
                <w:szCs w:val="20"/>
              </w:rPr>
              <w:t>Credit</w:t>
            </w:r>
            <w:r w:rsidRPr="00A166E0">
              <w:rPr>
                <w:b/>
                <w:sz w:val="20"/>
                <w:szCs w:val="20"/>
              </w:rPr>
              <w:br/>
              <w:t>Hour</w:t>
            </w:r>
            <w:r w:rsidRPr="00A166E0">
              <w:rPr>
                <w:b/>
                <w:sz w:val="20"/>
                <w:szCs w:val="20"/>
              </w:rPr>
              <w:br/>
              <w:t>Production</w:t>
            </w:r>
          </w:p>
        </w:tc>
      </w:tr>
      <w:tr w:rsidR="009E6AA7" w:rsidRPr="00A166E0" w:rsidTr="009E6AA7">
        <w:trPr>
          <w:jc w:val="center"/>
        </w:trPr>
        <w:tc>
          <w:tcPr>
            <w:tcW w:w="138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9E6AA7" w:rsidRPr="00A166E0" w:rsidRDefault="009E6AA7" w:rsidP="009E6AA7">
            <w:pPr>
              <w:jc w:val="center"/>
              <w:rPr>
                <w:b/>
                <w:sz w:val="20"/>
                <w:szCs w:val="20"/>
              </w:rPr>
            </w:pPr>
            <w:r w:rsidRPr="00A166E0">
              <w:rPr>
                <w:b/>
                <w:sz w:val="20"/>
                <w:szCs w:val="20"/>
              </w:rPr>
              <w:t>ENG</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6AA7" w:rsidRPr="00A166E0" w:rsidRDefault="009E6AA7" w:rsidP="009E6AA7">
            <w:pPr>
              <w:jc w:val="center"/>
            </w:pPr>
            <w:r w:rsidRPr="00A166E0">
              <w:t>3,581</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6AA7" w:rsidRPr="00A166E0" w:rsidRDefault="009E6AA7" w:rsidP="009E6AA7">
            <w:pPr>
              <w:jc w:val="center"/>
            </w:pPr>
            <w:r w:rsidRPr="00A166E0">
              <w:t>10,743</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6AA7" w:rsidRPr="00A166E0" w:rsidRDefault="009E6AA7" w:rsidP="009E6AA7">
            <w:pPr>
              <w:jc w:val="center"/>
            </w:pPr>
            <w:r w:rsidRPr="00A166E0">
              <w:t>3,583</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6AA7" w:rsidRPr="00A166E0" w:rsidRDefault="009E6AA7" w:rsidP="009E6AA7">
            <w:pPr>
              <w:jc w:val="center"/>
            </w:pPr>
            <w:r w:rsidRPr="00A166E0">
              <w:t>10,749</w:t>
            </w:r>
          </w:p>
        </w:tc>
      </w:tr>
      <w:tr w:rsidR="00257E78" w:rsidRPr="00A166E0" w:rsidTr="009E6AA7">
        <w:trPr>
          <w:jc w:val="center"/>
        </w:trPr>
        <w:tc>
          <w:tcPr>
            <w:tcW w:w="138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257E78" w:rsidRPr="00A166E0" w:rsidRDefault="00257E78" w:rsidP="00257E78">
            <w:pPr>
              <w:jc w:val="center"/>
              <w:rPr>
                <w:b/>
                <w:sz w:val="20"/>
                <w:szCs w:val="20"/>
              </w:rPr>
            </w:pPr>
            <w:r w:rsidRPr="00A166E0">
              <w:rPr>
                <w:b/>
                <w:sz w:val="20"/>
                <w:szCs w:val="20"/>
              </w:rPr>
              <w:t>SPH</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E78" w:rsidRPr="00A166E0" w:rsidRDefault="00257E78" w:rsidP="00257E78">
            <w:pPr>
              <w:jc w:val="center"/>
            </w:pPr>
            <w:r w:rsidRPr="00A166E0">
              <w:t>1,144</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E78" w:rsidRPr="00A166E0" w:rsidRDefault="00257E78" w:rsidP="00257E78">
            <w:pPr>
              <w:jc w:val="center"/>
            </w:pPr>
            <w:r w:rsidRPr="00A166E0">
              <w:t>3,432</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E78" w:rsidRPr="00A166E0" w:rsidRDefault="00257E78" w:rsidP="00257E78">
            <w:pPr>
              <w:jc w:val="center"/>
            </w:pPr>
            <w:r w:rsidRPr="00A166E0">
              <w:t>1,095</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E78" w:rsidRPr="00A166E0" w:rsidRDefault="00257E78" w:rsidP="00257E78">
            <w:pPr>
              <w:jc w:val="center"/>
            </w:pPr>
            <w:r w:rsidRPr="00A166E0">
              <w:t>3,285</w:t>
            </w:r>
          </w:p>
        </w:tc>
      </w:tr>
      <w:tr w:rsidR="00A965C1" w:rsidRPr="00A166E0" w:rsidTr="00257E78">
        <w:trPr>
          <w:jc w:val="center"/>
        </w:trPr>
        <w:tc>
          <w:tcPr>
            <w:tcW w:w="138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A965C1" w:rsidRPr="00A166E0" w:rsidRDefault="00A965C1" w:rsidP="00A965C1">
            <w:pPr>
              <w:jc w:val="center"/>
              <w:rPr>
                <w:b/>
                <w:sz w:val="20"/>
              </w:rPr>
            </w:pPr>
            <w:r w:rsidRPr="00A166E0">
              <w:rPr>
                <w:b/>
                <w:sz w:val="20"/>
              </w:rPr>
              <w:t>MCM</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11</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33</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14</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42</w:t>
            </w:r>
          </w:p>
        </w:tc>
      </w:tr>
      <w:tr w:rsidR="00A965C1" w:rsidRPr="00A166E0" w:rsidTr="00257E78">
        <w:trPr>
          <w:jc w:val="center"/>
        </w:trPr>
        <w:tc>
          <w:tcPr>
            <w:tcW w:w="138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A965C1" w:rsidRPr="00A166E0" w:rsidRDefault="00A965C1" w:rsidP="00A965C1">
            <w:pPr>
              <w:jc w:val="center"/>
              <w:rPr>
                <w:b/>
                <w:sz w:val="20"/>
              </w:rPr>
            </w:pPr>
            <w:r w:rsidRPr="00A166E0">
              <w:rPr>
                <w:b/>
                <w:sz w:val="20"/>
              </w:rPr>
              <w:t xml:space="preserve">RDG </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236</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708</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251</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65C1" w:rsidRPr="00A166E0" w:rsidRDefault="00A965C1" w:rsidP="00A965C1">
            <w:pPr>
              <w:jc w:val="center"/>
              <w:rPr>
                <w:sz w:val="20"/>
              </w:rPr>
            </w:pPr>
            <w:r w:rsidRPr="00A166E0">
              <w:rPr>
                <w:sz w:val="20"/>
              </w:rPr>
              <w:t>753</w:t>
            </w:r>
          </w:p>
        </w:tc>
      </w:tr>
    </w:tbl>
    <w:p w:rsidR="006040EE" w:rsidRPr="00A166E0" w:rsidRDefault="006040EE" w:rsidP="006040EE">
      <w:pPr>
        <w:spacing w:after="0"/>
        <w:jc w:val="center"/>
        <w:rPr>
          <w:b/>
          <w:sz w:val="24"/>
        </w:rPr>
      </w:pPr>
    </w:p>
    <w:p w:rsidR="006040EE" w:rsidRPr="00A166E0" w:rsidRDefault="006040EE" w:rsidP="006040EE">
      <w:pPr>
        <w:spacing w:after="0"/>
        <w:jc w:val="center"/>
        <w:rPr>
          <w:b/>
          <w:sz w:val="24"/>
        </w:rPr>
      </w:pPr>
      <w:r w:rsidRPr="00A166E0">
        <w:rPr>
          <w:b/>
          <w:sz w:val="24"/>
        </w:rPr>
        <w:t>Shelby Campus</w:t>
      </w:r>
    </w:p>
    <w:tbl>
      <w:tblPr>
        <w:tblStyle w:val="TableGrid"/>
        <w:tblW w:w="0" w:type="auto"/>
        <w:jc w:val="center"/>
        <w:tblLook w:val="04A0" w:firstRow="1" w:lastRow="0" w:firstColumn="1" w:lastColumn="0" w:noHBand="0" w:noVBand="1"/>
      </w:tblPr>
      <w:tblGrid>
        <w:gridCol w:w="1433"/>
        <w:gridCol w:w="1525"/>
        <w:gridCol w:w="1320"/>
        <w:gridCol w:w="1326"/>
        <w:gridCol w:w="1323"/>
      </w:tblGrid>
      <w:tr w:rsidR="006040EE" w:rsidRPr="00A166E0" w:rsidTr="006040EE">
        <w:trPr>
          <w:jc w:val="center"/>
        </w:trPr>
        <w:tc>
          <w:tcPr>
            <w:tcW w:w="1433" w:type="dxa"/>
            <w:vMerge w:val="restart"/>
            <w:shd w:val="clear" w:color="auto" w:fill="BFBFBF" w:themeFill="background1" w:themeFillShade="BF"/>
          </w:tcPr>
          <w:p w:rsidR="006040EE" w:rsidRPr="00A166E0" w:rsidRDefault="006040EE" w:rsidP="006040EE">
            <w:pPr>
              <w:tabs>
                <w:tab w:val="left" w:pos="1080"/>
              </w:tabs>
              <w:rPr>
                <w:b/>
                <w:sz w:val="20"/>
              </w:rPr>
            </w:pPr>
            <w:r w:rsidRPr="00A166E0">
              <w:rPr>
                <w:b/>
                <w:sz w:val="20"/>
              </w:rPr>
              <w:tab/>
            </w:r>
          </w:p>
          <w:p w:rsidR="006040EE" w:rsidRPr="00A166E0" w:rsidRDefault="006040EE" w:rsidP="006040EE">
            <w:pPr>
              <w:jc w:val="center"/>
              <w:rPr>
                <w:b/>
                <w:sz w:val="20"/>
              </w:rPr>
            </w:pPr>
          </w:p>
        </w:tc>
        <w:tc>
          <w:tcPr>
            <w:tcW w:w="2845" w:type="dxa"/>
            <w:gridSpan w:val="2"/>
            <w:shd w:val="clear" w:color="auto" w:fill="BFBFBF" w:themeFill="background1" w:themeFillShade="BF"/>
          </w:tcPr>
          <w:p w:rsidR="006040EE" w:rsidRPr="00A166E0" w:rsidRDefault="00B30100" w:rsidP="006040EE">
            <w:pPr>
              <w:jc w:val="center"/>
              <w:rPr>
                <w:b/>
                <w:sz w:val="20"/>
              </w:rPr>
            </w:pPr>
            <w:r w:rsidRPr="00A166E0">
              <w:rPr>
                <w:b/>
                <w:sz w:val="20"/>
              </w:rPr>
              <w:t>Fall 2015</w:t>
            </w:r>
          </w:p>
        </w:tc>
        <w:tc>
          <w:tcPr>
            <w:tcW w:w="2649" w:type="dxa"/>
            <w:gridSpan w:val="2"/>
            <w:shd w:val="clear" w:color="auto" w:fill="BFBFBF" w:themeFill="background1" w:themeFillShade="BF"/>
          </w:tcPr>
          <w:p w:rsidR="006040EE" w:rsidRPr="00A166E0" w:rsidRDefault="00B30100" w:rsidP="006040EE">
            <w:pPr>
              <w:jc w:val="center"/>
              <w:rPr>
                <w:b/>
                <w:sz w:val="20"/>
              </w:rPr>
            </w:pPr>
            <w:r w:rsidRPr="00A166E0">
              <w:rPr>
                <w:b/>
                <w:sz w:val="20"/>
              </w:rPr>
              <w:t>Fall 2016</w:t>
            </w:r>
          </w:p>
        </w:tc>
      </w:tr>
      <w:tr w:rsidR="006040EE" w:rsidRPr="00A166E0" w:rsidTr="006040EE">
        <w:trPr>
          <w:trHeight w:val="879"/>
          <w:jc w:val="center"/>
        </w:trPr>
        <w:tc>
          <w:tcPr>
            <w:tcW w:w="1433" w:type="dxa"/>
            <w:vMerge/>
          </w:tcPr>
          <w:p w:rsidR="006040EE" w:rsidRPr="00A166E0" w:rsidRDefault="006040EE" w:rsidP="006040EE">
            <w:pPr>
              <w:jc w:val="center"/>
              <w:rPr>
                <w:b/>
                <w:sz w:val="20"/>
              </w:rPr>
            </w:pPr>
          </w:p>
        </w:tc>
        <w:tc>
          <w:tcPr>
            <w:tcW w:w="1525" w:type="dxa"/>
            <w:shd w:val="clear" w:color="auto" w:fill="B2A1C7" w:themeFill="accent4" w:themeFillTint="99"/>
          </w:tcPr>
          <w:p w:rsidR="006040EE" w:rsidRPr="00A166E0" w:rsidRDefault="006040EE" w:rsidP="006040EE">
            <w:pPr>
              <w:jc w:val="center"/>
              <w:rPr>
                <w:b/>
                <w:sz w:val="20"/>
              </w:rPr>
            </w:pPr>
            <w:r w:rsidRPr="00A166E0">
              <w:rPr>
                <w:b/>
                <w:sz w:val="20"/>
              </w:rPr>
              <w:t>Total</w:t>
            </w:r>
          </w:p>
          <w:p w:rsidR="006040EE" w:rsidRPr="00A166E0" w:rsidRDefault="006040EE" w:rsidP="006040EE">
            <w:pPr>
              <w:jc w:val="center"/>
              <w:rPr>
                <w:b/>
                <w:sz w:val="20"/>
              </w:rPr>
            </w:pPr>
            <w:r w:rsidRPr="00A166E0">
              <w:rPr>
                <w:b/>
                <w:sz w:val="20"/>
              </w:rPr>
              <w:t>Registrations</w:t>
            </w:r>
          </w:p>
        </w:tc>
        <w:tc>
          <w:tcPr>
            <w:tcW w:w="1320" w:type="dxa"/>
            <w:shd w:val="clear" w:color="auto" w:fill="B2A1C7" w:themeFill="accent4" w:themeFillTint="99"/>
          </w:tcPr>
          <w:p w:rsidR="006040EE" w:rsidRPr="00A166E0" w:rsidRDefault="006040EE" w:rsidP="006040EE">
            <w:pPr>
              <w:jc w:val="center"/>
              <w:rPr>
                <w:b/>
                <w:sz w:val="20"/>
              </w:rPr>
            </w:pPr>
            <w:r w:rsidRPr="00A166E0">
              <w:rPr>
                <w:b/>
                <w:sz w:val="20"/>
              </w:rPr>
              <w:t>Credit</w:t>
            </w:r>
          </w:p>
          <w:p w:rsidR="006040EE" w:rsidRPr="00A166E0" w:rsidRDefault="006040EE" w:rsidP="006040EE">
            <w:pPr>
              <w:jc w:val="center"/>
              <w:rPr>
                <w:b/>
                <w:sz w:val="20"/>
              </w:rPr>
            </w:pPr>
            <w:r w:rsidRPr="00A166E0">
              <w:rPr>
                <w:b/>
                <w:sz w:val="20"/>
              </w:rPr>
              <w:t>Hour</w:t>
            </w:r>
          </w:p>
          <w:p w:rsidR="006040EE" w:rsidRPr="00A166E0" w:rsidRDefault="006040EE" w:rsidP="006040EE">
            <w:pPr>
              <w:jc w:val="center"/>
              <w:rPr>
                <w:b/>
                <w:sz w:val="20"/>
              </w:rPr>
            </w:pPr>
            <w:r w:rsidRPr="00A166E0">
              <w:rPr>
                <w:b/>
                <w:sz w:val="20"/>
              </w:rPr>
              <w:t>Production</w:t>
            </w:r>
          </w:p>
        </w:tc>
        <w:tc>
          <w:tcPr>
            <w:tcW w:w="1326" w:type="dxa"/>
            <w:shd w:val="clear" w:color="auto" w:fill="B2A1C7" w:themeFill="accent4" w:themeFillTint="99"/>
          </w:tcPr>
          <w:p w:rsidR="006040EE" w:rsidRPr="00A166E0" w:rsidRDefault="006040EE" w:rsidP="006040EE">
            <w:pPr>
              <w:jc w:val="center"/>
              <w:rPr>
                <w:b/>
                <w:sz w:val="20"/>
              </w:rPr>
            </w:pPr>
            <w:r w:rsidRPr="00A166E0">
              <w:rPr>
                <w:b/>
                <w:sz w:val="20"/>
              </w:rPr>
              <w:t>Total</w:t>
            </w:r>
          </w:p>
          <w:p w:rsidR="006040EE" w:rsidRPr="00A166E0" w:rsidRDefault="006040EE" w:rsidP="006040EE">
            <w:pPr>
              <w:jc w:val="center"/>
              <w:rPr>
                <w:b/>
                <w:sz w:val="20"/>
              </w:rPr>
            </w:pPr>
            <w:r w:rsidRPr="00A166E0">
              <w:rPr>
                <w:b/>
                <w:sz w:val="20"/>
              </w:rPr>
              <w:t>Registrations</w:t>
            </w:r>
          </w:p>
        </w:tc>
        <w:tc>
          <w:tcPr>
            <w:tcW w:w="1323" w:type="dxa"/>
            <w:shd w:val="clear" w:color="auto" w:fill="B2A1C7" w:themeFill="accent4" w:themeFillTint="99"/>
          </w:tcPr>
          <w:p w:rsidR="006040EE" w:rsidRPr="00A166E0" w:rsidRDefault="006040EE" w:rsidP="006040EE">
            <w:pPr>
              <w:jc w:val="center"/>
              <w:rPr>
                <w:b/>
                <w:sz w:val="20"/>
              </w:rPr>
            </w:pPr>
            <w:r w:rsidRPr="00A166E0">
              <w:rPr>
                <w:b/>
                <w:sz w:val="20"/>
              </w:rPr>
              <w:t>Credit</w:t>
            </w:r>
          </w:p>
          <w:p w:rsidR="006040EE" w:rsidRPr="00A166E0" w:rsidRDefault="006040EE" w:rsidP="006040EE">
            <w:pPr>
              <w:jc w:val="center"/>
              <w:rPr>
                <w:b/>
                <w:sz w:val="20"/>
              </w:rPr>
            </w:pPr>
            <w:r w:rsidRPr="00A166E0">
              <w:rPr>
                <w:b/>
                <w:sz w:val="20"/>
              </w:rPr>
              <w:t>Hour</w:t>
            </w:r>
          </w:p>
          <w:p w:rsidR="006040EE" w:rsidRPr="00A166E0" w:rsidRDefault="006040EE" w:rsidP="006040EE">
            <w:pPr>
              <w:jc w:val="center"/>
              <w:rPr>
                <w:b/>
                <w:sz w:val="20"/>
              </w:rPr>
            </w:pPr>
            <w:r w:rsidRPr="00A166E0">
              <w:rPr>
                <w:b/>
                <w:sz w:val="20"/>
              </w:rPr>
              <w:t>Production</w:t>
            </w:r>
          </w:p>
        </w:tc>
      </w:tr>
      <w:tr w:rsidR="006040EE" w:rsidRPr="00A166E0" w:rsidTr="001307DF">
        <w:trPr>
          <w:jc w:val="center"/>
        </w:trPr>
        <w:tc>
          <w:tcPr>
            <w:tcW w:w="1433" w:type="dxa"/>
            <w:shd w:val="clear" w:color="auto" w:fill="B2A1C7" w:themeFill="accent4" w:themeFillTint="99"/>
          </w:tcPr>
          <w:p w:rsidR="006040EE" w:rsidRPr="00A166E0" w:rsidRDefault="006040EE" w:rsidP="006040EE">
            <w:pPr>
              <w:jc w:val="center"/>
              <w:rPr>
                <w:b/>
                <w:sz w:val="20"/>
              </w:rPr>
            </w:pPr>
            <w:r w:rsidRPr="00A166E0">
              <w:rPr>
                <w:b/>
                <w:sz w:val="20"/>
              </w:rPr>
              <w:t>ENG</w:t>
            </w:r>
          </w:p>
        </w:tc>
        <w:tc>
          <w:tcPr>
            <w:tcW w:w="1525" w:type="dxa"/>
          </w:tcPr>
          <w:p w:rsidR="006040EE" w:rsidRPr="00A166E0" w:rsidRDefault="001307DF" w:rsidP="001307DF">
            <w:pPr>
              <w:jc w:val="center"/>
              <w:rPr>
                <w:sz w:val="20"/>
              </w:rPr>
            </w:pPr>
            <w:r w:rsidRPr="00A166E0">
              <w:rPr>
                <w:sz w:val="20"/>
              </w:rPr>
              <w:t>1,634</w:t>
            </w:r>
          </w:p>
        </w:tc>
        <w:tc>
          <w:tcPr>
            <w:tcW w:w="1320" w:type="dxa"/>
          </w:tcPr>
          <w:p w:rsidR="006040EE" w:rsidRPr="00A166E0" w:rsidRDefault="001307DF" w:rsidP="001307DF">
            <w:pPr>
              <w:jc w:val="center"/>
              <w:rPr>
                <w:sz w:val="20"/>
              </w:rPr>
            </w:pPr>
            <w:r w:rsidRPr="00A166E0">
              <w:rPr>
                <w:sz w:val="20"/>
              </w:rPr>
              <w:t>4,902</w:t>
            </w:r>
          </w:p>
        </w:tc>
        <w:tc>
          <w:tcPr>
            <w:tcW w:w="1326" w:type="dxa"/>
          </w:tcPr>
          <w:p w:rsidR="006040EE" w:rsidRPr="00A166E0" w:rsidRDefault="001307DF" w:rsidP="001307DF">
            <w:pPr>
              <w:jc w:val="center"/>
              <w:rPr>
                <w:sz w:val="20"/>
              </w:rPr>
            </w:pPr>
            <w:r w:rsidRPr="00A166E0">
              <w:rPr>
                <w:sz w:val="20"/>
              </w:rPr>
              <w:t>1,611</w:t>
            </w:r>
          </w:p>
        </w:tc>
        <w:tc>
          <w:tcPr>
            <w:tcW w:w="1323" w:type="dxa"/>
          </w:tcPr>
          <w:p w:rsidR="006040EE" w:rsidRPr="00A166E0" w:rsidRDefault="001307DF" w:rsidP="001307DF">
            <w:pPr>
              <w:jc w:val="center"/>
              <w:rPr>
                <w:sz w:val="20"/>
              </w:rPr>
            </w:pPr>
            <w:r w:rsidRPr="00A166E0">
              <w:rPr>
                <w:sz w:val="20"/>
              </w:rPr>
              <w:t>4,833</w:t>
            </w:r>
          </w:p>
        </w:tc>
      </w:tr>
      <w:tr w:rsidR="006040EE" w:rsidRPr="00A166E0" w:rsidTr="001307DF">
        <w:trPr>
          <w:jc w:val="center"/>
        </w:trPr>
        <w:tc>
          <w:tcPr>
            <w:tcW w:w="1433" w:type="dxa"/>
            <w:shd w:val="clear" w:color="auto" w:fill="B2A1C7" w:themeFill="accent4" w:themeFillTint="99"/>
          </w:tcPr>
          <w:p w:rsidR="006040EE" w:rsidRPr="00A166E0" w:rsidRDefault="006040EE" w:rsidP="006040EE">
            <w:pPr>
              <w:jc w:val="center"/>
              <w:rPr>
                <w:b/>
                <w:sz w:val="20"/>
              </w:rPr>
            </w:pPr>
            <w:r w:rsidRPr="00A166E0">
              <w:rPr>
                <w:b/>
                <w:sz w:val="20"/>
              </w:rPr>
              <w:t>SPH</w:t>
            </w:r>
          </w:p>
        </w:tc>
        <w:tc>
          <w:tcPr>
            <w:tcW w:w="1525" w:type="dxa"/>
          </w:tcPr>
          <w:p w:rsidR="006040EE" w:rsidRPr="00A166E0" w:rsidRDefault="001307DF" w:rsidP="001307DF">
            <w:pPr>
              <w:jc w:val="center"/>
              <w:rPr>
                <w:sz w:val="20"/>
              </w:rPr>
            </w:pPr>
            <w:r w:rsidRPr="00A166E0">
              <w:rPr>
                <w:sz w:val="20"/>
              </w:rPr>
              <w:t>653</w:t>
            </w:r>
          </w:p>
        </w:tc>
        <w:tc>
          <w:tcPr>
            <w:tcW w:w="1320" w:type="dxa"/>
          </w:tcPr>
          <w:p w:rsidR="009E6AA7" w:rsidRPr="00A166E0" w:rsidRDefault="001307DF" w:rsidP="001307DF">
            <w:pPr>
              <w:jc w:val="center"/>
              <w:rPr>
                <w:sz w:val="20"/>
              </w:rPr>
            </w:pPr>
            <w:r w:rsidRPr="00A166E0">
              <w:rPr>
                <w:sz w:val="20"/>
              </w:rPr>
              <w:t>1,959</w:t>
            </w:r>
          </w:p>
        </w:tc>
        <w:tc>
          <w:tcPr>
            <w:tcW w:w="1326" w:type="dxa"/>
          </w:tcPr>
          <w:p w:rsidR="006040EE" w:rsidRPr="00A166E0" w:rsidRDefault="001307DF" w:rsidP="001307DF">
            <w:pPr>
              <w:jc w:val="center"/>
              <w:rPr>
                <w:sz w:val="20"/>
              </w:rPr>
            </w:pPr>
            <w:r w:rsidRPr="00A166E0">
              <w:rPr>
                <w:sz w:val="20"/>
              </w:rPr>
              <w:t>636</w:t>
            </w:r>
          </w:p>
        </w:tc>
        <w:tc>
          <w:tcPr>
            <w:tcW w:w="1323" w:type="dxa"/>
          </w:tcPr>
          <w:p w:rsidR="006040EE" w:rsidRPr="00A166E0" w:rsidRDefault="001307DF" w:rsidP="001307DF">
            <w:pPr>
              <w:jc w:val="center"/>
              <w:rPr>
                <w:sz w:val="20"/>
              </w:rPr>
            </w:pPr>
            <w:r w:rsidRPr="00A166E0">
              <w:rPr>
                <w:sz w:val="20"/>
              </w:rPr>
              <w:t>1,908</w:t>
            </w:r>
          </w:p>
        </w:tc>
      </w:tr>
      <w:tr w:rsidR="006040EE" w:rsidRPr="00A166E0" w:rsidTr="001307DF">
        <w:trPr>
          <w:jc w:val="center"/>
        </w:trPr>
        <w:tc>
          <w:tcPr>
            <w:tcW w:w="1433" w:type="dxa"/>
            <w:shd w:val="clear" w:color="auto" w:fill="B2A1C7" w:themeFill="accent4" w:themeFillTint="99"/>
          </w:tcPr>
          <w:p w:rsidR="006040EE" w:rsidRPr="00A166E0" w:rsidRDefault="001307DF" w:rsidP="006040EE">
            <w:pPr>
              <w:jc w:val="center"/>
              <w:rPr>
                <w:b/>
                <w:sz w:val="20"/>
              </w:rPr>
            </w:pPr>
            <w:r w:rsidRPr="00A166E0">
              <w:rPr>
                <w:b/>
                <w:sz w:val="20"/>
              </w:rPr>
              <w:t>MCM</w:t>
            </w:r>
          </w:p>
        </w:tc>
        <w:tc>
          <w:tcPr>
            <w:tcW w:w="1525" w:type="dxa"/>
          </w:tcPr>
          <w:p w:rsidR="006040EE" w:rsidRPr="00A166E0" w:rsidRDefault="001307DF" w:rsidP="001307DF">
            <w:pPr>
              <w:jc w:val="center"/>
              <w:rPr>
                <w:sz w:val="20"/>
              </w:rPr>
            </w:pPr>
            <w:r w:rsidRPr="00A166E0">
              <w:rPr>
                <w:sz w:val="20"/>
              </w:rPr>
              <w:t>11</w:t>
            </w:r>
          </w:p>
        </w:tc>
        <w:tc>
          <w:tcPr>
            <w:tcW w:w="1320" w:type="dxa"/>
          </w:tcPr>
          <w:p w:rsidR="006040EE" w:rsidRPr="00A166E0" w:rsidRDefault="001307DF" w:rsidP="001307DF">
            <w:pPr>
              <w:jc w:val="center"/>
              <w:rPr>
                <w:sz w:val="20"/>
              </w:rPr>
            </w:pPr>
            <w:r w:rsidRPr="00A166E0">
              <w:rPr>
                <w:sz w:val="20"/>
              </w:rPr>
              <w:t>33</w:t>
            </w:r>
          </w:p>
        </w:tc>
        <w:tc>
          <w:tcPr>
            <w:tcW w:w="1326" w:type="dxa"/>
          </w:tcPr>
          <w:p w:rsidR="006040EE" w:rsidRPr="00A166E0" w:rsidRDefault="001307DF" w:rsidP="001307DF">
            <w:pPr>
              <w:jc w:val="center"/>
              <w:rPr>
                <w:sz w:val="20"/>
              </w:rPr>
            </w:pPr>
            <w:r w:rsidRPr="00A166E0">
              <w:rPr>
                <w:sz w:val="20"/>
              </w:rPr>
              <w:t>14</w:t>
            </w:r>
          </w:p>
        </w:tc>
        <w:tc>
          <w:tcPr>
            <w:tcW w:w="1323" w:type="dxa"/>
          </w:tcPr>
          <w:p w:rsidR="006040EE" w:rsidRPr="00A166E0" w:rsidRDefault="001307DF" w:rsidP="001307DF">
            <w:pPr>
              <w:jc w:val="center"/>
              <w:rPr>
                <w:sz w:val="20"/>
              </w:rPr>
            </w:pPr>
            <w:r w:rsidRPr="00A166E0">
              <w:rPr>
                <w:sz w:val="20"/>
              </w:rPr>
              <w:t>42</w:t>
            </w:r>
          </w:p>
        </w:tc>
      </w:tr>
      <w:tr w:rsidR="006040EE" w:rsidRPr="00A166E0" w:rsidTr="001307DF">
        <w:trPr>
          <w:jc w:val="center"/>
        </w:trPr>
        <w:tc>
          <w:tcPr>
            <w:tcW w:w="1433" w:type="dxa"/>
            <w:shd w:val="clear" w:color="auto" w:fill="B2A1C7" w:themeFill="accent4" w:themeFillTint="99"/>
          </w:tcPr>
          <w:p w:rsidR="006040EE" w:rsidRPr="00A166E0" w:rsidRDefault="001307DF" w:rsidP="006040EE">
            <w:pPr>
              <w:jc w:val="center"/>
              <w:rPr>
                <w:b/>
                <w:sz w:val="20"/>
              </w:rPr>
            </w:pPr>
            <w:r w:rsidRPr="00A166E0">
              <w:rPr>
                <w:b/>
                <w:sz w:val="20"/>
              </w:rPr>
              <w:t>RDG</w:t>
            </w:r>
          </w:p>
        </w:tc>
        <w:tc>
          <w:tcPr>
            <w:tcW w:w="1525" w:type="dxa"/>
          </w:tcPr>
          <w:p w:rsidR="006040EE" w:rsidRPr="00A166E0" w:rsidRDefault="001307DF" w:rsidP="001307DF">
            <w:pPr>
              <w:jc w:val="center"/>
              <w:rPr>
                <w:sz w:val="20"/>
              </w:rPr>
            </w:pPr>
            <w:r w:rsidRPr="00A166E0">
              <w:rPr>
                <w:sz w:val="20"/>
              </w:rPr>
              <w:t>88</w:t>
            </w:r>
          </w:p>
        </w:tc>
        <w:tc>
          <w:tcPr>
            <w:tcW w:w="1320" w:type="dxa"/>
          </w:tcPr>
          <w:p w:rsidR="006040EE" w:rsidRPr="00A166E0" w:rsidRDefault="001307DF" w:rsidP="001307DF">
            <w:pPr>
              <w:jc w:val="center"/>
              <w:rPr>
                <w:sz w:val="20"/>
              </w:rPr>
            </w:pPr>
            <w:r w:rsidRPr="00A166E0">
              <w:rPr>
                <w:sz w:val="20"/>
              </w:rPr>
              <w:t>267</w:t>
            </w:r>
          </w:p>
        </w:tc>
        <w:tc>
          <w:tcPr>
            <w:tcW w:w="1326" w:type="dxa"/>
          </w:tcPr>
          <w:p w:rsidR="006040EE" w:rsidRPr="00A166E0" w:rsidRDefault="001307DF" w:rsidP="001307DF">
            <w:pPr>
              <w:jc w:val="center"/>
              <w:rPr>
                <w:sz w:val="20"/>
              </w:rPr>
            </w:pPr>
            <w:r w:rsidRPr="00A166E0">
              <w:rPr>
                <w:sz w:val="20"/>
              </w:rPr>
              <w:t>97</w:t>
            </w:r>
          </w:p>
        </w:tc>
        <w:tc>
          <w:tcPr>
            <w:tcW w:w="1323" w:type="dxa"/>
          </w:tcPr>
          <w:p w:rsidR="006040EE" w:rsidRPr="00A166E0" w:rsidRDefault="001307DF" w:rsidP="001307DF">
            <w:pPr>
              <w:jc w:val="center"/>
              <w:rPr>
                <w:sz w:val="20"/>
              </w:rPr>
            </w:pPr>
            <w:r w:rsidRPr="00A166E0">
              <w:rPr>
                <w:sz w:val="20"/>
              </w:rPr>
              <w:t>291</w:t>
            </w:r>
          </w:p>
        </w:tc>
      </w:tr>
      <w:tr w:rsidR="006040EE" w:rsidRPr="00A166E0" w:rsidTr="001307DF">
        <w:trPr>
          <w:jc w:val="center"/>
        </w:trPr>
        <w:tc>
          <w:tcPr>
            <w:tcW w:w="1433" w:type="dxa"/>
            <w:shd w:val="clear" w:color="auto" w:fill="B2A1C7" w:themeFill="accent4" w:themeFillTint="99"/>
          </w:tcPr>
          <w:p w:rsidR="006040EE" w:rsidRPr="00A166E0" w:rsidRDefault="006040EE" w:rsidP="006040EE">
            <w:pPr>
              <w:jc w:val="center"/>
              <w:rPr>
                <w:b/>
                <w:sz w:val="20"/>
              </w:rPr>
            </w:pPr>
            <w:r w:rsidRPr="00A166E0">
              <w:rPr>
                <w:b/>
                <w:sz w:val="20"/>
              </w:rPr>
              <w:t>Total</w:t>
            </w:r>
          </w:p>
        </w:tc>
        <w:tc>
          <w:tcPr>
            <w:tcW w:w="1525" w:type="dxa"/>
          </w:tcPr>
          <w:p w:rsidR="006040EE" w:rsidRPr="00A166E0" w:rsidRDefault="008B5344" w:rsidP="001307DF">
            <w:pPr>
              <w:jc w:val="center"/>
              <w:rPr>
                <w:sz w:val="20"/>
              </w:rPr>
            </w:pPr>
            <w:r w:rsidRPr="00A166E0">
              <w:rPr>
                <w:sz w:val="20"/>
              </w:rPr>
              <w:t>2,386</w:t>
            </w:r>
          </w:p>
        </w:tc>
        <w:tc>
          <w:tcPr>
            <w:tcW w:w="1320" w:type="dxa"/>
          </w:tcPr>
          <w:p w:rsidR="006040EE" w:rsidRPr="00A166E0" w:rsidRDefault="008B5344" w:rsidP="001307DF">
            <w:pPr>
              <w:jc w:val="center"/>
              <w:rPr>
                <w:sz w:val="20"/>
              </w:rPr>
            </w:pPr>
            <w:r w:rsidRPr="00A166E0">
              <w:rPr>
                <w:sz w:val="20"/>
              </w:rPr>
              <w:t>7,161</w:t>
            </w:r>
          </w:p>
        </w:tc>
        <w:tc>
          <w:tcPr>
            <w:tcW w:w="1326" w:type="dxa"/>
          </w:tcPr>
          <w:p w:rsidR="006040EE" w:rsidRPr="00A166E0" w:rsidRDefault="008B5344" w:rsidP="001307DF">
            <w:pPr>
              <w:jc w:val="center"/>
              <w:rPr>
                <w:sz w:val="20"/>
              </w:rPr>
            </w:pPr>
            <w:r w:rsidRPr="00A166E0">
              <w:rPr>
                <w:sz w:val="20"/>
              </w:rPr>
              <w:t>2,358</w:t>
            </w:r>
          </w:p>
        </w:tc>
        <w:tc>
          <w:tcPr>
            <w:tcW w:w="1323" w:type="dxa"/>
          </w:tcPr>
          <w:p w:rsidR="006040EE" w:rsidRPr="00A166E0" w:rsidRDefault="008B5344" w:rsidP="001307DF">
            <w:pPr>
              <w:jc w:val="center"/>
              <w:rPr>
                <w:sz w:val="20"/>
              </w:rPr>
            </w:pPr>
            <w:r w:rsidRPr="00A166E0">
              <w:rPr>
                <w:sz w:val="20"/>
              </w:rPr>
              <w:t>7,074</w:t>
            </w:r>
          </w:p>
        </w:tc>
      </w:tr>
    </w:tbl>
    <w:p w:rsidR="006040EE" w:rsidRPr="00A166E0" w:rsidRDefault="006040EE" w:rsidP="006040EE">
      <w:pPr>
        <w:rPr>
          <w:b/>
          <w:sz w:val="28"/>
        </w:rPr>
      </w:pPr>
    </w:p>
    <w:p w:rsidR="006040EE" w:rsidRPr="00A166E0" w:rsidRDefault="006040EE" w:rsidP="006040EE">
      <w:pPr>
        <w:rPr>
          <w:b/>
          <w:sz w:val="28"/>
        </w:rPr>
      </w:pPr>
      <w:r w:rsidRPr="00A166E0">
        <w:rPr>
          <w:b/>
          <w:sz w:val="28"/>
        </w:rPr>
        <w:t>Internal Conditions:</w:t>
      </w:r>
    </w:p>
    <w:p w:rsidR="006040EE" w:rsidRPr="00A166E0" w:rsidRDefault="006040EE" w:rsidP="006040EE">
      <w:pPr>
        <w:pStyle w:val="ListParagraph"/>
        <w:numPr>
          <w:ilvl w:val="0"/>
          <w:numId w:val="3"/>
        </w:numPr>
        <w:rPr>
          <w:b/>
          <w:sz w:val="24"/>
        </w:rPr>
      </w:pPr>
      <w:r w:rsidRPr="00A166E0">
        <w:rPr>
          <w:b/>
          <w:sz w:val="24"/>
        </w:rPr>
        <w:t>Technology</w:t>
      </w:r>
    </w:p>
    <w:p w:rsidR="006040EE" w:rsidRPr="00A166E0" w:rsidRDefault="006040EE" w:rsidP="006040EE">
      <w:pPr>
        <w:pStyle w:val="ListParagraph"/>
        <w:ind w:left="1080"/>
      </w:pPr>
      <w:r w:rsidRPr="00A166E0">
        <w:t xml:space="preserve">Keeping computers and other equipment for faculty, classrooms, and labs current is an ongoing need.  Computers that have been retired from labs are placed in classrooms for instructional use.  Classrooms in the General Studies Building where English, speech, theater, and mass communications courses are taught are each equipped with an operational computer, LCD projector, and screen.  </w:t>
      </w:r>
      <w:r w:rsidR="00CE2B7A" w:rsidRPr="00A166E0">
        <w:t xml:space="preserve">One classroom, GSB 217, also has an </w:t>
      </w:r>
      <w:proofErr w:type="spellStart"/>
      <w:r w:rsidR="00CE2B7A" w:rsidRPr="00A166E0">
        <w:t>ElmoCam</w:t>
      </w:r>
      <w:proofErr w:type="spellEnd"/>
      <w:r w:rsidR="00CE2B7A" w:rsidRPr="00A166E0">
        <w:t xml:space="preserve">, and one classroom, GSB 213, has a SMART Board and new computer.  The other </w:t>
      </w:r>
      <w:r w:rsidR="00CE2B7A" w:rsidRPr="00A166E0">
        <w:lastRenderedPageBreak/>
        <w:t>c</w:t>
      </w:r>
      <w:r w:rsidRPr="00A166E0">
        <w:t xml:space="preserve">lassrooms were furnished with computers that were pulled from computer labs when the labs were updated. These </w:t>
      </w:r>
      <w:r w:rsidR="00D765B2" w:rsidRPr="00A166E0">
        <w:t xml:space="preserve">755 </w:t>
      </w:r>
      <w:r w:rsidRPr="00A166E0">
        <w:t>com</w:t>
      </w:r>
      <w:r w:rsidR="004B44E6" w:rsidRPr="00A166E0">
        <w:t xml:space="preserve">puters are </w:t>
      </w:r>
      <w:r w:rsidR="00CE2B7A" w:rsidRPr="00A166E0">
        <w:t>now approximately 10</w:t>
      </w:r>
      <w:r w:rsidRPr="00A166E0">
        <w:t xml:space="preserve"> years old; they will be replac</w:t>
      </w:r>
      <w:r w:rsidR="006F100A" w:rsidRPr="00A166E0">
        <w:t>ed as computer labs are updated, pe</w:t>
      </w:r>
      <w:r w:rsidR="008D7413" w:rsidRPr="00A166E0">
        <w:t>r the College’s technology plan; however, if no retired computers are available soon, the department will need to update the</w:t>
      </w:r>
      <w:r w:rsidR="00CE2B7A" w:rsidRPr="00A166E0">
        <w:t>se 755</w:t>
      </w:r>
      <w:r w:rsidR="008D7413" w:rsidRPr="00A166E0">
        <w:t xml:space="preserve"> classroom computers.</w:t>
      </w:r>
      <w:r w:rsidR="00CE2B7A" w:rsidRPr="00A166E0">
        <w:t xml:space="preserve">  A few of the classrooms have already been updated with 780/790 computers, which are approximately 7 years old.</w:t>
      </w:r>
      <w:r w:rsidR="00815D7E" w:rsidRPr="00A166E0">
        <w:t xml:space="preserve">  Most of the LCD projectors are approximately 10 years old and ne</w:t>
      </w:r>
      <w:r w:rsidR="00002D16" w:rsidRPr="00A166E0">
        <w:t>aring the end of their life cycle;</w:t>
      </w:r>
      <w:r w:rsidR="00815D7E" w:rsidRPr="00A166E0">
        <w:t xml:space="preserve"> therefore, IT has recommended scheduling replacement for these projectors.</w:t>
      </w:r>
    </w:p>
    <w:p w:rsidR="006040EE" w:rsidRPr="00A166E0" w:rsidRDefault="006040EE" w:rsidP="006040EE">
      <w:pPr>
        <w:pStyle w:val="ListParagraph"/>
        <w:ind w:left="1080"/>
      </w:pPr>
    </w:p>
    <w:p w:rsidR="006040EE" w:rsidRPr="00A166E0" w:rsidRDefault="004B44E6" w:rsidP="006040EE">
      <w:pPr>
        <w:pStyle w:val="ListParagraph"/>
        <w:ind w:left="1080"/>
      </w:pPr>
      <w:r w:rsidRPr="00A166E0">
        <w:t>All full</w:t>
      </w:r>
      <w:r w:rsidR="00D7468C" w:rsidRPr="00A166E0">
        <w:t>-</w:t>
      </w:r>
      <w:r w:rsidRPr="00A166E0">
        <w:t xml:space="preserve">time faculty </w:t>
      </w:r>
      <w:r w:rsidR="00CE2B7A" w:rsidRPr="00A166E0">
        <w:t xml:space="preserve">in the department </w:t>
      </w:r>
      <w:r w:rsidR="006040EE" w:rsidRPr="00A166E0">
        <w:t>received ne</w:t>
      </w:r>
      <w:r w:rsidR="006F100A" w:rsidRPr="00A166E0">
        <w:t>w computers within the past five</w:t>
      </w:r>
      <w:r w:rsidR="006040EE" w:rsidRPr="00A166E0">
        <w:t xml:space="preserve"> years, most in 2013.  These computers are used daily for online instruction and preparation of instructional materials, creation of exams, record keeping, communication, etc. Replacement computers will need to be </w:t>
      </w:r>
      <w:r w:rsidR="00CF379F" w:rsidRPr="00A166E0">
        <w:t xml:space="preserve">purchased as needed; </w:t>
      </w:r>
      <w:r w:rsidR="006040EE" w:rsidRPr="00A166E0">
        <w:t>computers</w:t>
      </w:r>
      <w:r w:rsidR="00CF379F" w:rsidRPr="00A166E0">
        <w:t xml:space="preserve"> replaced </w:t>
      </w:r>
      <w:r w:rsidR="006F100A" w:rsidRPr="00A166E0">
        <w:t>in 2013</w:t>
      </w:r>
      <w:r w:rsidR="006040EE" w:rsidRPr="00A166E0">
        <w:t xml:space="preserve"> </w:t>
      </w:r>
      <w:r w:rsidR="00CE2B7A" w:rsidRPr="00A166E0">
        <w:t xml:space="preserve">are already one year out of warranty and </w:t>
      </w:r>
      <w:r w:rsidR="00CF379F" w:rsidRPr="00A166E0">
        <w:t xml:space="preserve">will need to be upgraded </w:t>
      </w:r>
      <w:r w:rsidR="00162FBB" w:rsidRPr="00A166E0">
        <w:t xml:space="preserve">again </w:t>
      </w:r>
      <w:r w:rsidR="00CF379F" w:rsidRPr="00A166E0">
        <w:t>by 2019</w:t>
      </w:r>
      <w:r w:rsidR="006040EE" w:rsidRPr="00A166E0">
        <w:t>.</w:t>
      </w:r>
    </w:p>
    <w:p w:rsidR="006040EE" w:rsidRPr="00A166E0" w:rsidRDefault="006040EE" w:rsidP="006040EE">
      <w:pPr>
        <w:pStyle w:val="ListParagraph"/>
        <w:ind w:left="1080"/>
      </w:pPr>
    </w:p>
    <w:p w:rsidR="006040EE" w:rsidRPr="00A166E0" w:rsidRDefault="006040EE" w:rsidP="006040EE">
      <w:pPr>
        <w:pStyle w:val="ListParagraph"/>
        <w:ind w:left="1080"/>
      </w:pPr>
      <w:r w:rsidRPr="00A166E0">
        <w:t xml:space="preserve">The department chair office in GSB 216 is equipped with a laptop and docking station as well as a VoIP telephone.  The office manager’s office space in GSB 216 is equipped with a desktop computer, a fax machine, and a VoIP telephone. The instructor offices in the GSB 214 suite have analog telephones with </w:t>
      </w:r>
      <w:r w:rsidR="00CF379F" w:rsidRPr="00A166E0">
        <w:t>email integrated voice mail services</w:t>
      </w:r>
      <w:r w:rsidRPr="00A166E0">
        <w:t xml:space="preserve">. </w:t>
      </w:r>
    </w:p>
    <w:p w:rsidR="006040EE" w:rsidRPr="00A166E0" w:rsidRDefault="006040EE" w:rsidP="006040EE">
      <w:pPr>
        <w:pStyle w:val="ListParagraph"/>
        <w:ind w:left="1080"/>
      </w:pPr>
    </w:p>
    <w:p w:rsidR="006040EE" w:rsidRPr="00A166E0" w:rsidRDefault="006040EE" w:rsidP="006040EE">
      <w:pPr>
        <w:pStyle w:val="ListParagraph"/>
        <w:ind w:left="1080"/>
      </w:pPr>
      <w:r w:rsidRPr="00A166E0">
        <w:t xml:space="preserve">The part-time cubicle space in GSB 216A, which is located in the GSB 214 corridor, is </w:t>
      </w:r>
      <w:r w:rsidR="00CF379F" w:rsidRPr="00A166E0">
        <w:t xml:space="preserve">now </w:t>
      </w:r>
      <w:r w:rsidRPr="00A166E0">
        <w:t xml:space="preserve">equipped with </w:t>
      </w:r>
      <w:r w:rsidR="00CE2B7A" w:rsidRPr="00A166E0">
        <w:t xml:space="preserve">780 </w:t>
      </w:r>
      <w:r w:rsidRPr="00A166E0">
        <w:t xml:space="preserve">computers which are approximately </w:t>
      </w:r>
      <w:r w:rsidR="00CF379F" w:rsidRPr="00A166E0">
        <w:t>the same age as computers located in GSB classrooms</w:t>
      </w:r>
      <w:r w:rsidRPr="00A166E0">
        <w:t xml:space="preserve">; replacements </w:t>
      </w:r>
      <w:r w:rsidR="00CF379F" w:rsidRPr="00A166E0">
        <w:t>will be sought as</w:t>
      </w:r>
      <w:r w:rsidRPr="00A166E0">
        <w:t xml:space="preserve"> labs are upgraded.  </w:t>
      </w:r>
      <w:r w:rsidR="00CF379F" w:rsidRPr="00A166E0">
        <w:t>A Scantron machine is located in the GSB 214 office suite.</w:t>
      </w:r>
      <w:r w:rsidR="00162FBB" w:rsidRPr="00A166E0">
        <w:t xml:space="preserve">  The suite also houses a printer, </w:t>
      </w:r>
      <w:r w:rsidR="00CD47D9" w:rsidRPr="00A166E0">
        <w:t>fax machine/color copi</w:t>
      </w:r>
      <w:r w:rsidR="00162FBB" w:rsidRPr="00A166E0">
        <w:t>er, and multi-function copier</w:t>
      </w:r>
      <w:r w:rsidR="00CD47D9" w:rsidRPr="00A166E0">
        <w:t>/scanner/printer unit</w:t>
      </w:r>
      <w:r w:rsidR="00162FBB" w:rsidRPr="00A166E0">
        <w:t>.</w:t>
      </w:r>
      <w:r w:rsidR="00CD47D9" w:rsidRPr="00A166E0">
        <w:t xml:space="preserve">  The equipment in this suite is used by a variety of programs in GSB.</w:t>
      </w:r>
      <w:r w:rsidR="00CE2B7A" w:rsidRPr="00A166E0">
        <w:t xml:space="preserve">  Because so many instructors from various programs use the equipment, an</w:t>
      </w:r>
      <w:r w:rsidR="007C4514" w:rsidRPr="00A166E0">
        <w:t>d it is often in need of service</w:t>
      </w:r>
      <w:r w:rsidR="00CE2B7A" w:rsidRPr="00A166E0">
        <w:t xml:space="preserve"> due to age of the equipment and frequent use, </w:t>
      </w:r>
      <w:r w:rsidR="007C4514" w:rsidRPr="00A166E0">
        <w:t xml:space="preserve">all pieces of equipment are necessary.  While we have a service agreement for current equipment, IT has recommended replacement of the printer, which gets the most frequent use, because it is old and needs to be repaired often.  </w:t>
      </w:r>
      <w:r w:rsidR="009C092F" w:rsidRPr="00A166E0">
        <w:t xml:space="preserve">It is often impractical to print when copy jobs are being run on the multifunction copier.  </w:t>
      </w:r>
      <w:r w:rsidR="007C4514" w:rsidRPr="00A166E0">
        <w:t>Due to constant demand and use, it is not practical to serve the needs of so many faculty and staff with just one multi-function printer</w:t>
      </w:r>
      <w:r w:rsidR="009C092F" w:rsidRPr="00A166E0">
        <w:t>, so we plan to keep all of the equipment mentioned above in repair or replace as needed</w:t>
      </w:r>
      <w:r w:rsidR="007C4514" w:rsidRPr="00A166E0">
        <w:t xml:space="preserve">.  </w:t>
      </w:r>
    </w:p>
    <w:p w:rsidR="006040EE" w:rsidRPr="00A166E0" w:rsidRDefault="006040EE" w:rsidP="006040EE">
      <w:pPr>
        <w:pStyle w:val="ListParagraph"/>
        <w:ind w:left="1080"/>
      </w:pPr>
    </w:p>
    <w:p w:rsidR="006040EE" w:rsidRPr="00A166E0" w:rsidRDefault="006040EE" w:rsidP="006040EE">
      <w:pPr>
        <w:pStyle w:val="ListParagraph"/>
        <w:ind w:left="1080"/>
      </w:pPr>
      <w:r w:rsidRPr="00A166E0">
        <w:t xml:space="preserve">GSB 320 is a scheduled computer lab, which is used for classroom instruction by all programs in the building, including PTA, EMS, Chemistry, Learning Success Center, and Communications.  </w:t>
      </w:r>
      <w:r w:rsidR="004C3BE4" w:rsidRPr="00A166E0">
        <w:t>It is equipped with 755s, which are appr</w:t>
      </w:r>
      <w:r w:rsidR="00556BC5" w:rsidRPr="00A166E0">
        <w:t>oximately 10 years old.</w:t>
      </w:r>
      <w:r w:rsidR="004C3BE4" w:rsidRPr="00A166E0">
        <w:t xml:space="preserve"> </w:t>
      </w:r>
      <w:r w:rsidRPr="00A166E0">
        <w:t xml:space="preserve">There is also an open computer lab on the first floor for individual student use.  The </w:t>
      </w:r>
      <w:r w:rsidR="00D765B2" w:rsidRPr="00A166E0">
        <w:t xml:space="preserve">780 </w:t>
      </w:r>
      <w:r w:rsidRPr="00A166E0">
        <w:t xml:space="preserve">computers in </w:t>
      </w:r>
      <w:r w:rsidR="00556BC5" w:rsidRPr="00A166E0">
        <w:t>this lab</w:t>
      </w:r>
      <w:r w:rsidR="00CF379F" w:rsidRPr="00A166E0">
        <w:t xml:space="preserve"> are </w:t>
      </w:r>
      <w:r w:rsidR="009C092F" w:rsidRPr="00A166E0">
        <w:t>approximately 7</w:t>
      </w:r>
      <w:r w:rsidR="00815D7E" w:rsidRPr="00A166E0">
        <w:t>-8</w:t>
      </w:r>
      <w:r w:rsidR="008D7413" w:rsidRPr="00A166E0">
        <w:t xml:space="preserve"> years old.</w:t>
      </w:r>
      <w:r w:rsidR="00D765B2" w:rsidRPr="00A166E0">
        <w:t xml:space="preserve">  </w:t>
      </w:r>
      <w:r w:rsidR="004C3BE4" w:rsidRPr="00A166E0">
        <w:t>These labs are managed through the Learning Success Center.</w:t>
      </w:r>
      <w:r w:rsidRPr="00A166E0">
        <w:br/>
      </w:r>
    </w:p>
    <w:p w:rsidR="006040EE" w:rsidRPr="00A166E0" w:rsidRDefault="006040EE" w:rsidP="006040EE">
      <w:pPr>
        <w:pStyle w:val="ListParagraph"/>
        <w:ind w:left="1080"/>
      </w:pPr>
    </w:p>
    <w:p w:rsidR="003911BD" w:rsidRPr="00A166E0" w:rsidRDefault="003911BD" w:rsidP="006040EE">
      <w:pPr>
        <w:pStyle w:val="ListParagraph"/>
        <w:spacing w:after="0"/>
        <w:ind w:left="1080"/>
        <w:jc w:val="center"/>
        <w:rPr>
          <w:b/>
        </w:rPr>
      </w:pPr>
    </w:p>
    <w:p w:rsidR="003911BD" w:rsidRPr="00A166E0" w:rsidRDefault="003911BD" w:rsidP="006040EE">
      <w:pPr>
        <w:pStyle w:val="ListParagraph"/>
        <w:spacing w:after="0"/>
        <w:ind w:left="1080"/>
        <w:jc w:val="center"/>
        <w:rPr>
          <w:b/>
        </w:rPr>
      </w:pPr>
    </w:p>
    <w:p w:rsidR="006040EE" w:rsidRPr="00A166E0" w:rsidRDefault="006040EE" w:rsidP="006040EE">
      <w:pPr>
        <w:pStyle w:val="ListParagraph"/>
        <w:spacing w:after="0"/>
        <w:ind w:left="1080"/>
        <w:jc w:val="center"/>
        <w:rPr>
          <w:b/>
        </w:rPr>
      </w:pPr>
      <w:r w:rsidRPr="00A166E0">
        <w:rPr>
          <w:b/>
        </w:rPr>
        <w:t>Summary table of the Ages of Computers, Projectors and VoIP Phones</w:t>
      </w:r>
    </w:p>
    <w:tbl>
      <w:tblPr>
        <w:tblStyle w:val="TableGrid"/>
        <w:tblW w:w="8081" w:type="dxa"/>
        <w:tblInd w:w="1080" w:type="dxa"/>
        <w:tblLook w:val="04A0" w:firstRow="1" w:lastRow="0" w:firstColumn="1" w:lastColumn="0" w:noHBand="0" w:noVBand="1"/>
      </w:tblPr>
      <w:tblGrid>
        <w:gridCol w:w="1308"/>
        <w:gridCol w:w="1387"/>
        <w:gridCol w:w="2002"/>
        <w:gridCol w:w="1898"/>
        <w:gridCol w:w="1486"/>
      </w:tblGrid>
      <w:tr w:rsidR="006040EE" w:rsidRPr="00A166E0" w:rsidTr="009157DE">
        <w:trPr>
          <w:trHeight w:val="516"/>
        </w:trPr>
        <w:tc>
          <w:tcPr>
            <w:tcW w:w="2751" w:type="dxa"/>
            <w:gridSpan w:val="2"/>
            <w:shd w:val="clear" w:color="auto" w:fill="BFBFBF" w:themeFill="background1" w:themeFillShade="BF"/>
            <w:vAlign w:val="center"/>
          </w:tcPr>
          <w:p w:rsidR="006040EE" w:rsidRPr="00A166E0" w:rsidRDefault="006040EE" w:rsidP="006040EE">
            <w:pPr>
              <w:pStyle w:val="ListParagraph"/>
              <w:ind w:left="0"/>
              <w:rPr>
                <w:b/>
              </w:rPr>
            </w:pPr>
            <w:r w:rsidRPr="00A166E0">
              <w:rPr>
                <w:b/>
                <w:sz w:val="18"/>
              </w:rPr>
              <w:t>CLASSROOM</w:t>
            </w:r>
          </w:p>
        </w:tc>
        <w:tc>
          <w:tcPr>
            <w:tcW w:w="2014" w:type="dxa"/>
            <w:shd w:val="clear" w:color="auto" w:fill="BFBFBF" w:themeFill="background1" w:themeFillShade="BF"/>
            <w:vAlign w:val="center"/>
          </w:tcPr>
          <w:p w:rsidR="006040EE" w:rsidRPr="00A166E0" w:rsidRDefault="006040EE" w:rsidP="006040EE">
            <w:pPr>
              <w:pStyle w:val="ListParagraph"/>
              <w:ind w:left="0"/>
              <w:jc w:val="center"/>
              <w:rPr>
                <w:b/>
                <w:sz w:val="20"/>
              </w:rPr>
            </w:pPr>
            <w:r w:rsidRPr="00A166E0">
              <w:rPr>
                <w:b/>
                <w:sz w:val="20"/>
              </w:rPr>
              <w:t>COMPUTER</w:t>
            </w:r>
          </w:p>
        </w:tc>
        <w:tc>
          <w:tcPr>
            <w:tcW w:w="1800" w:type="dxa"/>
            <w:shd w:val="clear" w:color="auto" w:fill="BFBFBF" w:themeFill="background1" w:themeFillShade="BF"/>
            <w:vAlign w:val="center"/>
          </w:tcPr>
          <w:p w:rsidR="006040EE" w:rsidRPr="00A166E0" w:rsidRDefault="006040EE" w:rsidP="006040EE">
            <w:pPr>
              <w:pStyle w:val="ListParagraph"/>
              <w:ind w:left="0"/>
              <w:jc w:val="center"/>
              <w:rPr>
                <w:b/>
                <w:sz w:val="20"/>
              </w:rPr>
            </w:pPr>
            <w:r w:rsidRPr="00A166E0">
              <w:rPr>
                <w:b/>
                <w:sz w:val="20"/>
              </w:rPr>
              <w:t>PROJECTOR</w:t>
            </w:r>
          </w:p>
        </w:tc>
        <w:tc>
          <w:tcPr>
            <w:tcW w:w="1516" w:type="dxa"/>
            <w:shd w:val="clear" w:color="auto" w:fill="BFBFBF" w:themeFill="background1" w:themeFillShade="BF"/>
            <w:vAlign w:val="center"/>
          </w:tcPr>
          <w:p w:rsidR="006040EE" w:rsidRPr="00A166E0" w:rsidRDefault="006040EE" w:rsidP="006040EE">
            <w:pPr>
              <w:pStyle w:val="ListParagraph"/>
              <w:ind w:left="0"/>
              <w:jc w:val="center"/>
              <w:rPr>
                <w:b/>
                <w:sz w:val="20"/>
              </w:rPr>
            </w:pPr>
            <w:r w:rsidRPr="00A166E0">
              <w:rPr>
                <w:b/>
                <w:sz w:val="20"/>
              </w:rPr>
              <w:t>VoIP PHONE</w:t>
            </w:r>
          </w:p>
        </w:tc>
      </w:tr>
      <w:tr w:rsidR="006040EE" w:rsidRPr="00A166E0" w:rsidTr="009157DE">
        <w:trPr>
          <w:trHeight w:val="269"/>
        </w:trPr>
        <w:tc>
          <w:tcPr>
            <w:tcW w:w="2751" w:type="dxa"/>
            <w:gridSpan w:val="2"/>
            <w:shd w:val="clear" w:color="auto" w:fill="B2A1C7" w:themeFill="accent4" w:themeFillTint="99"/>
          </w:tcPr>
          <w:p w:rsidR="006040EE" w:rsidRPr="00A166E0" w:rsidRDefault="008D7413" w:rsidP="006040EE">
            <w:pPr>
              <w:pStyle w:val="ListParagraph"/>
              <w:ind w:left="0"/>
              <w:rPr>
                <w:sz w:val="20"/>
              </w:rPr>
            </w:pPr>
            <w:r w:rsidRPr="00A166E0">
              <w:rPr>
                <w:sz w:val="20"/>
              </w:rPr>
              <w:t>GSB 200</w:t>
            </w:r>
          </w:p>
        </w:tc>
        <w:tc>
          <w:tcPr>
            <w:tcW w:w="2014" w:type="dxa"/>
            <w:shd w:val="clear" w:color="auto" w:fill="auto"/>
          </w:tcPr>
          <w:p w:rsidR="006040EE" w:rsidRPr="00A166E0" w:rsidRDefault="00CE2B7A" w:rsidP="006040EE">
            <w:pPr>
              <w:pStyle w:val="ListParagraph"/>
              <w:ind w:left="0"/>
              <w:rPr>
                <w:sz w:val="20"/>
              </w:rPr>
            </w:pPr>
            <w:r w:rsidRPr="00A166E0">
              <w:rPr>
                <w:sz w:val="20"/>
              </w:rPr>
              <w:t>2008</w:t>
            </w:r>
            <w:r w:rsidR="008D7413" w:rsidRPr="00A166E0">
              <w:rPr>
                <w:sz w:val="20"/>
              </w:rPr>
              <w:t>/755</w:t>
            </w:r>
          </w:p>
        </w:tc>
        <w:tc>
          <w:tcPr>
            <w:tcW w:w="1800" w:type="dxa"/>
            <w:shd w:val="clear" w:color="auto" w:fill="auto"/>
          </w:tcPr>
          <w:p w:rsidR="006040EE" w:rsidRPr="00A166E0" w:rsidRDefault="009157DE" w:rsidP="006040EE">
            <w:pPr>
              <w:pStyle w:val="ListParagraph"/>
              <w:ind w:left="0"/>
              <w:rPr>
                <w:sz w:val="20"/>
              </w:rPr>
            </w:pPr>
            <w:r>
              <w:rPr>
                <w:sz w:val="20"/>
              </w:rPr>
              <w:t>Unknown</w:t>
            </w:r>
            <w:r w:rsidR="008D7413" w:rsidRPr="00A166E0">
              <w:rPr>
                <w:sz w:val="20"/>
              </w:rPr>
              <w:t>/</w:t>
            </w:r>
            <w:proofErr w:type="spellStart"/>
            <w:r w:rsidR="008D7413" w:rsidRPr="00A166E0">
              <w:rPr>
                <w:sz w:val="20"/>
              </w:rPr>
              <w:t>Viewsonic</w:t>
            </w:r>
            <w:proofErr w:type="spellEnd"/>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85"/>
        </w:trPr>
        <w:tc>
          <w:tcPr>
            <w:tcW w:w="2751" w:type="dxa"/>
            <w:gridSpan w:val="2"/>
            <w:shd w:val="clear" w:color="auto" w:fill="B2A1C7" w:themeFill="accent4" w:themeFillTint="99"/>
          </w:tcPr>
          <w:p w:rsidR="006040EE" w:rsidRPr="00A166E0" w:rsidRDefault="008D7413" w:rsidP="006040EE">
            <w:pPr>
              <w:pStyle w:val="ListParagraph"/>
              <w:ind w:left="0"/>
              <w:rPr>
                <w:sz w:val="20"/>
              </w:rPr>
            </w:pPr>
            <w:r w:rsidRPr="00A166E0">
              <w:rPr>
                <w:sz w:val="20"/>
              </w:rPr>
              <w:t>GSB 201</w:t>
            </w:r>
          </w:p>
        </w:tc>
        <w:tc>
          <w:tcPr>
            <w:tcW w:w="2014" w:type="dxa"/>
            <w:shd w:val="clear" w:color="auto" w:fill="auto"/>
          </w:tcPr>
          <w:p w:rsidR="006040EE" w:rsidRPr="00A166E0" w:rsidRDefault="00CE2B7A" w:rsidP="006040EE">
            <w:pPr>
              <w:pStyle w:val="ListParagraph"/>
              <w:ind w:left="0"/>
              <w:rPr>
                <w:sz w:val="20"/>
              </w:rPr>
            </w:pPr>
            <w:r w:rsidRPr="00A166E0">
              <w:rPr>
                <w:sz w:val="20"/>
              </w:rPr>
              <w:t>2008</w:t>
            </w:r>
            <w:r w:rsidR="008D7413" w:rsidRPr="00A166E0">
              <w:rPr>
                <w:sz w:val="20"/>
              </w:rPr>
              <w:t>/755</w:t>
            </w:r>
          </w:p>
        </w:tc>
        <w:tc>
          <w:tcPr>
            <w:tcW w:w="1800" w:type="dxa"/>
            <w:shd w:val="clear" w:color="auto" w:fill="auto"/>
          </w:tcPr>
          <w:p w:rsidR="006040EE" w:rsidRPr="00A166E0" w:rsidRDefault="00D765B2" w:rsidP="006040EE">
            <w:pPr>
              <w:pStyle w:val="ListParagraph"/>
              <w:ind w:left="0"/>
              <w:rPr>
                <w:sz w:val="20"/>
              </w:rPr>
            </w:pPr>
            <w:r w:rsidRPr="00A166E0">
              <w:rPr>
                <w:sz w:val="20"/>
              </w:rPr>
              <w:t>2007/Sharp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85"/>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203</w:t>
            </w:r>
          </w:p>
        </w:tc>
        <w:tc>
          <w:tcPr>
            <w:tcW w:w="2014" w:type="dxa"/>
            <w:shd w:val="clear" w:color="auto" w:fill="auto"/>
          </w:tcPr>
          <w:p w:rsidR="006040EE" w:rsidRPr="00A166E0" w:rsidRDefault="00CE2B7A" w:rsidP="006040EE">
            <w:pPr>
              <w:pStyle w:val="ListParagraph"/>
              <w:ind w:left="0"/>
              <w:rPr>
                <w:sz w:val="20"/>
              </w:rPr>
            </w:pPr>
            <w:r w:rsidRPr="00A166E0">
              <w:rPr>
                <w:sz w:val="20"/>
              </w:rPr>
              <w:t>2008</w:t>
            </w:r>
            <w:r w:rsidR="00D765B2" w:rsidRPr="00A166E0">
              <w:rPr>
                <w:sz w:val="20"/>
              </w:rPr>
              <w:t>/755</w:t>
            </w:r>
          </w:p>
        </w:tc>
        <w:tc>
          <w:tcPr>
            <w:tcW w:w="1800" w:type="dxa"/>
            <w:shd w:val="clear" w:color="auto" w:fill="auto"/>
          </w:tcPr>
          <w:p w:rsidR="006040EE" w:rsidRPr="00A166E0" w:rsidRDefault="006040EE" w:rsidP="006040EE">
            <w:pPr>
              <w:pStyle w:val="ListParagraph"/>
              <w:ind w:left="0"/>
              <w:rPr>
                <w:sz w:val="20"/>
              </w:rPr>
            </w:pPr>
            <w:r w:rsidRPr="00A166E0">
              <w:rPr>
                <w:sz w:val="20"/>
              </w:rPr>
              <w:t>2011</w:t>
            </w:r>
            <w:r w:rsidR="00D765B2" w:rsidRPr="00A166E0">
              <w:rPr>
                <w:sz w:val="20"/>
              </w:rPr>
              <w:t>/Hitachi</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204</w:t>
            </w:r>
          </w:p>
        </w:tc>
        <w:tc>
          <w:tcPr>
            <w:tcW w:w="2014" w:type="dxa"/>
            <w:shd w:val="clear" w:color="auto" w:fill="auto"/>
          </w:tcPr>
          <w:p w:rsidR="006040EE" w:rsidRPr="00A166E0" w:rsidRDefault="00CE2B7A" w:rsidP="006040EE">
            <w:pPr>
              <w:pStyle w:val="ListParagraph"/>
              <w:ind w:left="0"/>
              <w:rPr>
                <w:sz w:val="20"/>
              </w:rPr>
            </w:pPr>
            <w:r w:rsidRPr="00A166E0">
              <w:rPr>
                <w:sz w:val="20"/>
              </w:rPr>
              <w:t>2008</w:t>
            </w:r>
            <w:r w:rsidR="00D765B2" w:rsidRPr="00A166E0">
              <w:rPr>
                <w:sz w:val="20"/>
              </w:rPr>
              <w:t>/755</w:t>
            </w:r>
          </w:p>
        </w:tc>
        <w:tc>
          <w:tcPr>
            <w:tcW w:w="1800" w:type="dxa"/>
            <w:shd w:val="clear" w:color="auto" w:fill="auto"/>
          </w:tcPr>
          <w:p w:rsidR="006040EE" w:rsidRPr="00A166E0" w:rsidRDefault="006040EE" w:rsidP="006040EE">
            <w:pPr>
              <w:pStyle w:val="ListParagraph"/>
              <w:ind w:left="0"/>
              <w:rPr>
                <w:sz w:val="20"/>
              </w:rPr>
            </w:pPr>
            <w:r w:rsidRPr="00A166E0">
              <w:rPr>
                <w:sz w:val="20"/>
              </w:rPr>
              <w:t>2011</w:t>
            </w:r>
            <w:r w:rsidR="00D765B2" w:rsidRPr="00A166E0">
              <w:rPr>
                <w:sz w:val="20"/>
              </w:rPr>
              <w:t>/Hitachi</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85"/>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210</w:t>
            </w:r>
          </w:p>
        </w:tc>
        <w:tc>
          <w:tcPr>
            <w:tcW w:w="2014" w:type="dxa"/>
            <w:shd w:val="clear" w:color="auto" w:fill="auto"/>
          </w:tcPr>
          <w:p w:rsidR="006040EE" w:rsidRPr="00A166E0" w:rsidRDefault="00CE2B7A" w:rsidP="006040EE">
            <w:pPr>
              <w:pStyle w:val="ListParagraph"/>
              <w:ind w:left="0"/>
              <w:rPr>
                <w:sz w:val="20"/>
              </w:rPr>
            </w:pPr>
            <w:r w:rsidRPr="00A166E0">
              <w:rPr>
                <w:sz w:val="20"/>
              </w:rPr>
              <w:t>2008</w:t>
            </w:r>
            <w:r w:rsidR="00D765B2" w:rsidRPr="00A166E0">
              <w:rPr>
                <w:sz w:val="20"/>
              </w:rPr>
              <w:t>/755</w:t>
            </w:r>
          </w:p>
        </w:tc>
        <w:tc>
          <w:tcPr>
            <w:tcW w:w="1800" w:type="dxa"/>
            <w:shd w:val="clear" w:color="auto" w:fill="auto"/>
          </w:tcPr>
          <w:p w:rsidR="006040EE" w:rsidRPr="00A166E0" w:rsidRDefault="006040EE" w:rsidP="006040EE">
            <w:pPr>
              <w:pStyle w:val="ListParagraph"/>
              <w:ind w:left="0"/>
              <w:rPr>
                <w:sz w:val="20"/>
              </w:rPr>
            </w:pPr>
            <w:r w:rsidRPr="00A166E0">
              <w:rPr>
                <w:sz w:val="20"/>
              </w:rPr>
              <w:t>2007</w:t>
            </w:r>
            <w:r w:rsidR="00D765B2" w:rsidRPr="00A166E0">
              <w:rPr>
                <w:sz w:val="20"/>
              </w:rPr>
              <w:t>/Sharp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211</w:t>
            </w:r>
          </w:p>
        </w:tc>
        <w:tc>
          <w:tcPr>
            <w:tcW w:w="2014" w:type="dxa"/>
            <w:shd w:val="clear" w:color="auto" w:fill="auto"/>
          </w:tcPr>
          <w:p w:rsidR="006040EE" w:rsidRPr="00A166E0" w:rsidRDefault="00CE2B7A" w:rsidP="006040EE">
            <w:pPr>
              <w:pStyle w:val="ListParagraph"/>
              <w:ind w:left="0"/>
              <w:rPr>
                <w:sz w:val="20"/>
              </w:rPr>
            </w:pPr>
            <w:r w:rsidRPr="00A166E0">
              <w:rPr>
                <w:sz w:val="20"/>
              </w:rPr>
              <w:t>2008</w:t>
            </w:r>
            <w:r w:rsidR="00D765B2" w:rsidRPr="00A166E0">
              <w:rPr>
                <w:sz w:val="20"/>
              </w:rPr>
              <w:t>/755</w:t>
            </w:r>
          </w:p>
        </w:tc>
        <w:tc>
          <w:tcPr>
            <w:tcW w:w="1800" w:type="dxa"/>
            <w:shd w:val="clear" w:color="auto" w:fill="auto"/>
          </w:tcPr>
          <w:p w:rsidR="006040EE" w:rsidRPr="00A166E0" w:rsidRDefault="006040EE" w:rsidP="006040EE">
            <w:pPr>
              <w:pStyle w:val="ListParagraph"/>
              <w:ind w:left="0"/>
              <w:rPr>
                <w:sz w:val="20"/>
              </w:rPr>
            </w:pPr>
            <w:r w:rsidRPr="00A166E0">
              <w:rPr>
                <w:sz w:val="20"/>
              </w:rPr>
              <w:t>2007</w:t>
            </w:r>
            <w:r w:rsidR="00D765B2" w:rsidRPr="00A166E0">
              <w:rPr>
                <w:sz w:val="20"/>
              </w:rPr>
              <w:t>/Sharp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85"/>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213</w:t>
            </w:r>
          </w:p>
        </w:tc>
        <w:tc>
          <w:tcPr>
            <w:tcW w:w="2014" w:type="dxa"/>
            <w:shd w:val="clear" w:color="auto" w:fill="auto"/>
          </w:tcPr>
          <w:p w:rsidR="006040EE" w:rsidRPr="00A166E0" w:rsidRDefault="00D765B2" w:rsidP="006040EE">
            <w:pPr>
              <w:pStyle w:val="ListParagraph"/>
              <w:ind w:left="0"/>
              <w:rPr>
                <w:sz w:val="20"/>
              </w:rPr>
            </w:pPr>
            <w:r w:rsidRPr="00A166E0">
              <w:rPr>
                <w:sz w:val="20"/>
              </w:rPr>
              <w:t>2017/Elitedesk800</w:t>
            </w:r>
          </w:p>
        </w:tc>
        <w:tc>
          <w:tcPr>
            <w:tcW w:w="1800" w:type="dxa"/>
            <w:shd w:val="clear" w:color="auto" w:fill="auto"/>
          </w:tcPr>
          <w:p w:rsidR="006040EE" w:rsidRPr="00A166E0" w:rsidRDefault="009157DE" w:rsidP="006040EE">
            <w:pPr>
              <w:pStyle w:val="ListParagraph"/>
              <w:ind w:left="0"/>
              <w:rPr>
                <w:sz w:val="20"/>
              </w:rPr>
            </w:pPr>
            <w:r>
              <w:rPr>
                <w:sz w:val="20"/>
              </w:rPr>
              <w:t>2017/Smartb</w:t>
            </w:r>
            <w:r w:rsidR="00D765B2" w:rsidRPr="00A166E0">
              <w:rPr>
                <w:sz w:val="20"/>
              </w:rPr>
              <w:t>oard</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215</w:t>
            </w:r>
          </w:p>
        </w:tc>
        <w:tc>
          <w:tcPr>
            <w:tcW w:w="2014" w:type="dxa"/>
            <w:shd w:val="clear" w:color="auto" w:fill="auto"/>
          </w:tcPr>
          <w:p w:rsidR="006040EE" w:rsidRPr="00A166E0" w:rsidRDefault="00D765B2" w:rsidP="006040EE">
            <w:pPr>
              <w:pStyle w:val="ListParagraph"/>
              <w:ind w:left="0"/>
              <w:rPr>
                <w:sz w:val="20"/>
              </w:rPr>
            </w:pPr>
            <w:r w:rsidRPr="00A166E0">
              <w:rPr>
                <w:sz w:val="20"/>
              </w:rPr>
              <w:t>2010/780</w:t>
            </w:r>
          </w:p>
        </w:tc>
        <w:tc>
          <w:tcPr>
            <w:tcW w:w="1800" w:type="dxa"/>
            <w:shd w:val="clear" w:color="auto" w:fill="auto"/>
          </w:tcPr>
          <w:p w:rsidR="006040EE" w:rsidRPr="00A166E0" w:rsidRDefault="006040EE" w:rsidP="006040EE">
            <w:pPr>
              <w:pStyle w:val="ListParagraph"/>
              <w:ind w:left="0"/>
              <w:rPr>
                <w:sz w:val="20"/>
              </w:rPr>
            </w:pPr>
            <w:r w:rsidRPr="00A166E0">
              <w:rPr>
                <w:sz w:val="20"/>
              </w:rPr>
              <w:t>2007</w:t>
            </w:r>
            <w:r w:rsidR="00D765B2" w:rsidRPr="00A166E0">
              <w:rPr>
                <w:sz w:val="20"/>
              </w:rPr>
              <w:t>/Sharp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217</w:t>
            </w:r>
          </w:p>
        </w:tc>
        <w:tc>
          <w:tcPr>
            <w:tcW w:w="2014" w:type="dxa"/>
            <w:shd w:val="clear" w:color="auto" w:fill="auto"/>
          </w:tcPr>
          <w:p w:rsidR="006040EE" w:rsidRPr="00A166E0" w:rsidRDefault="00D765B2" w:rsidP="006040EE">
            <w:pPr>
              <w:pStyle w:val="ListParagraph"/>
              <w:ind w:left="0"/>
              <w:rPr>
                <w:sz w:val="20"/>
              </w:rPr>
            </w:pPr>
            <w:r w:rsidRPr="00A166E0">
              <w:rPr>
                <w:sz w:val="20"/>
              </w:rPr>
              <w:t>2010/780</w:t>
            </w:r>
          </w:p>
        </w:tc>
        <w:tc>
          <w:tcPr>
            <w:tcW w:w="1800" w:type="dxa"/>
            <w:shd w:val="clear" w:color="auto" w:fill="auto"/>
          </w:tcPr>
          <w:p w:rsidR="006040EE" w:rsidRPr="00A166E0" w:rsidRDefault="006040EE" w:rsidP="006040EE">
            <w:pPr>
              <w:pStyle w:val="ListParagraph"/>
              <w:ind w:left="0"/>
              <w:rPr>
                <w:sz w:val="20"/>
              </w:rPr>
            </w:pPr>
            <w:r w:rsidRPr="00A166E0">
              <w:rPr>
                <w:sz w:val="20"/>
              </w:rPr>
              <w:t>2007</w:t>
            </w:r>
            <w:r w:rsidR="00D765B2" w:rsidRPr="00A166E0">
              <w:rPr>
                <w:sz w:val="20"/>
              </w:rPr>
              <w:t>/Sharp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219</w:t>
            </w:r>
          </w:p>
        </w:tc>
        <w:tc>
          <w:tcPr>
            <w:tcW w:w="2014" w:type="dxa"/>
            <w:shd w:val="clear" w:color="auto" w:fill="auto"/>
          </w:tcPr>
          <w:p w:rsidR="006040EE" w:rsidRPr="00A166E0" w:rsidRDefault="00CE2B7A" w:rsidP="006040EE">
            <w:pPr>
              <w:pStyle w:val="ListParagraph"/>
              <w:ind w:left="0"/>
              <w:rPr>
                <w:sz w:val="20"/>
              </w:rPr>
            </w:pPr>
            <w:r w:rsidRPr="00A166E0">
              <w:rPr>
                <w:sz w:val="20"/>
              </w:rPr>
              <w:t>2011</w:t>
            </w:r>
            <w:r w:rsidR="00D765B2" w:rsidRPr="00A166E0">
              <w:rPr>
                <w:sz w:val="20"/>
              </w:rPr>
              <w:t>/790</w:t>
            </w:r>
          </w:p>
        </w:tc>
        <w:tc>
          <w:tcPr>
            <w:tcW w:w="1800" w:type="dxa"/>
            <w:shd w:val="clear" w:color="auto" w:fill="auto"/>
          </w:tcPr>
          <w:p w:rsidR="006040EE" w:rsidRPr="00A166E0" w:rsidRDefault="006040EE" w:rsidP="006040EE">
            <w:pPr>
              <w:pStyle w:val="ListParagraph"/>
              <w:ind w:left="0"/>
              <w:rPr>
                <w:sz w:val="20"/>
              </w:rPr>
            </w:pPr>
            <w:r w:rsidRPr="00A166E0">
              <w:rPr>
                <w:sz w:val="20"/>
              </w:rPr>
              <w:t>2007</w:t>
            </w:r>
            <w:r w:rsidR="00CE2B7A" w:rsidRPr="00A166E0">
              <w:rPr>
                <w:sz w:val="20"/>
              </w:rPr>
              <w:t>/Sharp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301</w:t>
            </w:r>
          </w:p>
        </w:tc>
        <w:tc>
          <w:tcPr>
            <w:tcW w:w="2014" w:type="dxa"/>
            <w:shd w:val="clear" w:color="auto" w:fill="auto"/>
          </w:tcPr>
          <w:p w:rsidR="006040EE" w:rsidRPr="00A166E0" w:rsidRDefault="00556BC5" w:rsidP="006040EE">
            <w:pPr>
              <w:pStyle w:val="ListParagraph"/>
              <w:ind w:left="0"/>
              <w:rPr>
                <w:sz w:val="20"/>
              </w:rPr>
            </w:pPr>
            <w:r w:rsidRPr="00A166E0">
              <w:rPr>
                <w:sz w:val="20"/>
              </w:rPr>
              <w:t>2010/780</w:t>
            </w:r>
          </w:p>
        </w:tc>
        <w:tc>
          <w:tcPr>
            <w:tcW w:w="1800" w:type="dxa"/>
            <w:shd w:val="clear" w:color="auto" w:fill="auto"/>
          </w:tcPr>
          <w:p w:rsidR="006040EE" w:rsidRPr="00A166E0" w:rsidRDefault="00556BC5" w:rsidP="006040EE">
            <w:pPr>
              <w:pStyle w:val="ListParagraph"/>
              <w:ind w:left="0"/>
              <w:rPr>
                <w:sz w:val="20"/>
              </w:rPr>
            </w:pPr>
            <w:r w:rsidRPr="00A166E0">
              <w:rPr>
                <w:sz w:val="20"/>
              </w:rPr>
              <w:t>NEW</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9157DE">
        <w:trPr>
          <w:trHeight w:val="269"/>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303</w:t>
            </w:r>
          </w:p>
        </w:tc>
        <w:tc>
          <w:tcPr>
            <w:tcW w:w="2014" w:type="dxa"/>
            <w:shd w:val="clear" w:color="auto" w:fill="auto"/>
          </w:tcPr>
          <w:p w:rsidR="006040EE" w:rsidRPr="00A166E0" w:rsidRDefault="00CE2B7A" w:rsidP="006040EE">
            <w:pPr>
              <w:pStyle w:val="ListParagraph"/>
              <w:ind w:left="0"/>
              <w:rPr>
                <w:sz w:val="20"/>
              </w:rPr>
            </w:pPr>
            <w:r w:rsidRPr="00A166E0">
              <w:rPr>
                <w:sz w:val="20"/>
              </w:rPr>
              <w:t>2008/755</w:t>
            </w:r>
          </w:p>
        </w:tc>
        <w:tc>
          <w:tcPr>
            <w:tcW w:w="1800" w:type="dxa"/>
            <w:shd w:val="clear" w:color="auto" w:fill="auto"/>
          </w:tcPr>
          <w:p w:rsidR="006040EE" w:rsidRPr="00A166E0" w:rsidRDefault="006040EE" w:rsidP="006040EE">
            <w:pPr>
              <w:pStyle w:val="ListParagraph"/>
              <w:ind w:left="0"/>
              <w:rPr>
                <w:sz w:val="20"/>
              </w:rPr>
            </w:pPr>
            <w:r w:rsidRPr="00A166E0">
              <w:rPr>
                <w:sz w:val="20"/>
              </w:rPr>
              <w:t>2007</w:t>
            </w:r>
            <w:r w:rsidR="00CE2B7A" w:rsidRPr="00A166E0">
              <w:rPr>
                <w:sz w:val="20"/>
              </w:rPr>
              <w:t>/Sharp</w:t>
            </w:r>
          </w:p>
        </w:tc>
        <w:tc>
          <w:tcPr>
            <w:tcW w:w="1516" w:type="dxa"/>
            <w:shd w:val="clear" w:color="auto" w:fill="BFBFBF" w:themeFill="background1" w:themeFillShade="BF"/>
          </w:tcPr>
          <w:p w:rsidR="006040EE" w:rsidRPr="00A166E0" w:rsidRDefault="006040EE" w:rsidP="006040EE">
            <w:pPr>
              <w:pStyle w:val="ListParagraph"/>
              <w:ind w:left="0"/>
              <w:jc w:val="center"/>
            </w:pPr>
          </w:p>
        </w:tc>
      </w:tr>
      <w:tr w:rsidR="006040EE" w:rsidRPr="00A166E0" w:rsidTr="006040EE">
        <w:trPr>
          <w:trHeight w:val="253"/>
        </w:trPr>
        <w:tc>
          <w:tcPr>
            <w:tcW w:w="8081" w:type="dxa"/>
            <w:gridSpan w:val="5"/>
            <w:shd w:val="clear" w:color="auto" w:fill="BFBFBF" w:themeFill="background1" w:themeFillShade="BF"/>
          </w:tcPr>
          <w:p w:rsidR="006040EE" w:rsidRPr="00A166E0" w:rsidRDefault="006040EE" w:rsidP="006040EE">
            <w:pPr>
              <w:pStyle w:val="ListParagraph"/>
              <w:ind w:left="0"/>
              <w:rPr>
                <w:b/>
              </w:rPr>
            </w:pPr>
            <w:r w:rsidRPr="00A166E0">
              <w:rPr>
                <w:b/>
                <w:sz w:val="20"/>
              </w:rPr>
              <w:t xml:space="preserve">OFFICES </w:t>
            </w:r>
          </w:p>
        </w:tc>
      </w:tr>
      <w:tr w:rsidR="006040EE" w:rsidRPr="00A166E0" w:rsidTr="009157DE">
        <w:trPr>
          <w:trHeight w:val="253"/>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214D</w:t>
            </w:r>
            <w:r w:rsidR="006F100A" w:rsidRPr="00A166E0">
              <w:rPr>
                <w:sz w:val="20"/>
              </w:rPr>
              <w:t xml:space="preserve"> Aldrich</w:t>
            </w:r>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040EE" w:rsidRPr="00A166E0" w:rsidTr="009157DE">
        <w:trPr>
          <w:trHeight w:val="253"/>
        </w:trPr>
        <w:tc>
          <w:tcPr>
            <w:tcW w:w="2751" w:type="dxa"/>
            <w:gridSpan w:val="2"/>
            <w:shd w:val="clear" w:color="auto" w:fill="B2A1C7" w:themeFill="accent4" w:themeFillTint="99"/>
          </w:tcPr>
          <w:p w:rsidR="006040EE" w:rsidRPr="00A166E0" w:rsidRDefault="00C660BF" w:rsidP="006040EE">
            <w:pPr>
              <w:pStyle w:val="ListParagraph"/>
              <w:ind w:left="0"/>
              <w:rPr>
                <w:sz w:val="20"/>
              </w:rPr>
            </w:pPr>
            <w:r w:rsidRPr="00A166E0">
              <w:rPr>
                <w:sz w:val="20"/>
              </w:rPr>
              <w:t>GSB 214F</w:t>
            </w:r>
            <w:r w:rsidR="006F100A" w:rsidRPr="00A166E0">
              <w:rPr>
                <w:sz w:val="20"/>
              </w:rPr>
              <w:t xml:space="preserve"> </w:t>
            </w:r>
            <w:proofErr w:type="spellStart"/>
            <w:r w:rsidR="006F100A" w:rsidRPr="00A166E0">
              <w:rPr>
                <w:sz w:val="20"/>
              </w:rPr>
              <w:t>Dudchock</w:t>
            </w:r>
            <w:proofErr w:type="spellEnd"/>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 xml:space="preserve">NA </w:t>
            </w:r>
          </w:p>
        </w:tc>
      </w:tr>
      <w:tr w:rsidR="006040EE" w:rsidRPr="00A166E0" w:rsidTr="009157DE">
        <w:trPr>
          <w:trHeight w:val="253"/>
        </w:trPr>
        <w:tc>
          <w:tcPr>
            <w:tcW w:w="2751" w:type="dxa"/>
            <w:gridSpan w:val="2"/>
            <w:shd w:val="clear" w:color="auto" w:fill="B2A1C7" w:themeFill="accent4" w:themeFillTint="99"/>
          </w:tcPr>
          <w:p w:rsidR="006040EE" w:rsidRPr="00A166E0" w:rsidRDefault="00C660BF" w:rsidP="006F100A">
            <w:pPr>
              <w:pStyle w:val="ListParagraph"/>
              <w:ind w:left="0"/>
              <w:rPr>
                <w:sz w:val="20"/>
              </w:rPr>
            </w:pPr>
            <w:r w:rsidRPr="00A166E0">
              <w:rPr>
                <w:sz w:val="20"/>
              </w:rPr>
              <w:t>GSB 214E</w:t>
            </w:r>
            <w:r w:rsidR="006040EE" w:rsidRPr="00A166E0">
              <w:rPr>
                <w:sz w:val="20"/>
              </w:rPr>
              <w:t xml:space="preserve"> </w:t>
            </w:r>
            <w:r w:rsidR="006F100A" w:rsidRPr="00A166E0">
              <w:rPr>
                <w:sz w:val="20"/>
              </w:rPr>
              <w:t>Youngblood</w:t>
            </w:r>
          </w:p>
        </w:tc>
        <w:tc>
          <w:tcPr>
            <w:tcW w:w="2014" w:type="dxa"/>
            <w:shd w:val="clear" w:color="auto" w:fill="auto"/>
          </w:tcPr>
          <w:p w:rsidR="006040EE" w:rsidRPr="00A166E0" w:rsidRDefault="006F100A" w:rsidP="006040EE">
            <w:pPr>
              <w:pStyle w:val="ListParagraph"/>
              <w:ind w:left="0"/>
              <w:rPr>
                <w:sz w:val="20"/>
              </w:rPr>
            </w:pPr>
            <w:r w:rsidRPr="00A166E0">
              <w:rPr>
                <w:sz w:val="20"/>
              </w:rPr>
              <w:t>2017</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040EE" w:rsidRPr="00A166E0" w:rsidTr="009157DE">
        <w:trPr>
          <w:trHeight w:val="253"/>
        </w:trPr>
        <w:tc>
          <w:tcPr>
            <w:tcW w:w="2751" w:type="dxa"/>
            <w:gridSpan w:val="2"/>
            <w:shd w:val="clear" w:color="auto" w:fill="B2A1C7" w:themeFill="accent4" w:themeFillTint="99"/>
          </w:tcPr>
          <w:p w:rsidR="006040EE" w:rsidRPr="00A166E0" w:rsidRDefault="006040EE" w:rsidP="006F100A">
            <w:pPr>
              <w:pStyle w:val="ListParagraph"/>
              <w:ind w:left="0"/>
              <w:rPr>
                <w:sz w:val="20"/>
              </w:rPr>
            </w:pPr>
            <w:r w:rsidRPr="00A166E0">
              <w:rPr>
                <w:sz w:val="20"/>
              </w:rPr>
              <w:t xml:space="preserve">GSB 214H </w:t>
            </w:r>
            <w:r w:rsidR="006F100A" w:rsidRPr="00A166E0">
              <w:rPr>
                <w:sz w:val="20"/>
              </w:rPr>
              <w:t>Lewis</w:t>
            </w:r>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040EE" w:rsidRPr="00A166E0" w:rsidTr="009157DE">
        <w:trPr>
          <w:trHeight w:val="253"/>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214I</w:t>
            </w:r>
            <w:r w:rsidR="006F100A" w:rsidRPr="00A166E0">
              <w:rPr>
                <w:sz w:val="20"/>
              </w:rPr>
              <w:t xml:space="preserve"> </w:t>
            </w:r>
            <w:proofErr w:type="spellStart"/>
            <w:r w:rsidR="006F100A" w:rsidRPr="00A166E0">
              <w:rPr>
                <w:sz w:val="20"/>
              </w:rPr>
              <w:t>Ralya</w:t>
            </w:r>
            <w:proofErr w:type="spellEnd"/>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040EE" w:rsidRPr="00A166E0" w:rsidTr="009157DE">
        <w:trPr>
          <w:trHeight w:val="253"/>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214J</w:t>
            </w:r>
            <w:r w:rsidR="006F100A" w:rsidRPr="00A166E0">
              <w:rPr>
                <w:sz w:val="20"/>
              </w:rPr>
              <w:t xml:space="preserve"> </w:t>
            </w:r>
            <w:proofErr w:type="spellStart"/>
            <w:r w:rsidR="006F100A" w:rsidRPr="00A166E0">
              <w:rPr>
                <w:sz w:val="20"/>
              </w:rPr>
              <w:t>Rockett</w:t>
            </w:r>
            <w:proofErr w:type="spellEnd"/>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040EE" w:rsidRPr="00A166E0" w:rsidTr="009157DE">
        <w:trPr>
          <w:trHeight w:val="253"/>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214K</w:t>
            </w:r>
            <w:r w:rsidR="006F100A" w:rsidRPr="00A166E0">
              <w:rPr>
                <w:sz w:val="20"/>
              </w:rPr>
              <w:t xml:space="preserve"> Kaiser</w:t>
            </w:r>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040EE" w:rsidRPr="00A166E0" w:rsidTr="009157DE">
        <w:trPr>
          <w:trHeight w:val="253"/>
        </w:trPr>
        <w:tc>
          <w:tcPr>
            <w:tcW w:w="2751" w:type="dxa"/>
            <w:gridSpan w:val="2"/>
            <w:shd w:val="clear" w:color="auto" w:fill="B2A1C7" w:themeFill="accent4" w:themeFillTint="99"/>
          </w:tcPr>
          <w:p w:rsidR="006040EE" w:rsidRPr="00A166E0" w:rsidRDefault="006040EE" w:rsidP="006040EE">
            <w:pPr>
              <w:pStyle w:val="ListParagraph"/>
              <w:ind w:left="0"/>
              <w:rPr>
                <w:sz w:val="20"/>
              </w:rPr>
            </w:pPr>
            <w:r w:rsidRPr="00A166E0">
              <w:rPr>
                <w:sz w:val="20"/>
              </w:rPr>
              <w:t>GSB 214Q</w:t>
            </w:r>
            <w:r w:rsidR="006F100A" w:rsidRPr="00A166E0">
              <w:rPr>
                <w:sz w:val="20"/>
              </w:rPr>
              <w:t xml:space="preserve"> Hyde</w:t>
            </w:r>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shd w:val="clear" w:color="auto" w:fill="BFBFBF" w:themeFill="background1" w:themeFillShade="BF"/>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NA</w:t>
            </w:r>
          </w:p>
        </w:tc>
      </w:tr>
      <w:tr w:rsidR="006F100A" w:rsidRPr="00A166E0" w:rsidTr="009157DE">
        <w:trPr>
          <w:trHeight w:val="253"/>
        </w:trPr>
        <w:tc>
          <w:tcPr>
            <w:tcW w:w="2751" w:type="dxa"/>
            <w:gridSpan w:val="2"/>
            <w:shd w:val="clear" w:color="auto" w:fill="B2A1C7" w:themeFill="accent4" w:themeFillTint="99"/>
          </w:tcPr>
          <w:p w:rsidR="006F100A" w:rsidRPr="00A166E0" w:rsidRDefault="00C660BF" w:rsidP="006040EE">
            <w:pPr>
              <w:pStyle w:val="ListParagraph"/>
              <w:ind w:left="0"/>
              <w:rPr>
                <w:sz w:val="20"/>
              </w:rPr>
            </w:pPr>
            <w:r w:rsidRPr="00A166E0">
              <w:rPr>
                <w:sz w:val="20"/>
              </w:rPr>
              <w:t>GSB 214S</w:t>
            </w:r>
            <w:r w:rsidR="006F100A" w:rsidRPr="00A166E0">
              <w:rPr>
                <w:sz w:val="20"/>
              </w:rPr>
              <w:t xml:space="preserve"> Burns</w:t>
            </w:r>
          </w:p>
        </w:tc>
        <w:tc>
          <w:tcPr>
            <w:tcW w:w="2014" w:type="dxa"/>
            <w:shd w:val="clear" w:color="auto" w:fill="auto"/>
          </w:tcPr>
          <w:p w:rsidR="006F100A" w:rsidRPr="00A166E0" w:rsidRDefault="006F100A" w:rsidP="006040EE">
            <w:pPr>
              <w:pStyle w:val="ListParagraph"/>
              <w:ind w:left="0"/>
              <w:rPr>
                <w:sz w:val="20"/>
              </w:rPr>
            </w:pPr>
            <w:r w:rsidRPr="00A166E0">
              <w:rPr>
                <w:sz w:val="20"/>
              </w:rPr>
              <w:t>2017</w:t>
            </w:r>
          </w:p>
        </w:tc>
        <w:tc>
          <w:tcPr>
            <w:tcW w:w="1800" w:type="dxa"/>
            <w:shd w:val="clear" w:color="auto" w:fill="BFBFBF" w:themeFill="background1" w:themeFillShade="BF"/>
          </w:tcPr>
          <w:p w:rsidR="006F100A" w:rsidRPr="00A166E0" w:rsidRDefault="006F100A" w:rsidP="006040EE">
            <w:pPr>
              <w:pStyle w:val="ListParagraph"/>
              <w:ind w:left="0"/>
              <w:jc w:val="center"/>
              <w:rPr>
                <w:sz w:val="20"/>
              </w:rPr>
            </w:pPr>
          </w:p>
        </w:tc>
        <w:tc>
          <w:tcPr>
            <w:tcW w:w="1516" w:type="dxa"/>
            <w:shd w:val="clear" w:color="auto" w:fill="auto"/>
          </w:tcPr>
          <w:p w:rsidR="006F100A" w:rsidRPr="00A166E0" w:rsidRDefault="004F3605" w:rsidP="006040EE">
            <w:pPr>
              <w:pStyle w:val="ListParagraph"/>
              <w:ind w:left="0"/>
              <w:jc w:val="center"/>
              <w:rPr>
                <w:sz w:val="20"/>
              </w:rPr>
            </w:pPr>
            <w:r w:rsidRPr="00A166E0">
              <w:rPr>
                <w:sz w:val="20"/>
              </w:rPr>
              <w:t>NA</w:t>
            </w:r>
          </w:p>
        </w:tc>
      </w:tr>
      <w:tr w:rsidR="006F100A" w:rsidRPr="00A166E0" w:rsidTr="009157DE">
        <w:trPr>
          <w:trHeight w:val="253"/>
        </w:trPr>
        <w:tc>
          <w:tcPr>
            <w:tcW w:w="2751" w:type="dxa"/>
            <w:gridSpan w:val="2"/>
            <w:shd w:val="clear" w:color="auto" w:fill="B2A1C7" w:themeFill="accent4" w:themeFillTint="99"/>
          </w:tcPr>
          <w:p w:rsidR="006F100A" w:rsidRPr="00A166E0" w:rsidRDefault="00C660BF" w:rsidP="006040EE">
            <w:pPr>
              <w:pStyle w:val="ListParagraph"/>
              <w:ind w:left="0"/>
              <w:rPr>
                <w:sz w:val="20"/>
              </w:rPr>
            </w:pPr>
            <w:r w:rsidRPr="00A166E0">
              <w:rPr>
                <w:sz w:val="20"/>
              </w:rPr>
              <w:t>GSB 214P</w:t>
            </w:r>
            <w:r w:rsidR="006F100A" w:rsidRPr="00A166E0">
              <w:rPr>
                <w:sz w:val="20"/>
              </w:rPr>
              <w:t xml:space="preserve"> Cuevas</w:t>
            </w:r>
          </w:p>
        </w:tc>
        <w:tc>
          <w:tcPr>
            <w:tcW w:w="2014" w:type="dxa"/>
            <w:shd w:val="clear" w:color="auto" w:fill="auto"/>
          </w:tcPr>
          <w:p w:rsidR="006F100A" w:rsidRPr="00A166E0" w:rsidRDefault="006F100A" w:rsidP="006040EE">
            <w:pPr>
              <w:pStyle w:val="ListParagraph"/>
              <w:ind w:left="0"/>
              <w:rPr>
                <w:sz w:val="20"/>
              </w:rPr>
            </w:pPr>
            <w:r w:rsidRPr="00A166E0">
              <w:rPr>
                <w:sz w:val="20"/>
              </w:rPr>
              <w:t>2017</w:t>
            </w:r>
          </w:p>
        </w:tc>
        <w:tc>
          <w:tcPr>
            <w:tcW w:w="1800" w:type="dxa"/>
            <w:shd w:val="clear" w:color="auto" w:fill="BFBFBF" w:themeFill="background1" w:themeFillShade="BF"/>
          </w:tcPr>
          <w:p w:rsidR="006F100A" w:rsidRPr="00A166E0" w:rsidRDefault="006F100A" w:rsidP="006040EE">
            <w:pPr>
              <w:pStyle w:val="ListParagraph"/>
              <w:ind w:left="0"/>
              <w:jc w:val="center"/>
              <w:rPr>
                <w:sz w:val="20"/>
              </w:rPr>
            </w:pPr>
          </w:p>
        </w:tc>
        <w:tc>
          <w:tcPr>
            <w:tcW w:w="1516" w:type="dxa"/>
            <w:shd w:val="clear" w:color="auto" w:fill="auto"/>
          </w:tcPr>
          <w:p w:rsidR="006F100A" w:rsidRPr="00A166E0" w:rsidRDefault="004F3605" w:rsidP="006040EE">
            <w:pPr>
              <w:pStyle w:val="ListParagraph"/>
              <w:ind w:left="0"/>
              <w:jc w:val="center"/>
              <w:rPr>
                <w:sz w:val="20"/>
              </w:rPr>
            </w:pPr>
            <w:r w:rsidRPr="00A166E0">
              <w:rPr>
                <w:sz w:val="20"/>
              </w:rPr>
              <w:t>NA</w:t>
            </w:r>
          </w:p>
        </w:tc>
      </w:tr>
      <w:tr w:rsidR="006040EE" w:rsidRPr="00A166E0" w:rsidTr="009157DE">
        <w:trPr>
          <w:trHeight w:val="163"/>
        </w:trPr>
        <w:tc>
          <w:tcPr>
            <w:tcW w:w="1335" w:type="dxa"/>
            <w:vMerge w:val="restart"/>
            <w:shd w:val="clear" w:color="auto" w:fill="B2A1C7" w:themeFill="accent4" w:themeFillTint="99"/>
          </w:tcPr>
          <w:p w:rsidR="006040EE" w:rsidRPr="00A166E0" w:rsidRDefault="006040EE" w:rsidP="006040EE">
            <w:pPr>
              <w:pStyle w:val="ListParagraph"/>
              <w:ind w:left="0"/>
              <w:jc w:val="both"/>
              <w:rPr>
                <w:sz w:val="18"/>
                <w:szCs w:val="18"/>
              </w:rPr>
            </w:pPr>
            <w:r w:rsidRPr="00A166E0">
              <w:rPr>
                <w:sz w:val="18"/>
                <w:szCs w:val="18"/>
              </w:rPr>
              <w:t>GSB 216</w:t>
            </w:r>
          </w:p>
          <w:p w:rsidR="006040EE" w:rsidRPr="00A166E0" w:rsidRDefault="006040EE" w:rsidP="006040EE">
            <w:pPr>
              <w:pStyle w:val="ListParagraph"/>
              <w:ind w:left="0"/>
              <w:jc w:val="both"/>
              <w:rPr>
                <w:sz w:val="18"/>
                <w:szCs w:val="18"/>
              </w:rPr>
            </w:pPr>
            <w:r w:rsidRPr="00A166E0">
              <w:rPr>
                <w:sz w:val="18"/>
                <w:szCs w:val="18"/>
              </w:rPr>
              <w:t>(Dept. Office)</w:t>
            </w:r>
          </w:p>
        </w:tc>
        <w:tc>
          <w:tcPr>
            <w:tcW w:w="1416" w:type="dxa"/>
            <w:shd w:val="clear" w:color="auto" w:fill="B2A1C7" w:themeFill="accent4" w:themeFillTint="99"/>
          </w:tcPr>
          <w:p w:rsidR="006040EE" w:rsidRPr="00A166E0" w:rsidRDefault="006040EE" w:rsidP="006040EE">
            <w:pPr>
              <w:pStyle w:val="ListParagraph"/>
              <w:ind w:left="0"/>
              <w:rPr>
                <w:sz w:val="18"/>
              </w:rPr>
            </w:pPr>
            <w:r w:rsidRPr="00A166E0">
              <w:rPr>
                <w:sz w:val="18"/>
              </w:rPr>
              <w:t xml:space="preserve"> CHAIR  216B</w:t>
            </w:r>
          </w:p>
        </w:tc>
        <w:tc>
          <w:tcPr>
            <w:tcW w:w="2014" w:type="dxa"/>
            <w:shd w:val="clear" w:color="auto" w:fill="auto"/>
          </w:tcPr>
          <w:p w:rsidR="006040EE" w:rsidRPr="00A166E0" w:rsidRDefault="00CB1955" w:rsidP="006040EE">
            <w:pPr>
              <w:pStyle w:val="ListParagraph"/>
              <w:ind w:left="0"/>
              <w:rPr>
                <w:sz w:val="20"/>
              </w:rPr>
            </w:pPr>
            <w:r w:rsidRPr="00A166E0">
              <w:rPr>
                <w:sz w:val="20"/>
              </w:rPr>
              <w:t>2017</w:t>
            </w:r>
          </w:p>
        </w:tc>
        <w:tc>
          <w:tcPr>
            <w:tcW w:w="1800" w:type="dxa"/>
            <w:vMerge w:val="restart"/>
            <w:shd w:val="clear" w:color="auto" w:fill="auto"/>
          </w:tcPr>
          <w:p w:rsidR="006040EE" w:rsidRPr="00A166E0" w:rsidRDefault="006040EE" w:rsidP="006040EE">
            <w:pPr>
              <w:pStyle w:val="ListParagraph"/>
              <w:ind w:left="0"/>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Pre-2014</w:t>
            </w:r>
          </w:p>
        </w:tc>
      </w:tr>
      <w:tr w:rsidR="006040EE" w:rsidRPr="00A166E0" w:rsidTr="009157DE">
        <w:trPr>
          <w:trHeight w:val="163"/>
        </w:trPr>
        <w:tc>
          <w:tcPr>
            <w:tcW w:w="1335" w:type="dxa"/>
            <w:vMerge/>
            <w:shd w:val="clear" w:color="auto" w:fill="B2A1C7" w:themeFill="accent4" w:themeFillTint="99"/>
          </w:tcPr>
          <w:p w:rsidR="006040EE" w:rsidRPr="00A166E0" w:rsidRDefault="006040EE" w:rsidP="006040EE">
            <w:pPr>
              <w:pStyle w:val="ListParagraph"/>
              <w:ind w:left="0"/>
              <w:jc w:val="both"/>
              <w:rPr>
                <w:sz w:val="18"/>
                <w:szCs w:val="18"/>
              </w:rPr>
            </w:pPr>
          </w:p>
        </w:tc>
        <w:tc>
          <w:tcPr>
            <w:tcW w:w="1416" w:type="dxa"/>
            <w:shd w:val="clear" w:color="auto" w:fill="B2A1C7" w:themeFill="accent4" w:themeFillTint="99"/>
          </w:tcPr>
          <w:p w:rsidR="006040EE" w:rsidRPr="00A166E0" w:rsidRDefault="006040EE" w:rsidP="006040EE">
            <w:pPr>
              <w:pStyle w:val="ListParagraph"/>
              <w:ind w:left="0"/>
              <w:rPr>
                <w:sz w:val="18"/>
              </w:rPr>
            </w:pPr>
            <w:r w:rsidRPr="00A166E0">
              <w:rPr>
                <w:sz w:val="18"/>
              </w:rPr>
              <w:t>OFFICE MGR-216</w:t>
            </w:r>
          </w:p>
        </w:tc>
        <w:tc>
          <w:tcPr>
            <w:tcW w:w="2014" w:type="dxa"/>
            <w:shd w:val="clear" w:color="auto" w:fill="auto"/>
          </w:tcPr>
          <w:p w:rsidR="006040EE" w:rsidRPr="00A166E0" w:rsidRDefault="006040EE" w:rsidP="006040EE">
            <w:pPr>
              <w:pStyle w:val="ListParagraph"/>
              <w:ind w:left="0"/>
              <w:rPr>
                <w:sz w:val="20"/>
              </w:rPr>
            </w:pPr>
            <w:r w:rsidRPr="00A166E0">
              <w:rPr>
                <w:sz w:val="20"/>
              </w:rPr>
              <w:t>2013</w:t>
            </w:r>
          </w:p>
        </w:tc>
        <w:tc>
          <w:tcPr>
            <w:tcW w:w="1800" w:type="dxa"/>
            <w:vMerge/>
            <w:shd w:val="clear" w:color="auto" w:fill="auto"/>
          </w:tcPr>
          <w:p w:rsidR="006040EE" w:rsidRPr="00A166E0" w:rsidRDefault="006040EE" w:rsidP="006040EE">
            <w:pPr>
              <w:pStyle w:val="ListParagraph"/>
              <w:ind w:left="0"/>
              <w:jc w:val="center"/>
              <w:rPr>
                <w:sz w:val="20"/>
              </w:rPr>
            </w:pPr>
          </w:p>
        </w:tc>
        <w:tc>
          <w:tcPr>
            <w:tcW w:w="1516" w:type="dxa"/>
            <w:shd w:val="clear" w:color="auto" w:fill="auto"/>
          </w:tcPr>
          <w:p w:rsidR="006040EE" w:rsidRPr="00A166E0" w:rsidRDefault="006040EE" w:rsidP="006040EE">
            <w:pPr>
              <w:pStyle w:val="ListParagraph"/>
              <w:ind w:left="0"/>
              <w:jc w:val="center"/>
              <w:rPr>
                <w:sz w:val="20"/>
              </w:rPr>
            </w:pPr>
            <w:r w:rsidRPr="00A166E0">
              <w:rPr>
                <w:sz w:val="20"/>
              </w:rPr>
              <w:t>Pre-2014</w:t>
            </w:r>
          </w:p>
        </w:tc>
      </w:tr>
      <w:tr w:rsidR="006040EE" w:rsidRPr="00A166E0" w:rsidTr="009157DE">
        <w:trPr>
          <w:trHeight w:val="237"/>
        </w:trPr>
        <w:tc>
          <w:tcPr>
            <w:tcW w:w="2751" w:type="dxa"/>
            <w:gridSpan w:val="2"/>
            <w:shd w:val="clear" w:color="auto" w:fill="B2A1C7" w:themeFill="accent4" w:themeFillTint="99"/>
          </w:tcPr>
          <w:p w:rsidR="006040EE" w:rsidRPr="00A166E0" w:rsidRDefault="006040EE" w:rsidP="006040EE">
            <w:pPr>
              <w:pStyle w:val="ListParagraph"/>
              <w:ind w:left="0"/>
              <w:rPr>
                <w:sz w:val="18"/>
              </w:rPr>
            </w:pPr>
            <w:r w:rsidRPr="00A166E0">
              <w:rPr>
                <w:sz w:val="18"/>
              </w:rPr>
              <w:t xml:space="preserve">GSB 216A (Part-time Area) </w:t>
            </w:r>
          </w:p>
          <w:p w:rsidR="006040EE" w:rsidRPr="00A166E0" w:rsidRDefault="006040EE" w:rsidP="006040EE">
            <w:pPr>
              <w:pStyle w:val="ListParagraph"/>
              <w:ind w:left="0"/>
              <w:rPr>
                <w:sz w:val="18"/>
              </w:rPr>
            </w:pPr>
            <w:r w:rsidRPr="00A166E0">
              <w:rPr>
                <w:sz w:val="18"/>
              </w:rPr>
              <w:t>3 desktops</w:t>
            </w:r>
          </w:p>
        </w:tc>
        <w:tc>
          <w:tcPr>
            <w:tcW w:w="2014" w:type="dxa"/>
            <w:shd w:val="clear" w:color="auto" w:fill="auto"/>
          </w:tcPr>
          <w:p w:rsidR="006040EE" w:rsidRPr="00A166E0" w:rsidRDefault="004F3605" w:rsidP="006040EE">
            <w:pPr>
              <w:pStyle w:val="ListParagraph"/>
              <w:ind w:left="0"/>
              <w:rPr>
                <w:sz w:val="18"/>
              </w:rPr>
            </w:pPr>
            <w:r w:rsidRPr="00A166E0">
              <w:rPr>
                <w:sz w:val="18"/>
              </w:rPr>
              <w:t>2010/780s</w:t>
            </w:r>
          </w:p>
        </w:tc>
        <w:tc>
          <w:tcPr>
            <w:tcW w:w="1800" w:type="dxa"/>
            <w:shd w:val="clear" w:color="auto" w:fill="BFBFBF" w:themeFill="background1" w:themeFillShade="BF"/>
          </w:tcPr>
          <w:p w:rsidR="006040EE" w:rsidRPr="00A166E0" w:rsidRDefault="006040EE" w:rsidP="006040EE">
            <w:pPr>
              <w:pStyle w:val="ListParagraph"/>
              <w:ind w:left="0"/>
              <w:jc w:val="center"/>
              <w:rPr>
                <w:sz w:val="18"/>
              </w:rPr>
            </w:pPr>
          </w:p>
        </w:tc>
        <w:tc>
          <w:tcPr>
            <w:tcW w:w="1516" w:type="dxa"/>
            <w:shd w:val="clear" w:color="auto" w:fill="auto"/>
          </w:tcPr>
          <w:p w:rsidR="006040EE" w:rsidRPr="00A166E0" w:rsidRDefault="006040EE" w:rsidP="006040EE">
            <w:pPr>
              <w:pStyle w:val="ListParagraph"/>
              <w:ind w:left="0"/>
              <w:jc w:val="center"/>
              <w:rPr>
                <w:sz w:val="18"/>
              </w:rPr>
            </w:pPr>
            <w:r w:rsidRPr="00A166E0">
              <w:rPr>
                <w:sz w:val="18"/>
              </w:rPr>
              <w:t>NA</w:t>
            </w:r>
          </w:p>
        </w:tc>
      </w:tr>
    </w:tbl>
    <w:p w:rsidR="00D7468C" w:rsidRPr="00A166E0" w:rsidRDefault="00D7468C" w:rsidP="00D7468C">
      <w:pPr>
        <w:pStyle w:val="ListParagraph"/>
        <w:ind w:left="1080"/>
        <w:rPr>
          <w:b/>
          <w:sz w:val="24"/>
        </w:rPr>
      </w:pPr>
    </w:p>
    <w:p w:rsidR="006040EE" w:rsidRPr="00A166E0" w:rsidRDefault="006040EE" w:rsidP="006040EE">
      <w:pPr>
        <w:pStyle w:val="ListParagraph"/>
        <w:numPr>
          <w:ilvl w:val="0"/>
          <w:numId w:val="3"/>
        </w:numPr>
        <w:rPr>
          <w:b/>
          <w:sz w:val="24"/>
        </w:rPr>
      </w:pPr>
      <w:r w:rsidRPr="00A166E0">
        <w:rPr>
          <w:b/>
          <w:sz w:val="24"/>
        </w:rPr>
        <w:t>Budget</w:t>
      </w:r>
    </w:p>
    <w:p w:rsidR="00771087" w:rsidRPr="00A166E0" w:rsidRDefault="006040EE" w:rsidP="00BE57F7">
      <w:pPr>
        <w:pStyle w:val="ListParagraph"/>
        <w:ind w:left="1080"/>
      </w:pPr>
      <w:r w:rsidRPr="00A166E0">
        <w:t>The budget for classroom and office supplies for the department is currently sufficient.</w:t>
      </w:r>
      <w:r w:rsidR="00771087" w:rsidRPr="00A166E0">
        <w:t xml:space="preserve">  The office manager submit</w:t>
      </w:r>
      <w:r w:rsidR="00BE57F7" w:rsidRPr="00A166E0">
        <w:t>s</w:t>
      </w:r>
      <w:r w:rsidR="00771087" w:rsidRPr="00A166E0">
        <w:t xml:space="preserve"> </w:t>
      </w:r>
      <w:r w:rsidR="00BE57F7" w:rsidRPr="00A166E0">
        <w:t xml:space="preserve">one to two supply orders each semester, totaling around $200 or less each.  The college supplies paper and copying services through vendor contracts.  </w:t>
      </w:r>
      <w:r w:rsidR="00771087" w:rsidRPr="00A166E0">
        <w:t>Additional funding requests</w:t>
      </w:r>
      <w:r w:rsidR="00BE57F7" w:rsidRPr="00A166E0">
        <w:t xml:space="preserve">, including those for </w:t>
      </w:r>
      <w:r w:rsidR="00A965C1" w:rsidRPr="00A166E0">
        <w:t xml:space="preserve">the </w:t>
      </w:r>
      <w:r w:rsidR="00BE57F7" w:rsidRPr="00A166E0">
        <w:t xml:space="preserve">Scantron </w:t>
      </w:r>
      <w:r w:rsidR="00A965C1" w:rsidRPr="00A166E0">
        <w:t xml:space="preserve">contract/supplies </w:t>
      </w:r>
      <w:r w:rsidR="00BE57F7" w:rsidRPr="00A166E0">
        <w:t>and other technology,</w:t>
      </w:r>
      <w:r w:rsidR="00771087" w:rsidRPr="00A166E0">
        <w:t xml:space="preserve"> are included at the end of each unit goal below.</w:t>
      </w:r>
    </w:p>
    <w:p w:rsidR="006040EE" w:rsidRPr="00A166E0" w:rsidRDefault="006040EE" w:rsidP="006040EE">
      <w:pPr>
        <w:pStyle w:val="ListParagraph"/>
        <w:ind w:left="1080"/>
        <w:rPr>
          <w:b/>
        </w:rPr>
      </w:pPr>
    </w:p>
    <w:p w:rsidR="006040EE" w:rsidRPr="00A166E0" w:rsidRDefault="006040EE" w:rsidP="006040EE">
      <w:pPr>
        <w:pStyle w:val="ListParagraph"/>
        <w:numPr>
          <w:ilvl w:val="0"/>
          <w:numId w:val="3"/>
        </w:numPr>
        <w:rPr>
          <w:b/>
          <w:sz w:val="24"/>
        </w:rPr>
      </w:pPr>
      <w:r w:rsidRPr="00A166E0">
        <w:rPr>
          <w:b/>
          <w:sz w:val="24"/>
        </w:rPr>
        <w:t>Staffing</w:t>
      </w:r>
    </w:p>
    <w:p w:rsidR="006040EE" w:rsidRPr="00A166E0" w:rsidRDefault="006040EE" w:rsidP="006040EE">
      <w:pPr>
        <w:pStyle w:val="ListParagraph"/>
        <w:ind w:left="1080"/>
      </w:pPr>
      <w:r w:rsidRPr="00A166E0">
        <w:t>Cu</w:t>
      </w:r>
      <w:r w:rsidR="00771087" w:rsidRPr="00A166E0">
        <w:t>rrently, the department has twelve</w:t>
      </w:r>
      <w:r w:rsidRPr="00A166E0">
        <w:t xml:space="preserve"> full-time instructors</w:t>
      </w:r>
      <w:r w:rsidR="00771087" w:rsidRPr="00A166E0">
        <w:t>, including the department chair and associate dean</w:t>
      </w:r>
      <w:r w:rsidR="00D7468C" w:rsidRPr="00A166E0">
        <w:t>.  A full-</w:t>
      </w:r>
      <w:r w:rsidRPr="00A166E0">
        <w:t xml:space="preserve">time English instructor </w:t>
      </w:r>
      <w:r w:rsidR="00B74ABD" w:rsidRPr="00A166E0">
        <w:t>retired</w:t>
      </w:r>
      <w:r w:rsidRPr="00A166E0">
        <w:t xml:space="preserve"> </w:t>
      </w:r>
      <w:r w:rsidR="00B74ABD" w:rsidRPr="00A166E0">
        <w:t>in summer 2017</w:t>
      </w:r>
      <w:r w:rsidRPr="00A166E0">
        <w:t xml:space="preserve">.  An instructor in </w:t>
      </w:r>
      <w:r w:rsidRPr="00A166E0">
        <w:lastRenderedPageBreak/>
        <w:t xml:space="preserve">the Distance Education/Dual Enrollment Division recently </w:t>
      </w:r>
      <w:r w:rsidR="00B74ABD" w:rsidRPr="00A166E0">
        <w:t>transferred</w:t>
      </w:r>
      <w:r w:rsidRPr="00A166E0">
        <w:t xml:space="preserve"> to the Jefferson Campus</w:t>
      </w:r>
      <w:r w:rsidR="00B74ABD" w:rsidRPr="00A166E0">
        <w:t xml:space="preserve"> following a retirement there</w:t>
      </w:r>
      <w:r w:rsidRPr="00A166E0">
        <w:t>, and o</w:t>
      </w:r>
      <w:r w:rsidR="00B74ABD" w:rsidRPr="00A166E0">
        <w:t>ur ratios have just dipped</w:t>
      </w:r>
      <w:r w:rsidRPr="00A166E0">
        <w:t xml:space="preserve"> </w:t>
      </w:r>
      <w:r w:rsidR="00827D00" w:rsidRPr="00A166E0">
        <w:t xml:space="preserve">below </w:t>
      </w:r>
      <w:r w:rsidRPr="00A166E0">
        <w:t xml:space="preserve">50% for English </w:t>
      </w:r>
      <w:r w:rsidR="00B74ABD" w:rsidRPr="00A166E0">
        <w:t xml:space="preserve">during </w:t>
      </w:r>
      <w:r w:rsidR="00827D00" w:rsidRPr="00A166E0">
        <w:t xml:space="preserve">the </w:t>
      </w:r>
      <w:r w:rsidR="00B74ABD" w:rsidRPr="00A166E0">
        <w:t>fall semesters, when enrollment is highest, so the</w:t>
      </w:r>
      <w:r w:rsidRPr="00A166E0">
        <w:t xml:space="preserve"> department request</w:t>
      </w:r>
      <w:r w:rsidR="00B74ABD" w:rsidRPr="00A166E0">
        <w:t>ed additional faculty and hired 3 English instructors (1 new position, 2 replacements)</w:t>
      </w:r>
      <w:r w:rsidRPr="00A166E0">
        <w:t xml:space="preserve">. </w:t>
      </w:r>
      <w:r w:rsidR="00F542DF" w:rsidRPr="00A166E0">
        <w:t xml:space="preserve">Additionally, a few sections were moved to different time slots, and some were deleted to maximize credit hour production.  </w:t>
      </w:r>
      <w:r w:rsidRPr="00A166E0">
        <w:t>We currently utilize 20</w:t>
      </w:r>
      <w:r w:rsidR="00B74ABD" w:rsidRPr="00A166E0">
        <w:t>-25 part-time instructors</w:t>
      </w:r>
      <w:r w:rsidR="00771087" w:rsidRPr="00A166E0">
        <w:t xml:space="preserve"> (varies by term)</w:t>
      </w:r>
      <w:r w:rsidR="00B74ABD" w:rsidRPr="00A166E0">
        <w:t xml:space="preserve"> to staff</w:t>
      </w:r>
      <w:r w:rsidRPr="00A166E0">
        <w:t xml:space="preserve"> our </w:t>
      </w:r>
      <w:r w:rsidR="00B74ABD" w:rsidRPr="00A166E0">
        <w:t>remaining traditional</w:t>
      </w:r>
      <w:r w:rsidRPr="00A166E0">
        <w:t xml:space="preserve"> and Internet courses. </w:t>
      </w:r>
      <w:r w:rsidR="00B74ABD" w:rsidRPr="00A166E0">
        <w:t xml:space="preserve">We </w:t>
      </w:r>
      <w:r w:rsidR="00827D00" w:rsidRPr="00A166E0">
        <w:t>presently</w:t>
      </w:r>
      <w:r w:rsidR="00B74ABD" w:rsidRPr="00A166E0">
        <w:t xml:space="preserve"> maintain</w:t>
      </w:r>
      <w:r w:rsidRPr="00A166E0">
        <w:t xml:space="preserve"> adequate </w:t>
      </w:r>
      <w:r w:rsidR="00B74ABD" w:rsidRPr="00A166E0">
        <w:t xml:space="preserve">FT/PT </w:t>
      </w:r>
      <w:r w:rsidRPr="00A166E0">
        <w:t>ratios for speech.  MCM has very low enrollment, so a full</w:t>
      </w:r>
      <w:r w:rsidR="00D7468C" w:rsidRPr="00A166E0">
        <w:t>-</w:t>
      </w:r>
      <w:r w:rsidRPr="00A166E0">
        <w:t>time mass communications</w:t>
      </w:r>
      <w:r w:rsidR="00827D00" w:rsidRPr="00A166E0">
        <w:t xml:space="preserve"> instructor is not necessary.  </w:t>
      </w:r>
      <w:r w:rsidR="00B74ABD" w:rsidRPr="00A166E0">
        <w:t xml:space="preserve">Developmental reading </w:t>
      </w:r>
      <w:r w:rsidR="00827D00" w:rsidRPr="00A166E0">
        <w:t>is an institutional credit course</w:t>
      </w:r>
      <w:r w:rsidR="00B40E5D" w:rsidRPr="00A166E0">
        <w:t>,</w:t>
      </w:r>
      <w:r w:rsidR="00827D00" w:rsidRPr="00A166E0">
        <w:t xml:space="preserve"> and </w:t>
      </w:r>
      <w:r w:rsidR="00B74ABD" w:rsidRPr="00A166E0">
        <w:t>enrollment is not currently high enough to warrant hiring full</w:t>
      </w:r>
      <w:r w:rsidR="00D7468C" w:rsidRPr="00A166E0">
        <w:t>-</w:t>
      </w:r>
      <w:r w:rsidR="00B74ABD" w:rsidRPr="00A166E0">
        <w:t xml:space="preserve">time faculty to staff these classes.  </w:t>
      </w:r>
      <w:r w:rsidRPr="00A166E0">
        <w:t xml:space="preserve">There is also one full-time office manager for the department who supports faculty from a variety of disciplines housed in the GSB 214 </w:t>
      </w:r>
      <w:r w:rsidR="00D258E2" w:rsidRPr="00A166E0">
        <w:t xml:space="preserve">office </w:t>
      </w:r>
      <w:r w:rsidRPr="00A166E0">
        <w:t>suite.</w:t>
      </w:r>
    </w:p>
    <w:p w:rsidR="006040EE" w:rsidRPr="00A166E0" w:rsidRDefault="006040EE" w:rsidP="006040EE">
      <w:pPr>
        <w:pStyle w:val="ListParagraph"/>
        <w:ind w:left="1080"/>
      </w:pPr>
    </w:p>
    <w:p w:rsidR="006040EE" w:rsidRPr="00A166E0" w:rsidRDefault="006040EE" w:rsidP="006040EE">
      <w:pPr>
        <w:pStyle w:val="ListParagraph"/>
        <w:spacing w:after="0"/>
        <w:ind w:left="1080"/>
        <w:jc w:val="center"/>
        <w:rPr>
          <w:b/>
        </w:rPr>
      </w:pPr>
      <w:r w:rsidRPr="00A166E0">
        <w:rPr>
          <w:b/>
        </w:rPr>
        <w:t>Percentage of Full Time Faculty – Shelby Campus</w:t>
      </w:r>
    </w:p>
    <w:tbl>
      <w:tblPr>
        <w:tblStyle w:val="TableGrid"/>
        <w:tblW w:w="0" w:type="auto"/>
        <w:jc w:val="center"/>
        <w:tblLook w:val="04A0" w:firstRow="1" w:lastRow="0" w:firstColumn="1" w:lastColumn="0" w:noHBand="0" w:noVBand="1"/>
      </w:tblPr>
      <w:tblGrid>
        <w:gridCol w:w="1368"/>
        <w:gridCol w:w="1416"/>
        <w:gridCol w:w="1270"/>
        <w:gridCol w:w="1341"/>
        <w:gridCol w:w="1415"/>
        <w:gridCol w:w="1270"/>
        <w:gridCol w:w="1270"/>
      </w:tblGrid>
      <w:tr w:rsidR="006040EE" w:rsidRPr="00A166E0" w:rsidTr="006040EE">
        <w:trPr>
          <w:jc w:val="center"/>
        </w:trPr>
        <w:tc>
          <w:tcPr>
            <w:tcW w:w="1394" w:type="dxa"/>
            <w:vMerge w:val="restart"/>
            <w:shd w:val="clear" w:color="auto" w:fill="BFBFBF" w:themeFill="background1" w:themeFillShade="BF"/>
          </w:tcPr>
          <w:p w:rsidR="006040EE" w:rsidRPr="00A166E0" w:rsidRDefault="006040EE" w:rsidP="006040EE">
            <w:pPr>
              <w:jc w:val="center"/>
              <w:rPr>
                <w:b/>
              </w:rPr>
            </w:pPr>
          </w:p>
          <w:p w:rsidR="006040EE" w:rsidRPr="00A166E0" w:rsidRDefault="006040EE" w:rsidP="006040EE">
            <w:pPr>
              <w:jc w:val="center"/>
              <w:rPr>
                <w:b/>
              </w:rPr>
            </w:pPr>
            <w:r w:rsidRPr="00A166E0">
              <w:rPr>
                <w:b/>
              </w:rPr>
              <w:t>Department</w:t>
            </w:r>
          </w:p>
        </w:tc>
        <w:tc>
          <w:tcPr>
            <w:tcW w:w="2706" w:type="dxa"/>
            <w:gridSpan w:val="2"/>
            <w:shd w:val="clear" w:color="auto" w:fill="BFBFBF" w:themeFill="background1" w:themeFillShade="BF"/>
          </w:tcPr>
          <w:p w:rsidR="006040EE" w:rsidRPr="00A166E0" w:rsidRDefault="00F542DF" w:rsidP="006040EE">
            <w:pPr>
              <w:jc w:val="center"/>
              <w:rPr>
                <w:b/>
              </w:rPr>
            </w:pPr>
            <w:r w:rsidRPr="00A166E0">
              <w:rPr>
                <w:b/>
              </w:rPr>
              <w:t>Fall 2015</w:t>
            </w:r>
          </w:p>
        </w:tc>
        <w:tc>
          <w:tcPr>
            <w:tcW w:w="1415" w:type="dxa"/>
            <w:shd w:val="clear" w:color="auto" w:fill="BFBFBF" w:themeFill="background1" w:themeFillShade="BF"/>
          </w:tcPr>
          <w:p w:rsidR="006040EE" w:rsidRPr="00A166E0" w:rsidRDefault="006040EE" w:rsidP="006040EE">
            <w:pPr>
              <w:jc w:val="center"/>
              <w:rPr>
                <w:b/>
              </w:rPr>
            </w:pPr>
          </w:p>
        </w:tc>
        <w:tc>
          <w:tcPr>
            <w:tcW w:w="2706" w:type="dxa"/>
            <w:gridSpan w:val="2"/>
            <w:shd w:val="clear" w:color="auto" w:fill="BFBFBF" w:themeFill="background1" w:themeFillShade="BF"/>
          </w:tcPr>
          <w:p w:rsidR="006040EE" w:rsidRPr="00A166E0" w:rsidRDefault="00F542DF" w:rsidP="006040EE">
            <w:pPr>
              <w:jc w:val="center"/>
              <w:rPr>
                <w:b/>
              </w:rPr>
            </w:pPr>
            <w:r w:rsidRPr="00A166E0">
              <w:rPr>
                <w:b/>
              </w:rPr>
              <w:t>Fall 2016</w:t>
            </w:r>
          </w:p>
        </w:tc>
        <w:tc>
          <w:tcPr>
            <w:tcW w:w="1291" w:type="dxa"/>
            <w:shd w:val="clear" w:color="auto" w:fill="BFBFBF" w:themeFill="background1" w:themeFillShade="BF"/>
          </w:tcPr>
          <w:p w:rsidR="006040EE" w:rsidRPr="00A166E0" w:rsidRDefault="006040EE" w:rsidP="006040EE">
            <w:pPr>
              <w:jc w:val="center"/>
              <w:rPr>
                <w:b/>
              </w:rPr>
            </w:pPr>
          </w:p>
        </w:tc>
      </w:tr>
      <w:tr w:rsidR="006040EE" w:rsidRPr="00A166E0" w:rsidTr="006040EE">
        <w:trPr>
          <w:trHeight w:val="879"/>
          <w:jc w:val="center"/>
        </w:trPr>
        <w:tc>
          <w:tcPr>
            <w:tcW w:w="1394" w:type="dxa"/>
            <w:vMerge/>
          </w:tcPr>
          <w:p w:rsidR="006040EE" w:rsidRPr="00A166E0" w:rsidRDefault="006040EE" w:rsidP="006040EE">
            <w:pPr>
              <w:jc w:val="center"/>
              <w:rPr>
                <w:b/>
              </w:rPr>
            </w:pPr>
          </w:p>
        </w:tc>
        <w:tc>
          <w:tcPr>
            <w:tcW w:w="1415" w:type="dxa"/>
            <w:shd w:val="clear" w:color="auto" w:fill="B2A1C7" w:themeFill="accent4" w:themeFillTint="99"/>
          </w:tcPr>
          <w:p w:rsidR="006040EE" w:rsidRPr="00A166E0" w:rsidRDefault="006040EE" w:rsidP="006040EE">
            <w:pPr>
              <w:jc w:val="center"/>
              <w:rPr>
                <w:b/>
              </w:rPr>
            </w:pPr>
            <w:r w:rsidRPr="00A166E0">
              <w:rPr>
                <w:b/>
              </w:rPr>
              <w:t>Total</w:t>
            </w:r>
          </w:p>
          <w:p w:rsidR="006040EE" w:rsidRPr="00A166E0" w:rsidRDefault="006040EE" w:rsidP="006040EE">
            <w:pPr>
              <w:jc w:val="center"/>
              <w:rPr>
                <w:b/>
              </w:rPr>
            </w:pPr>
            <w:r w:rsidRPr="00A166E0">
              <w:rPr>
                <w:b/>
              </w:rPr>
              <w:t>Registrations</w:t>
            </w:r>
          </w:p>
        </w:tc>
        <w:tc>
          <w:tcPr>
            <w:tcW w:w="1291" w:type="dxa"/>
            <w:shd w:val="clear" w:color="auto" w:fill="B2A1C7" w:themeFill="accent4" w:themeFillTint="99"/>
          </w:tcPr>
          <w:p w:rsidR="006040EE" w:rsidRPr="00A166E0" w:rsidRDefault="006040EE" w:rsidP="006040EE">
            <w:pPr>
              <w:jc w:val="center"/>
              <w:rPr>
                <w:b/>
              </w:rPr>
            </w:pPr>
            <w:r w:rsidRPr="00A166E0">
              <w:rPr>
                <w:b/>
              </w:rPr>
              <w:t>Full</w:t>
            </w:r>
            <w:r w:rsidR="00D7468C" w:rsidRPr="00A166E0">
              <w:rPr>
                <w:b/>
              </w:rPr>
              <w:t>-</w:t>
            </w:r>
            <w:r w:rsidRPr="00A166E0">
              <w:rPr>
                <w:b/>
              </w:rPr>
              <w:t>time Faculty Percentage</w:t>
            </w:r>
          </w:p>
        </w:tc>
        <w:tc>
          <w:tcPr>
            <w:tcW w:w="1415" w:type="dxa"/>
            <w:shd w:val="clear" w:color="auto" w:fill="B2A1C7" w:themeFill="accent4" w:themeFillTint="99"/>
          </w:tcPr>
          <w:p w:rsidR="006040EE" w:rsidRPr="00A166E0" w:rsidRDefault="006040EE" w:rsidP="006040EE">
            <w:pPr>
              <w:jc w:val="center"/>
              <w:rPr>
                <w:b/>
              </w:rPr>
            </w:pPr>
            <w:r w:rsidRPr="00A166E0">
              <w:rPr>
                <w:b/>
              </w:rPr>
              <w:t>Part-time</w:t>
            </w:r>
          </w:p>
          <w:p w:rsidR="006040EE" w:rsidRPr="00A166E0" w:rsidRDefault="006040EE" w:rsidP="006040EE">
            <w:pPr>
              <w:jc w:val="center"/>
              <w:rPr>
                <w:b/>
              </w:rPr>
            </w:pPr>
            <w:r w:rsidRPr="00A166E0">
              <w:rPr>
                <w:b/>
              </w:rPr>
              <w:t xml:space="preserve">Faculty </w:t>
            </w:r>
          </w:p>
          <w:p w:rsidR="006040EE" w:rsidRPr="00A166E0" w:rsidRDefault="006040EE" w:rsidP="006040EE">
            <w:pPr>
              <w:jc w:val="center"/>
              <w:rPr>
                <w:b/>
              </w:rPr>
            </w:pPr>
            <w:r w:rsidRPr="00A166E0">
              <w:rPr>
                <w:b/>
              </w:rPr>
              <w:t>Percentage</w:t>
            </w:r>
          </w:p>
        </w:tc>
        <w:tc>
          <w:tcPr>
            <w:tcW w:w="1415" w:type="dxa"/>
            <w:shd w:val="clear" w:color="auto" w:fill="B2A1C7" w:themeFill="accent4" w:themeFillTint="99"/>
          </w:tcPr>
          <w:p w:rsidR="006040EE" w:rsidRPr="00A166E0" w:rsidRDefault="006040EE" w:rsidP="006040EE">
            <w:pPr>
              <w:jc w:val="center"/>
              <w:rPr>
                <w:b/>
              </w:rPr>
            </w:pPr>
            <w:r w:rsidRPr="00A166E0">
              <w:rPr>
                <w:b/>
              </w:rPr>
              <w:t>Total</w:t>
            </w:r>
          </w:p>
          <w:p w:rsidR="006040EE" w:rsidRPr="00A166E0" w:rsidRDefault="006040EE" w:rsidP="006040EE">
            <w:pPr>
              <w:jc w:val="center"/>
              <w:rPr>
                <w:b/>
              </w:rPr>
            </w:pPr>
            <w:r w:rsidRPr="00A166E0">
              <w:rPr>
                <w:b/>
              </w:rPr>
              <w:t>Registrations</w:t>
            </w:r>
          </w:p>
        </w:tc>
        <w:tc>
          <w:tcPr>
            <w:tcW w:w="1291" w:type="dxa"/>
            <w:shd w:val="clear" w:color="auto" w:fill="B2A1C7" w:themeFill="accent4" w:themeFillTint="99"/>
          </w:tcPr>
          <w:p w:rsidR="006040EE" w:rsidRPr="00A166E0" w:rsidRDefault="006040EE" w:rsidP="006040EE">
            <w:pPr>
              <w:jc w:val="center"/>
              <w:rPr>
                <w:b/>
              </w:rPr>
            </w:pPr>
            <w:r w:rsidRPr="00A166E0">
              <w:rPr>
                <w:b/>
              </w:rPr>
              <w:t>Full</w:t>
            </w:r>
            <w:r w:rsidR="00D7468C" w:rsidRPr="00A166E0">
              <w:rPr>
                <w:b/>
              </w:rPr>
              <w:t>-</w:t>
            </w:r>
            <w:r w:rsidRPr="00A166E0">
              <w:rPr>
                <w:b/>
              </w:rPr>
              <w:t>time Faculty Percentage</w:t>
            </w:r>
          </w:p>
        </w:tc>
        <w:tc>
          <w:tcPr>
            <w:tcW w:w="1291" w:type="dxa"/>
            <w:shd w:val="clear" w:color="auto" w:fill="B2A1C7" w:themeFill="accent4" w:themeFillTint="99"/>
          </w:tcPr>
          <w:p w:rsidR="006040EE" w:rsidRPr="00A166E0" w:rsidRDefault="006040EE" w:rsidP="006040EE">
            <w:pPr>
              <w:jc w:val="center"/>
              <w:rPr>
                <w:b/>
              </w:rPr>
            </w:pPr>
            <w:r w:rsidRPr="00A166E0">
              <w:rPr>
                <w:b/>
              </w:rPr>
              <w:t>Part-time</w:t>
            </w:r>
          </w:p>
          <w:p w:rsidR="006040EE" w:rsidRPr="00A166E0" w:rsidRDefault="006040EE" w:rsidP="006040EE">
            <w:pPr>
              <w:jc w:val="center"/>
              <w:rPr>
                <w:b/>
              </w:rPr>
            </w:pPr>
            <w:r w:rsidRPr="00A166E0">
              <w:rPr>
                <w:b/>
              </w:rPr>
              <w:t xml:space="preserve">Faculty </w:t>
            </w:r>
          </w:p>
          <w:p w:rsidR="006040EE" w:rsidRPr="00A166E0" w:rsidRDefault="006040EE" w:rsidP="006040EE">
            <w:pPr>
              <w:jc w:val="center"/>
              <w:rPr>
                <w:b/>
              </w:rPr>
            </w:pPr>
            <w:r w:rsidRPr="00A166E0">
              <w:rPr>
                <w:b/>
              </w:rPr>
              <w:t>Percentage</w:t>
            </w:r>
          </w:p>
        </w:tc>
      </w:tr>
      <w:tr w:rsidR="006040EE" w:rsidRPr="00A166E0" w:rsidTr="006040EE">
        <w:trPr>
          <w:jc w:val="center"/>
        </w:trPr>
        <w:tc>
          <w:tcPr>
            <w:tcW w:w="1394" w:type="dxa"/>
            <w:shd w:val="clear" w:color="auto" w:fill="B2A1C7" w:themeFill="accent4" w:themeFillTint="99"/>
          </w:tcPr>
          <w:p w:rsidR="006040EE" w:rsidRPr="00A166E0" w:rsidRDefault="006040EE" w:rsidP="00F542DF">
            <w:pPr>
              <w:jc w:val="center"/>
              <w:rPr>
                <w:b/>
                <w:sz w:val="24"/>
              </w:rPr>
            </w:pPr>
            <w:r w:rsidRPr="00A166E0">
              <w:rPr>
                <w:b/>
                <w:sz w:val="24"/>
              </w:rPr>
              <w:t>ENG</w:t>
            </w:r>
          </w:p>
        </w:tc>
        <w:tc>
          <w:tcPr>
            <w:tcW w:w="1415" w:type="dxa"/>
          </w:tcPr>
          <w:p w:rsidR="006040EE" w:rsidRPr="00A166E0" w:rsidRDefault="00954695" w:rsidP="00954695">
            <w:pPr>
              <w:jc w:val="center"/>
              <w:rPr>
                <w:b/>
                <w:sz w:val="24"/>
              </w:rPr>
            </w:pPr>
            <w:r w:rsidRPr="00A166E0">
              <w:rPr>
                <w:b/>
                <w:sz w:val="24"/>
              </w:rPr>
              <w:t>1,634</w:t>
            </w:r>
          </w:p>
        </w:tc>
        <w:tc>
          <w:tcPr>
            <w:tcW w:w="1291" w:type="dxa"/>
          </w:tcPr>
          <w:p w:rsidR="006040EE" w:rsidRPr="00A166E0" w:rsidRDefault="00835AEC" w:rsidP="00954695">
            <w:pPr>
              <w:jc w:val="center"/>
              <w:rPr>
                <w:b/>
                <w:sz w:val="24"/>
              </w:rPr>
            </w:pPr>
            <w:r w:rsidRPr="00A166E0">
              <w:rPr>
                <w:b/>
                <w:sz w:val="24"/>
              </w:rPr>
              <w:t>4</w:t>
            </w:r>
            <w:r w:rsidR="00F542DF" w:rsidRPr="00A166E0">
              <w:rPr>
                <w:b/>
                <w:sz w:val="24"/>
              </w:rPr>
              <w:t>9.9%</w:t>
            </w:r>
          </w:p>
        </w:tc>
        <w:tc>
          <w:tcPr>
            <w:tcW w:w="1415" w:type="dxa"/>
          </w:tcPr>
          <w:p w:rsidR="006040EE" w:rsidRPr="00A166E0" w:rsidRDefault="00F542DF" w:rsidP="00954695">
            <w:pPr>
              <w:jc w:val="center"/>
              <w:rPr>
                <w:b/>
                <w:sz w:val="24"/>
              </w:rPr>
            </w:pPr>
            <w:r w:rsidRPr="00A166E0">
              <w:rPr>
                <w:b/>
                <w:sz w:val="24"/>
              </w:rPr>
              <w:t>51%</w:t>
            </w:r>
          </w:p>
        </w:tc>
        <w:tc>
          <w:tcPr>
            <w:tcW w:w="1415" w:type="dxa"/>
          </w:tcPr>
          <w:p w:rsidR="006040EE" w:rsidRPr="00A166E0" w:rsidRDefault="00354ACA" w:rsidP="00954695">
            <w:pPr>
              <w:jc w:val="center"/>
              <w:rPr>
                <w:b/>
                <w:sz w:val="24"/>
              </w:rPr>
            </w:pPr>
            <w:r w:rsidRPr="00A166E0">
              <w:rPr>
                <w:b/>
                <w:sz w:val="24"/>
              </w:rPr>
              <w:t>1,611</w:t>
            </w:r>
          </w:p>
        </w:tc>
        <w:tc>
          <w:tcPr>
            <w:tcW w:w="1291" w:type="dxa"/>
          </w:tcPr>
          <w:p w:rsidR="006040EE" w:rsidRPr="00A166E0" w:rsidRDefault="00354ACA" w:rsidP="00954695">
            <w:pPr>
              <w:jc w:val="center"/>
              <w:rPr>
                <w:b/>
                <w:sz w:val="24"/>
              </w:rPr>
            </w:pPr>
            <w:r w:rsidRPr="00A166E0">
              <w:rPr>
                <w:b/>
                <w:sz w:val="24"/>
              </w:rPr>
              <w:t>41.3%</w:t>
            </w:r>
          </w:p>
        </w:tc>
        <w:tc>
          <w:tcPr>
            <w:tcW w:w="1291" w:type="dxa"/>
          </w:tcPr>
          <w:p w:rsidR="006040EE" w:rsidRPr="00A166E0" w:rsidRDefault="00354ACA" w:rsidP="00954695">
            <w:pPr>
              <w:jc w:val="center"/>
              <w:rPr>
                <w:b/>
                <w:sz w:val="24"/>
              </w:rPr>
            </w:pPr>
            <w:r w:rsidRPr="00A166E0">
              <w:rPr>
                <w:b/>
                <w:sz w:val="24"/>
              </w:rPr>
              <w:t>58.7%</w:t>
            </w:r>
          </w:p>
        </w:tc>
      </w:tr>
      <w:tr w:rsidR="006040EE" w:rsidRPr="00A166E0" w:rsidTr="006040EE">
        <w:trPr>
          <w:jc w:val="center"/>
        </w:trPr>
        <w:tc>
          <w:tcPr>
            <w:tcW w:w="1394" w:type="dxa"/>
            <w:shd w:val="clear" w:color="auto" w:fill="B2A1C7" w:themeFill="accent4" w:themeFillTint="99"/>
          </w:tcPr>
          <w:p w:rsidR="006040EE" w:rsidRPr="00A166E0" w:rsidRDefault="006040EE" w:rsidP="00F542DF">
            <w:pPr>
              <w:jc w:val="center"/>
              <w:rPr>
                <w:b/>
                <w:sz w:val="24"/>
              </w:rPr>
            </w:pPr>
            <w:r w:rsidRPr="00A166E0">
              <w:rPr>
                <w:b/>
                <w:sz w:val="24"/>
              </w:rPr>
              <w:t>SPH</w:t>
            </w:r>
          </w:p>
        </w:tc>
        <w:tc>
          <w:tcPr>
            <w:tcW w:w="1415" w:type="dxa"/>
          </w:tcPr>
          <w:p w:rsidR="006040EE" w:rsidRPr="00A166E0" w:rsidRDefault="00954695" w:rsidP="00954695">
            <w:pPr>
              <w:jc w:val="center"/>
              <w:rPr>
                <w:b/>
                <w:sz w:val="24"/>
              </w:rPr>
            </w:pPr>
            <w:r w:rsidRPr="00A166E0">
              <w:rPr>
                <w:b/>
                <w:sz w:val="24"/>
              </w:rPr>
              <w:t>653</w:t>
            </w:r>
          </w:p>
        </w:tc>
        <w:tc>
          <w:tcPr>
            <w:tcW w:w="1291" w:type="dxa"/>
          </w:tcPr>
          <w:p w:rsidR="006040EE" w:rsidRPr="00A166E0" w:rsidRDefault="00F542DF" w:rsidP="00954695">
            <w:pPr>
              <w:jc w:val="center"/>
              <w:rPr>
                <w:b/>
                <w:sz w:val="24"/>
              </w:rPr>
            </w:pPr>
            <w:r w:rsidRPr="00A166E0">
              <w:rPr>
                <w:b/>
                <w:sz w:val="24"/>
              </w:rPr>
              <w:t>82.5%</w:t>
            </w:r>
          </w:p>
        </w:tc>
        <w:tc>
          <w:tcPr>
            <w:tcW w:w="1415" w:type="dxa"/>
          </w:tcPr>
          <w:p w:rsidR="006040EE" w:rsidRPr="00A166E0" w:rsidRDefault="00F542DF" w:rsidP="00954695">
            <w:pPr>
              <w:jc w:val="center"/>
              <w:rPr>
                <w:b/>
                <w:sz w:val="24"/>
              </w:rPr>
            </w:pPr>
            <w:r w:rsidRPr="00A166E0">
              <w:rPr>
                <w:b/>
                <w:sz w:val="24"/>
              </w:rPr>
              <w:t>18.5%</w:t>
            </w:r>
          </w:p>
        </w:tc>
        <w:tc>
          <w:tcPr>
            <w:tcW w:w="1415" w:type="dxa"/>
          </w:tcPr>
          <w:p w:rsidR="006040EE" w:rsidRPr="00A166E0" w:rsidRDefault="00354ACA" w:rsidP="00954695">
            <w:pPr>
              <w:jc w:val="center"/>
              <w:rPr>
                <w:b/>
                <w:sz w:val="24"/>
              </w:rPr>
            </w:pPr>
            <w:r w:rsidRPr="00A166E0">
              <w:rPr>
                <w:b/>
                <w:sz w:val="24"/>
              </w:rPr>
              <w:t>636</w:t>
            </w:r>
          </w:p>
        </w:tc>
        <w:tc>
          <w:tcPr>
            <w:tcW w:w="1291" w:type="dxa"/>
          </w:tcPr>
          <w:p w:rsidR="006040EE" w:rsidRPr="00A166E0" w:rsidRDefault="00354ACA" w:rsidP="00954695">
            <w:pPr>
              <w:jc w:val="center"/>
              <w:rPr>
                <w:b/>
                <w:sz w:val="24"/>
              </w:rPr>
            </w:pPr>
            <w:r w:rsidRPr="00A166E0">
              <w:rPr>
                <w:b/>
                <w:sz w:val="24"/>
              </w:rPr>
              <w:t>61.5%</w:t>
            </w:r>
          </w:p>
        </w:tc>
        <w:tc>
          <w:tcPr>
            <w:tcW w:w="1291" w:type="dxa"/>
          </w:tcPr>
          <w:p w:rsidR="006040EE" w:rsidRPr="00A166E0" w:rsidRDefault="00354ACA" w:rsidP="00954695">
            <w:pPr>
              <w:jc w:val="center"/>
              <w:rPr>
                <w:b/>
                <w:sz w:val="24"/>
              </w:rPr>
            </w:pPr>
            <w:r w:rsidRPr="00A166E0">
              <w:rPr>
                <w:b/>
                <w:sz w:val="24"/>
              </w:rPr>
              <w:t>38.5%</w:t>
            </w:r>
          </w:p>
        </w:tc>
      </w:tr>
      <w:tr w:rsidR="006040EE" w:rsidRPr="00A166E0" w:rsidTr="006040EE">
        <w:trPr>
          <w:jc w:val="center"/>
        </w:trPr>
        <w:tc>
          <w:tcPr>
            <w:tcW w:w="1394" w:type="dxa"/>
            <w:shd w:val="clear" w:color="auto" w:fill="B2A1C7" w:themeFill="accent4" w:themeFillTint="99"/>
          </w:tcPr>
          <w:p w:rsidR="006040EE" w:rsidRPr="00A166E0" w:rsidRDefault="00F542DF" w:rsidP="00F542DF">
            <w:pPr>
              <w:jc w:val="center"/>
              <w:rPr>
                <w:b/>
                <w:sz w:val="24"/>
              </w:rPr>
            </w:pPr>
            <w:r w:rsidRPr="00A166E0">
              <w:rPr>
                <w:b/>
                <w:sz w:val="24"/>
              </w:rPr>
              <w:t>MCM</w:t>
            </w:r>
          </w:p>
        </w:tc>
        <w:tc>
          <w:tcPr>
            <w:tcW w:w="1415" w:type="dxa"/>
          </w:tcPr>
          <w:p w:rsidR="006040EE" w:rsidRPr="00A166E0" w:rsidRDefault="00954695" w:rsidP="00954695">
            <w:pPr>
              <w:jc w:val="center"/>
              <w:rPr>
                <w:b/>
                <w:sz w:val="24"/>
              </w:rPr>
            </w:pPr>
            <w:r w:rsidRPr="00A166E0">
              <w:rPr>
                <w:b/>
                <w:sz w:val="24"/>
              </w:rPr>
              <w:t>11</w:t>
            </w:r>
          </w:p>
        </w:tc>
        <w:tc>
          <w:tcPr>
            <w:tcW w:w="1291" w:type="dxa"/>
          </w:tcPr>
          <w:p w:rsidR="006040EE" w:rsidRPr="00A166E0" w:rsidRDefault="00F542DF" w:rsidP="00954695">
            <w:pPr>
              <w:jc w:val="center"/>
              <w:rPr>
                <w:b/>
                <w:sz w:val="24"/>
              </w:rPr>
            </w:pPr>
            <w:r w:rsidRPr="00A166E0">
              <w:rPr>
                <w:b/>
                <w:sz w:val="24"/>
              </w:rPr>
              <w:t>0.0%</w:t>
            </w:r>
          </w:p>
        </w:tc>
        <w:tc>
          <w:tcPr>
            <w:tcW w:w="1415" w:type="dxa"/>
          </w:tcPr>
          <w:p w:rsidR="006040EE" w:rsidRPr="00A166E0" w:rsidRDefault="00F542DF" w:rsidP="00954695">
            <w:pPr>
              <w:jc w:val="center"/>
              <w:rPr>
                <w:b/>
                <w:sz w:val="24"/>
              </w:rPr>
            </w:pPr>
            <w:r w:rsidRPr="00A166E0">
              <w:rPr>
                <w:b/>
                <w:sz w:val="24"/>
              </w:rPr>
              <w:t>100%</w:t>
            </w:r>
          </w:p>
        </w:tc>
        <w:tc>
          <w:tcPr>
            <w:tcW w:w="1415" w:type="dxa"/>
          </w:tcPr>
          <w:p w:rsidR="006040EE" w:rsidRPr="00A166E0" w:rsidRDefault="00354ACA" w:rsidP="00954695">
            <w:pPr>
              <w:jc w:val="center"/>
              <w:rPr>
                <w:b/>
                <w:sz w:val="24"/>
              </w:rPr>
            </w:pPr>
            <w:r w:rsidRPr="00A166E0">
              <w:rPr>
                <w:b/>
                <w:sz w:val="24"/>
              </w:rPr>
              <w:t>14</w:t>
            </w:r>
          </w:p>
        </w:tc>
        <w:tc>
          <w:tcPr>
            <w:tcW w:w="1291" w:type="dxa"/>
          </w:tcPr>
          <w:p w:rsidR="006040EE" w:rsidRPr="00A166E0" w:rsidRDefault="00354ACA" w:rsidP="00954695">
            <w:pPr>
              <w:jc w:val="center"/>
              <w:rPr>
                <w:b/>
                <w:sz w:val="24"/>
              </w:rPr>
            </w:pPr>
            <w:r w:rsidRPr="00A166E0">
              <w:rPr>
                <w:b/>
                <w:sz w:val="24"/>
              </w:rPr>
              <w:t>0.0%</w:t>
            </w:r>
          </w:p>
        </w:tc>
        <w:tc>
          <w:tcPr>
            <w:tcW w:w="1291" w:type="dxa"/>
          </w:tcPr>
          <w:p w:rsidR="006040EE" w:rsidRPr="00A166E0" w:rsidRDefault="00354ACA" w:rsidP="00954695">
            <w:pPr>
              <w:jc w:val="center"/>
              <w:rPr>
                <w:b/>
                <w:sz w:val="24"/>
              </w:rPr>
            </w:pPr>
            <w:r w:rsidRPr="00A166E0">
              <w:rPr>
                <w:b/>
                <w:sz w:val="24"/>
              </w:rPr>
              <w:t>100%</w:t>
            </w:r>
          </w:p>
        </w:tc>
      </w:tr>
      <w:tr w:rsidR="006040EE" w:rsidRPr="00A166E0" w:rsidTr="006040EE">
        <w:trPr>
          <w:jc w:val="center"/>
        </w:trPr>
        <w:tc>
          <w:tcPr>
            <w:tcW w:w="1394" w:type="dxa"/>
            <w:shd w:val="clear" w:color="auto" w:fill="B2A1C7" w:themeFill="accent4" w:themeFillTint="99"/>
          </w:tcPr>
          <w:p w:rsidR="006040EE" w:rsidRPr="00A166E0" w:rsidRDefault="00F542DF" w:rsidP="00F542DF">
            <w:pPr>
              <w:jc w:val="center"/>
              <w:rPr>
                <w:b/>
                <w:sz w:val="24"/>
              </w:rPr>
            </w:pPr>
            <w:r w:rsidRPr="00A166E0">
              <w:rPr>
                <w:b/>
                <w:sz w:val="24"/>
              </w:rPr>
              <w:t>RDG</w:t>
            </w:r>
          </w:p>
        </w:tc>
        <w:tc>
          <w:tcPr>
            <w:tcW w:w="1415" w:type="dxa"/>
          </w:tcPr>
          <w:p w:rsidR="006040EE" w:rsidRPr="00A166E0" w:rsidRDefault="00954695" w:rsidP="00954695">
            <w:pPr>
              <w:jc w:val="center"/>
              <w:rPr>
                <w:b/>
                <w:sz w:val="24"/>
              </w:rPr>
            </w:pPr>
            <w:r w:rsidRPr="00A166E0">
              <w:rPr>
                <w:b/>
                <w:sz w:val="24"/>
              </w:rPr>
              <w:t>88</w:t>
            </w:r>
          </w:p>
        </w:tc>
        <w:tc>
          <w:tcPr>
            <w:tcW w:w="1291" w:type="dxa"/>
          </w:tcPr>
          <w:p w:rsidR="006040EE" w:rsidRPr="00A166E0" w:rsidRDefault="00F542DF" w:rsidP="00954695">
            <w:pPr>
              <w:jc w:val="center"/>
              <w:rPr>
                <w:b/>
                <w:sz w:val="24"/>
              </w:rPr>
            </w:pPr>
            <w:r w:rsidRPr="00A166E0">
              <w:rPr>
                <w:b/>
                <w:sz w:val="24"/>
              </w:rPr>
              <w:t>0.0%</w:t>
            </w:r>
          </w:p>
        </w:tc>
        <w:tc>
          <w:tcPr>
            <w:tcW w:w="1415" w:type="dxa"/>
          </w:tcPr>
          <w:p w:rsidR="006040EE" w:rsidRPr="00A166E0" w:rsidRDefault="00F542DF" w:rsidP="00954695">
            <w:pPr>
              <w:jc w:val="center"/>
              <w:rPr>
                <w:b/>
                <w:sz w:val="24"/>
              </w:rPr>
            </w:pPr>
            <w:r w:rsidRPr="00A166E0">
              <w:rPr>
                <w:b/>
                <w:sz w:val="24"/>
              </w:rPr>
              <w:t>100%</w:t>
            </w:r>
          </w:p>
        </w:tc>
        <w:tc>
          <w:tcPr>
            <w:tcW w:w="1415" w:type="dxa"/>
          </w:tcPr>
          <w:p w:rsidR="006040EE" w:rsidRPr="00A166E0" w:rsidRDefault="00354ACA" w:rsidP="00954695">
            <w:pPr>
              <w:jc w:val="center"/>
              <w:rPr>
                <w:b/>
                <w:sz w:val="24"/>
              </w:rPr>
            </w:pPr>
            <w:r w:rsidRPr="00A166E0">
              <w:rPr>
                <w:b/>
                <w:sz w:val="24"/>
              </w:rPr>
              <w:t>97</w:t>
            </w:r>
          </w:p>
        </w:tc>
        <w:tc>
          <w:tcPr>
            <w:tcW w:w="1291" w:type="dxa"/>
          </w:tcPr>
          <w:p w:rsidR="006040EE" w:rsidRPr="00A166E0" w:rsidRDefault="00354ACA" w:rsidP="00954695">
            <w:pPr>
              <w:jc w:val="center"/>
              <w:rPr>
                <w:b/>
                <w:sz w:val="24"/>
              </w:rPr>
            </w:pPr>
            <w:r w:rsidRPr="00A166E0">
              <w:rPr>
                <w:b/>
                <w:sz w:val="24"/>
              </w:rPr>
              <w:t>0.0%</w:t>
            </w:r>
          </w:p>
        </w:tc>
        <w:tc>
          <w:tcPr>
            <w:tcW w:w="1291" w:type="dxa"/>
          </w:tcPr>
          <w:p w:rsidR="006040EE" w:rsidRPr="00A166E0" w:rsidRDefault="00354ACA" w:rsidP="00954695">
            <w:pPr>
              <w:jc w:val="center"/>
              <w:rPr>
                <w:b/>
                <w:sz w:val="24"/>
              </w:rPr>
            </w:pPr>
            <w:r w:rsidRPr="00A166E0">
              <w:rPr>
                <w:b/>
                <w:sz w:val="24"/>
              </w:rPr>
              <w:t>100%</w:t>
            </w:r>
          </w:p>
        </w:tc>
      </w:tr>
      <w:tr w:rsidR="006040EE" w:rsidRPr="00A166E0" w:rsidTr="006040EE">
        <w:trPr>
          <w:jc w:val="center"/>
        </w:trPr>
        <w:tc>
          <w:tcPr>
            <w:tcW w:w="1394" w:type="dxa"/>
            <w:shd w:val="clear" w:color="auto" w:fill="B2A1C7" w:themeFill="accent4" w:themeFillTint="99"/>
          </w:tcPr>
          <w:p w:rsidR="006040EE" w:rsidRPr="00A166E0" w:rsidRDefault="006040EE" w:rsidP="00F542DF">
            <w:pPr>
              <w:jc w:val="center"/>
              <w:rPr>
                <w:b/>
                <w:sz w:val="24"/>
              </w:rPr>
            </w:pPr>
            <w:r w:rsidRPr="00A166E0">
              <w:rPr>
                <w:b/>
                <w:sz w:val="24"/>
              </w:rPr>
              <w:t>Total</w:t>
            </w:r>
          </w:p>
        </w:tc>
        <w:tc>
          <w:tcPr>
            <w:tcW w:w="1415" w:type="dxa"/>
          </w:tcPr>
          <w:p w:rsidR="006040EE" w:rsidRPr="00A166E0" w:rsidRDefault="00D258E2" w:rsidP="00954695">
            <w:pPr>
              <w:jc w:val="center"/>
              <w:rPr>
                <w:b/>
                <w:sz w:val="24"/>
              </w:rPr>
            </w:pPr>
            <w:r w:rsidRPr="00A166E0">
              <w:rPr>
                <w:b/>
                <w:sz w:val="24"/>
              </w:rPr>
              <w:t>2,386</w:t>
            </w:r>
          </w:p>
        </w:tc>
        <w:tc>
          <w:tcPr>
            <w:tcW w:w="1291" w:type="dxa"/>
          </w:tcPr>
          <w:p w:rsidR="006040EE" w:rsidRPr="00A166E0" w:rsidRDefault="00D258E2" w:rsidP="00954695">
            <w:pPr>
              <w:jc w:val="center"/>
              <w:rPr>
                <w:b/>
                <w:sz w:val="24"/>
              </w:rPr>
            </w:pPr>
            <w:r w:rsidRPr="00A166E0">
              <w:rPr>
                <w:b/>
                <w:sz w:val="24"/>
              </w:rPr>
              <w:t>56.7%</w:t>
            </w:r>
          </w:p>
        </w:tc>
        <w:tc>
          <w:tcPr>
            <w:tcW w:w="1415" w:type="dxa"/>
          </w:tcPr>
          <w:p w:rsidR="006040EE" w:rsidRPr="00A166E0" w:rsidRDefault="00D258E2" w:rsidP="00954695">
            <w:pPr>
              <w:jc w:val="center"/>
              <w:rPr>
                <w:b/>
                <w:sz w:val="24"/>
              </w:rPr>
            </w:pPr>
            <w:r w:rsidRPr="00A166E0">
              <w:rPr>
                <w:b/>
                <w:sz w:val="24"/>
              </w:rPr>
              <w:t>44.2%</w:t>
            </w:r>
          </w:p>
        </w:tc>
        <w:tc>
          <w:tcPr>
            <w:tcW w:w="1415" w:type="dxa"/>
          </w:tcPr>
          <w:p w:rsidR="006040EE" w:rsidRPr="00A166E0" w:rsidRDefault="009D423A" w:rsidP="00954695">
            <w:pPr>
              <w:jc w:val="center"/>
              <w:rPr>
                <w:b/>
                <w:sz w:val="24"/>
              </w:rPr>
            </w:pPr>
            <w:r w:rsidRPr="00A166E0">
              <w:rPr>
                <w:b/>
                <w:sz w:val="24"/>
              </w:rPr>
              <w:t>2,358</w:t>
            </w:r>
          </w:p>
        </w:tc>
        <w:tc>
          <w:tcPr>
            <w:tcW w:w="1291" w:type="dxa"/>
          </w:tcPr>
          <w:p w:rsidR="006040EE" w:rsidRPr="00A166E0" w:rsidRDefault="009D423A" w:rsidP="00954695">
            <w:pPr>
              <w:jc w:val="center"/>
              <w:rPr>
                <w:b/>
                <w:sz w:val="24"/>
              </w:rPr>
            </w:pPr>
            <w:r w:rsidRPr="00A166E0">
              <w:rPr>
                <w:b/>
                <w:sz w:val="24"/>
              </w:rPr>
              <w:t>44.8%</w:t>
            </w:r>
          </w:p>
        </w:tc>
        <w:tc>
          <w:tcPr>
            <w:tcW w:w="1291" w:type="dxa"/>
          </w:tcPr>
          <w:p w:rsidR="006040EE" w:rsidRPr="00A166E0" w:rsidRDefault="009D423A" w:rsidP="00954695">
            <w:pPr>
              <w:jc w:val="center"/>
              <w:rPr>
                <w:b/>
                <w:sz w:val="24"/>
              </w:rPr>
            </w:pPr>
            <w:r w:rsidRPr="00A166E0">
              <w:rPr>
                <w:b/>
                <w:sz w:val="24"/>
              </w:rPr>
              <w:t>55.2%</w:t>
            </w:r>
          </w:p>
        </w:tc>
      </w:tr>
    </w:tbl>
    <w:p w:rsidR="006040EE" w:rsidRPr="00A166E0" w:rsidRDefault="006040EE" w:rsidP="006040EE">
      <w:pPr>
        <w:pStyle w:val="ListParagraph"/>
        <w:ind w:left="1080"/>
        <w:rPr>
          <w:b/>
          <w:sz w:val="24"/>
        </w:rPr>
      </w:pPr>
    </w:p>
    <w:p w:rsidR="006040EE" w:rsidRPr="00A166E0" w:rsidRDefault="006040EE" w:rsidP="006040EE">
      <w:pPr>
        <w:pStyle w:val="ListParagraph"/>
        <w:numPr>
          <w:ilvl w:val="0"/>
          <w:numId w:val="31"/>
        </w:numPr>
        <w:rPr>
          <w:b/>
          <w:sz w:val="24"/>
        </w:rPr>
      </w:pPr>
      <w:r w:rsidRPr="00A166E0">
        <w:rPr>
          <w:b/>
          <w:sz w:val="24"/>
        </w:rPr>
        <w:t>Resources</w:t>
      </w:r>
    </w:p>
    <w:p w:rsidR="006040EE" w:rsidRPr="00A166E0" w:rsidRDefault="006040EE" w:rsidP="006040EE">
      <w:pPr>
        <w:pStyle w:val="ListParagraph"/>
        <w:ind w:left="1080"/>
      </w:pPr>
      <w:r w:rsidRPr="00A166E0">
        <w:t xml:space="preserve">Faculty members are grateful to the college for providing funding to support professional development opportunities.   Faculty members are encouraged to attend and present at conferences, upgrade their computer skills, and </w:t>
      </w:r>
      <w:r w:rsidR="00835AEC" w:rsidRPr="00A166E0">
        <w:t>attend workshops</w:t>
      </w:r>
      <w:r w:rsidRPr="00A166E0">
        <w:t xml:space="preserve"> that help them to remain </w:t>
      </w:r>
      <w:r w:rsidR="00835AEC" w:rsidRPr="00A166E0">
        <w:t>current</w:t>
      </w:r>
      <w:r w:rsidRPr="00A166E0">
        <w:t xml:space="preserve"> in their fields. The department respectfully requests that this funding continue.</w:t>
      </w:r>
    </w:p>
    <w:p w:rsidR="00771087" w:rsidRPr="00A166E0" w:rsidRDefault="00771087" w:rsidP="006040EE">
      <w:pPr>
        <w:pStyle w:val="ListParagraph"/>
        <w:ind w:left="1080"/>
      </w:pPr>
    </w:p>
    <w:p w:rsidR="00771087" w:rsidRPr="00A166E0" w:rsidRDefault="00835AEC" w:rsidP="00835AEC">
      <w:pPr>
        <w:pStyle w:val="ListParagraph"/>
        <w:ind w:left="1080"/>
      </w:pPr>
      <w:r w:rsidRPr="00A166E0">
        <w:t xml:space="preserve">The department partners with the </w:t>
      </w:r>
      <w:r w:rsidR="00771087" w:rsidRPr="00A166E0">
        <w:t>Learning Resource Center</w:t>
      </w:r>
      <w:r w:rsidRPr="00A166E0">
        <w:t xml:space="preserve"> and Learning Success Center to provide tutoring services in English.  In addition to </w:t>
      </w:r>
      <w:proofErr w:type="spellStart"/>
      <w:r w:rsidRPr="00A166E0">
        <w:t>Smarthinking</w:t>
      </w:r>
      <w:proofErr w:type="spellEnd"/>
      <w:r w:rsidRPr="00A166E0">
        <w:t xml:space="preserve"> 24/7 online tutoring services, students will have access to live one-on-one tutoring for help with writing tasks in all courses.  The Learning Resource Center provides facilities and resources that support our courses, including a research computer lab, online databases, and online audiovisuals.  Computer labs are also provided through the Learning Success Center.</w:t>
      </w:r>
      <w:r w:rsidR="000A6E3B" w:rsidRPr="00A166E0">
        <w:t xml:space="preserve">  THE LSC also supports developmental courses with resources such as Plato and the ACCUPLACER.</w:t>
      </w:r>
    </w:p>
    <w:p w:rsidR="00832776" w:rsidRPr="00A166E0" w:rsidRDefault="00832776" w:rsidP="006040EE">
      <w:pPr>
        <w:pStyle w:val="ListParagraph"/>
        <w:ind w:left="1080"/>
      </w:pPr>
    </w:p>
    <w:p w:rsidR="00771087" w:rsidRPr="00A166E0" w:rsidRDefault="00835AEC" w:rsidP="006040EE">
      <w:pPr>
        <w:pStyle w:val="ListParagraph"/>
        <w:ind w:left="1080"/>
      </w:pPr>
      <w:r w:rsidRPr="00A166E0">
        <w:t>The department chair works with the d</w:t>
      </w:r>
      <w:r w:rsidR="00771087" w:rsidRPr="00A166E0">
        <w:t xml:space="preserve">ual enrollment </w:t>
      </w:r>
      <w:r w:rsidRPr="00A166E0">
        <w:t>coordinator and associate deans to staff off-campus dual enrollment courses, online courses, and to staff classes with full</w:t>
      </w:r>
      <w:r w:rsidR="00D7468C" w:rsidRPr="00A166E0">
        <w:t>-</w:t>
      </w:r>
      <w:r w:rsidRPr="00A166E0">
        <w:t>time instructors from other campuses when needed.</w:t>
      </w:r>
    </w:p>
    <w:p w:rsidR="006040EE" w:rsidRPr="00A166E0" w:rsidRDefault="006040EE" w:rsidP="006040EE">
      <w:pPr>
        <w:pStyle w:val="ListParagraph"/>
        <w:ind w:left="1080"/>
      </w:pPr>
    </w:p>
    <w:p w:rsidR="000A6E3B" w:rsidRPr="00A166E0" w:rsidRDefault="000A6E3B" w:rsidP="006040EE">
      <w:pPr>
        <w:pStyle w:val="ListParagraph"/>
        <w:ind w:left="1080"/>
      </w:pPr>
    </w:p>
    <w:p w:rsidR="000A6E3B" w:rsidRPr="00A166E0" w:rsidRDefault="000A6E3B" w:rsidP="006040EE">
      <w:pPr>
        <w:pStyle w:val="ListParagraph"/>
        <w:ind w:left="1080"/>
      </w:pPr>
    </w:p>
    <w:p w:rsidR="006040EE" w:rsidRPr="00A166E0" w:rsidRDefault="006040EE" w:rsidP="002A40BF">
      <w:pPr>
        <w:pStyle w:val="ListParagraph"/>
        <w:numPr>
          <w:ilvl w:val="0"/>
          <w:numId w:val="31"/>
        </w:numPr>
        <w:rPr>
          <w:b/>
          <w:sz w:val="24"/>
        </w:rPr>
      </w:pPr>
      <w:r w:rsidRPr="00A166E0">
        <w:rPr>
          <w:b/>
          <w:sz w:val="24"/>
        </w:rPr>
        <w:t>Enrollment</w:t>
      </w:r>
      <w:r w:rsidR="002A40BF" w:rsidRPr="00A166E0">
        <w:rPr>
          <w:b/>
          <w:sz w:val="24"/>
        </w:rPr>
        <w:br/>
      </w:r>
      <w:r w:rsidRPr="00A166E0">
        <w:t>Shelby Campus</w:t>
      </w:r>
      <w:r w:rsidR="001F25AF" w:rsidRPr="00A166E0">
        <w:t xml:space="preserve"> enrollment made up 44% of overall enrollment at the college for fall 2016, and transfer programs made up 44.5% of all degree-seeking students</w:t>
      </w:r>
      <w:r w:rsidRPr="00A166E0">
        <w:t xml:space="preserve">. </w:t>
      </w:r>
      <w:r w:rsidR="00832776" w:rsidRPr="00A166E0">
        <w:t>These percentages are similar for courses within the department.  Dur</w:t>
      </w:r>
      <w:r w:rsidR="00D239B1" w:rsidRPr="00A166E0">
        <w:t>ing fall 2015-2016, 57% of the c</w:t>
      </w:r>
      <w:r w:rsidR="00832776" w:rsidRPr="00A166E0">
        <w:t>ollege’s total speech cour</w:t>
      </w:r>
      <w:r w:rsidR="00D239B1" w:rsidRPr="00A166E0">
        <w:t>se enrollment and 45.6% of the c</w:t>
      </w:r>
      <w:r w:rsidR="00832776" w:rsidRPr="00A166E0">
        <w:t>ollege’s total English enrollment was at the Shelby Campus.  For fall 2016-2017, the department provided 58% for speech and 44.96% for English.</w:t>
      </w:r>
      <w:r w:rsidR="002A40BF" w:rsidRPr="00A166E0">
        <w:t xml:space="preserve">  </w:t>
      </w:r>
      <w:r w:rsidR="001F25AF" w:rsidRPr="00A166E0">
        <w:t xml:space="preserve">Enrollment in the Communications Department at the Shelby Campus has remained fairly consistent each year for the past few years.  As would be expected, fall is our largest enrollment semester each year, followed by spring, and summer is our lowest.  </w:t>
      </w:r>
      <w:r w:rsidRPr="00A166E0">
        <w:t>We serve a large transient student population, especially during the summer term each year.  We have added dual enrollment and internet sections based on demand. Course offerings are adjusted according to enrollment trends.</w:t>
      </w:r>
      <w:r w:rsidR="006531E1" w:rsidRPr="00A166E0">
        <w:t xml:space="preserve">  New placement scores for ENG 101 have resulted in a slightly lower overall annual enrollment in ENG 093 and a slightly higher overall annual enrollment in ENG 101.</w:t>
      </w:r>
      <w:r w:rsidR="009B09F7" w:rsidRPr="00A166E0">
        <w:t xml:space="preserve">  Since financial aid does not pay for ENG 246: Creative Writing, as it is not a requirement on any of the current degree plans, </w:t>
      </w:r>
      <w:r w:rsidR="00C603D6" w:rsidRPr="00A166E0">
        <w:t xml:space="preserve">it has failed to make, so the </w:t>
      </w:r>
      <w:r w:rsidR="00F51BED" w:rsidRPr="00A166E0">
        <w:t>Jefferson Campus Communications D</w:t>
      </w:r>
      <w:r w:rsidR="00C603D6" w:rsidRPr="00A166E0">
        <w:t xml:space="preserve">epartment will offer it as a cross-listed video-conference course across all four campus in an effort to pick up more students.  We are also reviewing the feasibility of </w:t>
      </w:r>
      <w:r w:rsidR="00F51BED" w:rsidRPr="00A166E0">
        <w:t>a similar</w:t>
      </w:r>
      <w:r w:rsidR="00C603D6" w:rsidRPr="00A166E0">
        <w:t xml:space="preserve"> option for MCM courses since we currently only offer those at one campus due to low enrollment.  Since these courses are required for some degree plans and optional for others, </w:t>
      </w:r>
      <w:r w:rsidR="00F51BED" w:rsidRPr="00A166E0">
        <w:t>videoconferencing</w:t>
      </w:r>
      <w:r w:rsidR="00C603D6" w:rsidRPr="00A166E0">
        <w:t xml:space="preserve"> might be a good option.   Currently, the MCM courses are offered in the late afternoon to allow students from various campuses to attend.  </w:t>
      </w:r>
      <w:r w:rsidR="00D72569" w:rsidRPr="00A166E0">
        <w:t>At this time, we</w:t>
      </w:r>
      <w:r w:rsidR="00C603D6" w:rsidRPr="00A166E0">
        <w:t xml:space="preserve"> have only one instructor, who teaches part-time, </w:t>
      </w:r>
      <w:r w:rsidR="00D72569" w:rsidRPr="00A166E0">
        <w:t>that</w:t>
      </w:r>
      <w:r w:rsidR="00C603D6" w:rsidRPr="00A166E0">
        <w:t xml:space="preserve"> is qualified to teach these courses.  Although the instructor is willing to teach at multiple locations, we </w:t>
      </w:r>
      <w:r w:rsidR="00F51BED" w:rsidRPr="00A166E0">
        <w:t>have been</w:t>
      </w:r>
      <w:r w:rsidR="00C603D6" w:rsidRPr="00A166E0">
        <w:t xml:space="preserve"> unable to offer more than one section each semester because the enrollment in one would pull from another causing neither section to make.  We will continue to examine options for these courses.</w:t>
      </w:r>
    </w:p>
    <w:p w:rsidR="006040EE" w:rsidRPr="00A166E0" w:rsidRDefault="006040EE" w:rsidP="006040EE">
      <w:pPr>
        <w:pStyle w:val="ListParagraph"/>
        <w:spacing w:after="0"/>
        <w:ind w:left="1080"/>
        <w:rPr>
          <w:b/>
          <w:bCs/>
          <w:sz w:val="24"/>
          <w:szCs w:val="24"/>
        </w:rPr>
      </w:pPr>
    </w:p>
    <w:p w:rsidR="006040EE" w:rsidRPr="00A166E0" w:rsidRDefault="006040EE" w:rsidP="006040EE">
      <w:pPr>
        <w:spacing w:after="0"/>
        <w:jc w:val="center"/>
        <w:rPr>
          <w:b/>
          <w:sz w:val="24"/>
        </w:rPr>
      </w:pPr>
      <w:r w:rsidRPr="00A166E0">
        <w:rPr>
          <w:b/>
          <w:sz w:val="24"/>
        </w:rPr>
        <w:t xml:space="preserve">Enrollment -- Shelby Campus </w:t>
      </w:r>
    </w:p>
    <w:tbl>
      <w:tblPr>
        <w:tblStyle w:val="TableGrid"/>
        <w:tblW w:w="0" w:type="auto"/>
        <w:jc w:val="center"/>
        <w:tblLook w:val="04A0" w:firstRow="1" w:lastRow="0" w:firstColumn="1" w:lastColumn="0" w:noHBand="0" w:noVBand="1"/>
      </w:tblPr>
      <w:tblGrid>
        <w:gridCol w:w="1331"/>
        <w:gridCol w:w="1440"/>
        <w:gridCol w:w="1620"/>
        <w:gridCol w:w="1572"/>
      </w:tblGrid>
      <w:tr w:rsidR="00592D41" w:rsidRPr="00A166E0" w:rsidTr="00592D41">
        <w:trPr>
          <w:trHeight w:val="323"/>
          <w:jc w:val="center"/>
        </w:trPr>
        <w:tc>
          <w:tcPr>
            <w:tcW w:w="1331" w:type="dxa"/>
          </w:tcPr>
          <w:p w:rsidR="00592D41" w:rsidRPr="00A166E0" w:rsidRDefault="00592D41" w:rsidP="006040EE">
            <w:pPr>
              <w:jc w:val="center"/>
              <w:rPr>
                <w:b/>
                <w:sz w:val="20"/>
              </w:rPr>
            </w:pPr>
            <w:r w:rsidRPr="00A166E0">
              <w:rPr>
                <w:b/>
              </w:rPr>
              <w:t>Department</w:t>
            </w:r>
          </w:p>
        </w:tc>
        <w:tc>
          <w:tcPr>
            <w:tcW w:w="1440" w:type="dxa"/>
            <w:shd w:val="clear" w:color="auto" w:fill="B2A1C7" w:themeFill="accent4" w:themeFillTint="99"/>
          </w:tcPr>
          <w:p w:rsidR="00592D41" w:rsidRPr="00A166E0" w:rsidRDefault="00592D41" w:rsidP="006040EE">
            <w:pPr>
              <w:jc w:val="center"/>
              <w:rPr>
                <w:b/>
                <w:sz w:val="20"/>
              </w:rPr>
            </w:pPr>
            <w:r w:rsidRPr="00A166E0">
              <w:rPr>
                <w:b/>
                <w:sz w:val="20"/>
              </w:rPr>
              <w:t>Fall 2016</w:t>
            </w:r>
          </w:p>
        </w:tc>
        <w:tc>
          <w:tcPr>
            <w:tcW w:w="1620" w:type="dxa"/>
            <w:shd w:val="clear" w:color="auto" w:fill="B2A1C7" w:themeFill="accent4" w:themeFillTint="99"/>
          </w:tcPr>
          <w:p w:rsidR="00592D41" w:rsidRPr="00A166E0" w:rsidRDefault="00592D41" w:rsidP="006040EE">
            <w:pPr>
              <w:jc w:val="center"/>
              <w:rPr>
                <w:b/>
                <w:sz w:val="20"/>
              </w:rPr>
            </w:pPr>
            <w:r w:rsidRPr="00A166E0">
              <w:rPr>
                <w:b/>
                <w:sz w:val="20"/>
              </w:rPr>
              <w:t>Spring 2017</w:t>
            </w:r>
          </w:p>
        </w:tc>
        <w:tc>
          <w:tcPr>
            <w:tcW w:w="1572" w:type="dxa"/>
            <w:shd w:val="clear" w:color="auto" w:fill="B2A1C7" w:themeFill="accent4" w:themeFillTint="99"/>
          </w:tcPr>
          <w:p w:rsidR="00592D41" w:rsidRPr="00A166E0" w:rsidRDefault="00592D41" w:rsidP="006040EE">
            <w:pPr>
              <w:jc w:val="center"/>
              <w:rPr>
                <w:b/>
                <w:sz w:val="20"/>
              </w:rPr>
            </w:pPr>
            <w:r w:rsidRPr="00A166E0">
              <w:rPr>
                <w:b/>
                <w:sz w:val="20"/>
              </w:rPr>
              <w:t>Summer 2017</w:t>
            </w:r>
          </w:p>
        </w:tc>
      </w:tr>
      <w:tr w:rsidR="00592D41" w:rsidRPr="00A166E0" w:rsidTr="00592D41">
        <w:trPr>
          <w:jc w:val="center"/>
        </w:trPr>
        <w:tc>
          <w:tcPr>
            <w:tcW w:w="1331" w:type="dxa"/>
            <w:shd w:val="clear" w:color="auto" w:fill="B2A1C7" w:themeFill="accent4" w:themeFillTint="99"/>
          </w:tcPr>
          <w:p w:rsidR="00592D41" w:rsidRPr="00A166E0" w:rsidRDefault="00592D41" w:rsidP="006040EE">
            <w:pPr>
              <w:jc w:val="center"/>
              <w:rPr>
                <w:b/>
                <w:sz w:val="20"/>
              </w:rPr>
            </w:pPr>
            <w:r w:rsidRPr="00A166E0">
              <w:rPr>
                <w:b/>
                <w:sz w:val="20"/>
              </w:rPr>
              <w:t>ENG</w:t>
            </w:r>
          </w:p>
        </w:tc>
        <w:tc>
          <w:tcPr>
            <w:tcW w:w="1440" w:type="dxa"/>
          </w:tcPr>
          <w:p w:rsidR="00592D41" w:rsidRPr="00A166E0" w:rsidRDefault="00764B7E" w:rsidP="006040EE">
            <w:pPr>
              <w:jc w:val="center"/>
              <w:rPr>
                <w:sz w:val="20"/>
              </w:rPr>
            </w:pPr>
            <w:r w:rsidRPr="00A166E0">
              <w:rPr>
                <w:sz w:val="20"/>
              </w:rPr>
              <w:t>1611</w:t>
            </w:r>
          </w:p>
        </w:tc>
        <w:tc>
          <w:tcPr>
            <w:tcW w:w="1620" w:type="dxa"/>
          </w:tcPr>
          <w:p w:rsidR="00592D41" w:rsidRPr="00A166E0" w:rsidRDefault="00764B7E" w:rsidP="006040EE">
            <w:pPr>
              <w:jc w:val="center"/>
              <w:rPr>
                <w:sz w:val="20"/>
              </w:rPr>
            </w:pPr>
            <w:r w:rsidRPr="00A166E0">
              <w:rPr>
                <w:sz w:val="20"/>
              </w:rPr>
              <w:t>1320</w:t>
            </w:r>
          </w:p>
        </w:tc>
        <w:tc>
          <w:tcPr>
            <w:tcW w:w="1572" w:type="dxa"/>
          </w:tcPr>
          <w:p w:rsidR="00592D41" w:rsidRPr="00A166E0" w:rsidRDefault="00764B7E" w:rsidP="006040EE">
            <w:pPr>
              <w:jc w:val="center"/>
              <w:rPr>
                <w:sz w:val="20"/>
              </w:rPr>
            </w:pPr>
            <w:r w:rsidRPr="00A166E0">
              <w:rPr>
                <w:sz w:val="20"/>
              </w:rPr>
              <w:t>932</w:t>
            </w:r>
          </w:p>
        </w:tc>
      </w:tr>
      <w:tr w:rsidR="00592D41" w:rsidRPr="00A166E0" w:rsidTr="00592D41">
        <w:trPr>
          <w:jc w:val="center"/>
        </w:trPr>
        <w:tc>
          <w:tcPr>
            <w:tcW w:w="1331" w:type="dxa"/>
            <w:shd w:val="clear" w:color="auto" w:fill="B2A1C7" w:themeFill="accent4" w:themeFillTint="99"/>
          </w:tcPr>
          <w:p w:rsidR="00592D41" w:rsidRPr="00A166E0" w:rsidRDefault="00592D41" w:rsidP="006040EE">
            <w:pPr>
              <w:jc w:val="center"/>
              <w:rPr>
                <w:b/>
                <w:sz w:val="20"/>
              </w:rPr>
            </w:pPr>
            <w:r w:rsidRPr="00A166E0">
              <w:rPr>
                <w:b/>
                <w:sz w:val="20"/>
              </w:rPr>
              <w:t>SPH</w:t>
            </w:r>
          </w:p>
        </w:tc>
        <w:tc>
          <w:tcPr>
            <w:tcW w:w="1440" w:type="dxa"/>
          </w:tcPr>
          <w:p w:rsidR="00592D41" w:rsidRPr="00A166E0" w:rsidRDefault="00764B7E" w:rsidP="006040EE">
            <w:pPr>
              <w:jc w:val="center"/>
              <w:rPr>
                <w:sz w:val="20"/>
              </w:rPr>
            </w:pPr>
            <w:r w:rsidRPr="00A166E0">
              <w:rPr>
                <w:sz w:val="20"/>
              </w:rPr>
              <w:t>636</w:t>
            </w:r>
          </w:p>
        </w:tc>
        <w:tc>
          <w:tcPr>
            <w:tcW w:w="1620" w:type="dxa"/>
            <w:vAlign w:val="center"/>
          </w:tcPr>
          <w:p w:rsidR="00592D41" w:rsidRPr="00A166E0" w:rsidRDefault="00764B7E" w:rsidP="006040EE">
            <w:pPr>
              <w:jc w:val="center"/>
              <w:rPr>
                <w:sz w:val="20"/>
              </w:rPr>
            </w:pPr>
            <w:r w:rsidRPr="00A166E0">
              <w:rPr>
                <w:sz w:val="20"/>
              </w:rPr>
              <w:t>570</w:t>
            </w:r>
          </w:p>
        </w:tc>
        <w:tc>
          <w:tcPr>
            <w:tcW w:w="1572" w:type="dxa"/>
          </w:tcPr>
          <w:p w:rsidR="00592D41" w:rsidRPr="00A166E0" w:rsidRDefault="00764B7E" w:rsidP="006040EE">
            <w:pPr>
              <w:jc w:val="center"/>
              <w:rPr>
                <w:sz w:val="20"/>
              </w:rPr>
            </w:pPr>
            <w:r w:rsidRPr="00A166E0">
              <w:rPr>
                <w:sz w:val="20"/>
              </w:rPr>
              <w:t>351</w:t>
            </w:r>
          </w:p>
        </w:tc>
      </w:tr>
      <w:tr w:rsidR="00764B7E" w:rsidRPr="00A166E0" w:rsidTr="00592D41">
        <w:trPr>
          <w:jc w:val="center"/>
        </w:trPr>
        <w:tc>
          <w:tcPr>
            <w:tcW w:w="1331" w:type="dxa"/>
            <w:shd w:val="clear" w:color="auto" w:fill="B2A1C7" w:themeFill="accent4" w:themeFillTint="99"/>
          </w:tcPr>
          <w:p w:rsidR="00764B7E" w:rsidRPr="00A166E0" w:rsidRDefault="00764B7E" w:rsidP="00764B7E">
            <w:pPr>
              <w:jc w:val="center"/>
              <w:rPr>
                <w:b/>
                <w:sz w:val="20"/>
              </w:rPr>
            </w:pPr>
            <w:r w:rsidRPr="00A166E0">
              <w:rPr>
                <w:b/>
                <w:sz w:val="20"/>
              </w:rPr>
              <w:t>MCM</w:t>
            </w:r>
          </w:p>
        </w:tc>
        <w:tc>
          <w:tcPr>
            <w:tcW w:w="1440" w:type="dxa"/>
          </w:tcPr>
          <w:p w:rsidR="00764B7E" w:rsidRPr="00A166E0" w:rsidRDefault="00764B7E" w:rsidP="00764B7E">
            <w:pPr>
              <w:jc w:val="center"/>
              <w:rPr>
                <w:sz w:val="20"/>
              </w:rPr>
            </w:pPr>
            <w:r w:rsidRPr="00A166E0">
              <w:rPr>
                <w:sz w:val="20"/>
              </w:rPr>
              <w:t>14</w:t>
            </w:r>
          </w:p>
        </w:tc>
        <w:tc>
          <w:tcPr>
            <w:tcW w:w="1620" w:type="dxa"/>
          </w:tcPr>
          <w:p w:rsidR="00764B7E" w:rsidRPr="00A166E0" w:rsidRDefault="00764B7E" w:rsidP="00764B7E">
            <w:pPr>
              <w:jc w:val="center"/>
              <w:rPr>
                <w:sz w:val="20"/>
              </w:rPr>
            </w:pPr>
            <w:r w:rsidRPr="00A166E0">
              <w:rPr>
                <w:sz w:val="20"/>
              </w:rPr>
              <w:t>10</w:t>
            </w:r>
          </w:p>
        </w:tc>
        <w:tc>
          <w:tcPr>
            <w:tcW w:w="1572" w:type="dxa"/>
          </w:tcPr>
          <w:p w:rsidR="00764B7E" w:rsidRPr="00A166E0" w:rsidRDefault="00764B7E" w:rsidP="00764B7E">
            <w:pPr>
              <w:jc w:val="center"/>
              <w:rPr>
                <w:sz w:val="20"/>
              </w:rPr>
            </w:pPr>
            <w:r w:rsidRPr="00A166E0">
              <w:rPr>
                <w:sz w:val="20"/>
              </w:rPr>
              <w:t>0</w:t>
            </w:r>
          </w:p>
        </w:tc>
      </w:tr>
      <w:tr w:rsidR="00592D41" w:rsidRPr="00A166E0" w:rsidTr="00592D41">
        <w:trPr>
          <w:jc w:val="center"/>
        </w:trPr>
        <w:tc>
          <w:tcPr>
            <w:tcW w:w="1331" w:type="dxa"/>
            <w:shd w:val="clear" w:color="auto" w:fill="B2A1C7" w:themeFill="accent4" w:themeFillTint="99"/>
          </w:tcPr>
          <w:p w:rsidR="00592D41" w:rsidRPr="00A166E0" w:rsidRDefault="00764B7E" w:rsidP="006040EE">
            <w:pPr>
              <w:jc w:val="center"/>
              <w:rPr>
                <w:b/>
                <w:sz w:val="20"/>
              </w:rPr>
            </w:pPr>
            <w:r w:rsidRPr="00A166E0">
              <w:rPr>
                <w:b/>
                <w:sz w:val="20"/>
              </w:rPr>
              <w:t>RDG</w:t>
            </w:r>
          </w:p>
        </w:tc>
        <w:tc>
          <w:tcPr>
            <w:tcW w:w="1440" w:type="dxa"/>
          </w:tcPr>
          <w:p w:rsidR="00592D41" w:rsidRPr="00A166E0" w:rsidRDefault="00764B7E" w:rsidP="006040EE">
            <w:pPr>
              <w:jc w:val="center"/>
              <w:rPr>
                <w:sz w:val="20"/>
              </w:rPr>
            </w:pPr>
            <w:r w:rsidRPr="00A166E0">
              <w:rPr>
                <w:sz w:val="20"/>
              </w:rPr>
              <w:t>97</w:t>
            </w:r>
          </w:p>
        </w:tc>
        <w:tc>
          <w:tcPr>
            <w:tcW w:w="1620" w:type="dxa"/>
          </w:tcPr>
          <w:p w:rsidR="00592D41" w:rsidRPr="00A166E0" w:rsidRDefault="00764B7E" w:rsidP="006040EE">
            <w:pPr>
              <w:jc w:val="center"/>
              <w:rPr>
                <w:sz w:val="20"/>
              </w:rPr>
            </w:pPr>
            <w:r w:rsidRPr="00A166E0">
              <w:rPr>
                <w:sz w:val="20"/>
              </w:rPr>
              <w:t>29</w:t>
            </w:r>
          </w:p>
        </w:tc>
        <w:tc>
          <w:tcPr>
            <w:tcW w:w="1572" w:type="dxa"/>
          </w:tcPr>
          <w:p w:rsidR="00592D41" w:rsidRPr="00A166E0" w:rsidRDefault="00764B7E" w:rsidP="006040EE">
            <w:pPr>
              <w:jc w:val="center"/>
              <w:rPr>
                <w:sz w:val="20"/>
              </w:rPr>
            </w:pPr>
            <w:r w:rsidRPr="00A166E0">
              <w:rPr>
                <w:sz w:val="20"/>
              </w:rPr>
              <w:t>9</w:t>
            </w:r>
          </w:p>
        </w:tc>
      </w:tr>
      <w:tr w:rsidR="00592D41" w:rsidRPr="00A166E0" w:rsidTr="00592D41">
        <w:trPr>
          <w:jc w:val="center"/>
        </w:trPr>
        <w:tc>
          <w:tcPr>
            <w:tcW w:w="1331" w:type="dxa"/>
            <w:shd w:val="clear" w:color="auto" w:fill="B2A1C7" w:themeFill="accent4" w:themeFillTint="99"/>
          </w:tcPr>
          <w:p w:rsidR="00592D41" w:rsidRPr="00A166E0" w:rsidRDefault="00592D41" w:rsidP="006040EE">
            <w:pPr>
              <w:jc w:val="center"/>
              <w:rPr>
                <w:b/>
                <w:sz w:val="20"/>
              </w:rPr>
            </w:pPr>
            <w:r w:rsidRPr="00A166E0">
              <w:rPr>
                <w:b/>
                <w:sz w:val="20"/>
              </w:rPr>
              <w:t>Total</w:t>
            </w:r>
          </w:p>
        </w:tc>
        <w:tc>
          <w:tcPr>
            <w:tcW w:w="1440" w:type="dxa"/>
          </w:tcPr>
          <w:p w:rsidR="00592D41" w:rsidRPr="00A166E0" w:rsidRDefault="00063ABD" w:rsidP="006040EE">
            <w:pPr>
              <w:jc w:val="center"/>
              <w:rPr>
                <w:sz w:val="20"/>
              </w:rPr>
            </w:pPr>
            <w:r>
              <w:rPr>
                <w:sz w:val="20"/>
              </w:rPr>
              <w:t>2358</w:t>
            </w:r>
          </w:p>
        </w:tc>
        <w:tc>
          <w:tcPr>
            <w:tcW w:w="1620" w:type="dxa"/>
          </w:tcPr>
          <w:p w:rsidR="00592D41" w:rsidRPr="00A166E0" w:rsidRDefault="00063ABD" w:rsidP="006040EE">
            <w:pPr>
              <w:jc w:val="center"/>
              <w:rPr>
                <w:sz w:val="20"/>
              </w:rPr>
            </w:pPr>
            <w:r>
              <w:rPr>
                <w:sz w:val="20"/>
              </w:rPr>
              <w:t>1929</w:t>
            </w:r>
          </w:p>
        </w:tc>
        <w:tc>
          <w:tcPr>
            <w:tcW w:w="0" w:type="auto"/>
          </w:tcPr>
          <w:p w:rsidR="00592D41" w:rsidRPr="00A166E0" w:rsidRDefault="00063ABD" w:rsidP="006040EE">
            <w:pPr>
              <w:jc w:val="center"/>
              <w:rPr>
                <w:sz w:val="20"/>
              </w:rPr>
            </w:pPr>
            <w:r>
              <w:rPr>
                <w:sz w:val="20"/>
              </w:rPr>
              <w:t>1292</w:t>
            </w:r>
          </w:p>
        </w:tc>
      </w:tr>
    </w:tbl>
    <w:p w:rsidR="006040EE" w:rsidRPr="00A166E0" w:rsidRDefault="006040EE" w:rsidP="006040EE">
      <w:pPr>
        <w:pStyle w:val="ListParagraph"/>
        <w:spacing w:after="0"/>
        <w:ind w:left="1080"/>
        <w:rPr>
          <w:b/>
          <w:bCs/>
          <w:sz w:val="24"/>
          <w:szCs w:val="24"/>
        </w:rPr>
      </w:pPr>
    </w:p>
    <w:p w:rsidR="006040EE" w:rsidRPr="00A166E0" w:rsidRDefault="006040EE" w:rsidP="006040EE">
      <w:pPr>
        <w:spacing w:after="0"/>
        <w:rPr>
          <w:b/>
          <w:bCs/>
          <w:sz w:val="24"/>
          <w:szCs w:val="24"/>
        </w:rPr>
      </w:pPr>
    </w:p>
    <w:p w:rsidR="006040EE" w:rsidRPr="00A166E0" w:rsidRDefault="006040EE" w:rsidP="006040EE">
      <w:pPr>
        <w:pStyle w:val="ListParagraph"/>
        <w:spacing w:after="0"/>
        <w:ind w:left="1080"/>
        <w:rPr>
          <w:b/>
          <w:bCs/>
          <w:sz w:val="24"/>
          <w:szCs w:val="24"/>
        </w:rPr>
      </w:pPr>
    </w:p>
    <w:p w:rsidR="002A40BF" w:rsidRPr="00A166E0" w:rsidRDefault="002A40BF" w:rsidP="006040EE">
      <w:pPr>
        <w:pStyle w:val="ListParagraph"/>
        <w:spacing w:after="0"/>
        <w:ind w:left="1080"/>
        <w:rPr>
          <w:b/>
          <w:bCs/>
          <w:sz w:val="24"/>
          <w:szCs w:val="24"/>
        </w:rPr>
      </w:pPr>
    </w:p>
    <w:p w:rsidR="002A40BF" w:rsidRPr="00A166E0" w:rsidRDefault="002A40BF" w:rsidP="006040EE">
      <w:pPr>
        <w:pStyle w:val="ListParagraph"/>
        <w:spacing w:after="0"/>
        <w:ind w:left="1080"/>
        <w:rPr>
          <w:b/>
          <w:bCs/>
          <w:sz w:val="24"/>
          <w:szCs w:val="24"/>
        </w:rPr>
      </w:pPr>
    </w:p>
    <w:p w:rsidR="002A40BF" w:rsidRPr="00A166E0" w:rsidRDefault="002A40BF" w:rsidP="006040EE">
      <w:pPr>
        <w:pStyle w:val="ListParagraph"/>
        <w:spacing w:after="0"/>
        <w:ind w:left="1080"/>
        <w:rPr>
          <w:b/>
          <w:bCs/>
          <w:sz w:val="24"/>
          <w:szCs w:val="24"/>
        </w:rPr>
      </w:pPr>
    </w:p>
    <w:p w:rsidR="002A40BF" w:rsidRPr="00A166E0" w:rsidRDefault="002A40BF" w:rsidP="006040EE">
      <w:pPr>
        <w:pStyle w:val="ListParagraph"/>
        <w:spacing w:after="0"/>
        <w:ind w:left="1080"/>
        <w:rPr>
          <w:b/>
          <w:bCs/>
          <w:sz w:val="24"/>
          <w:szCs w:val="24"/>
        </w:rPr>
      </w:pPr>
    </w:p>
    <w:p w:rsidR="006040EE" w:rsidRPr="00A166E0" w:rsidRDefault="006040EE" w:rsidP="006040EE">
      <w:pPr>
        <w:pStyle w:val="ListParagraph"/>
        <w:spacing w:after="0"/>
        <w:ind w:left="1080"/>
        <w:rPr>
          <w:b/>
          <w:bCs/>
          <w:sz w:val="24"/>
          <w:szCs w:val="24"/>
        </w:rPr>
      </w:pPr>
      <w:r w:rsidRPr="00A166E0">
        <w:rPr>
          <w:b/>
          <w:bCs/>
          <w:sz w:val="24"/>
          <w:szCs w:val="24"/>
        </w:rPr>
        <w:t xml:space="preserve">Enrollment per Course for </w:t>
      </w:r>
      <w:r w:rsidR="009B09F7" w:rsidRPr="00A166E0">
        <w:rPr>
          <w:b/>
          <w:bCs/>
          <w:sz w:val="24"/>
          <w:szCs w:val="24"/>
        </w:rPr>
        <w:t>2016-2017</w:t>
      </w:r>
      <w:r w:rsidRPr="00A166E0">
        <w:rPr>
          <w:b/>
          <w:bCs/>
          <w:sz w:val="24"/>
          <w:szCs w:val="24"/>
        </w:rPr>
        <w:t xml:space="preserve"> Academic Year – Shelby Campus</w:t>
      </w:r>
    </w:p>
    <w:tbl>
      <w:tblPr>
        <w:tblpPr w:leftFromText="180" w:rightFromText="180" w:vertAnchor="page" w:horzAnchor="margin" w:tblpXSpec="center" w:tblpY="2401"/>
        <w:tblW w:w="989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702"/>
        <w:gridCol w:w="702"/>
        <w:gridCol w:w="702"/>
        <w:gridCol w:w="701"/>
        <w:gridCol w:w="701"/>
        <w:gridCol w:w="701"/>
        <w:gridCol w:w="701"/>
        <w:gridCol w:w="701"/>
        <w:gridCol w:w="701"/>
        <w:gridCol w:w="701"/>
        <w:gridCol w:w="701"/>
        <w:gridCol w:w="768"/>
        <w:gridCol w:w="714"/>
      </w:tblGrid>
      <w:tr w:rsidR="002A40BF" w:rsidRPr="00A166E0" w:rsidTr="003670F1">
        <w:trPr>
          <w:gridAfter w:val="1"/>
          <w:wAfter w:w="639" w:type="dxa"/>
          <w:trHeight w:hRule="exact" w:val="432"/>
          <w:jc w:val="center"/>
        </w:trPr>
        <w:tc>
          <w:tcPr>
            <w:tcW w:w="70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2A40BF" w:rsidRPr="00A166E0" w:rsidRDefault="002A40BF" w:rsidP="003670F1"/>
        </w:tc>
        <w:tc>
          <w:tcPr>
            <w:tcW w:w="2121" w:type="dxa"/>
            <w:gridSpan w:val="3"/>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A40BF" w:rsidRPr="00A166E0" w:rsidRDefault="002A40BF" w:rsidP="003670F1">
            <w:pPr>
              <w:jc w:val="center"/>
            </w:pPr>
            <w:r w:rsidRPr="00A166E0">
              <w:t>Traditional</w:t>
            </w:r>
          </w:p>
        </w:tc>
        <w:tc>
          <w:tcPr>
            <w:tcW w:w="707" w:type="dxa"/>
            <w:vMerge w:val="restart"/>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 w:rsidR="002A40BF" w:rsidRPr="00A166E0" w:rsidRDefault="002A40BF" w:rsidP="003670F1">
            <w:pPr>
              <w:jc w:val="center"/>
            </w:pPr>
            <w:r w:rsidRPr="00A166E0">
              <w:t>Total</w:t>
            </w:r>
          </w:p>
        </w:tc>
        <w:tc>
          <w:tcPr>
            <w:tcW w:w="1414"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A40BF" w:rsidRPr="00A166E0" w:rsidRDefault="002A40BF" w:rsidP="003670F1">
            <w:pPr>
              <w:jc w:val="center"/>
            </w:pPr>
            <w:r w:rsidRPr="00A166E0">
              <w:t>Hybrid</w:t>
            </w:r>
          </w:p>
        </w:tc>
        <w:tc>
          <w:tcPr>
            <w:tcW w:w="707"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 w:rsidR="002A40BF" w:rsidRPr="00A166E0" w:rsidRDefault="002A40BF" w:rsidP="003670F1">
            <w:pPr>
              <w:jc w:val="center"/>
            </w:pPr>
            <w:r w:rsidRPr="00A166E0">
              <w:t>Total</w:t>
            </w:r>
          </w:p>
        </w:tc>
        <w:tc>
          <w:tcPr>
            <w:tcW w:w="2121" w:type="dxa"/>
            <w:gridSpan w:val="3"/>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A40BF" w:rsidRPr="00A166E0" w:rsidRDefault="002A40BF" w:rsidP="003670F1">
            <w:pPr>
              <w:jc w:val="center"/>
            </w:pPr>
            <w:r w:rsidRPr="00A166E0">
              <w:t>Internet</w:t>
            </w:r>
          </w:p>
        </w:tc>
        <w:tc>
          <w:tcPr>
            <w:tcW w:w="707"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 w:rsidR="002A40BF" w:rsidRPr="00A166E0" w:rsidRDefault="002A40BF" w:rsidP="003670F1">
            <w:pPr>
              <w:jc w:val="center"/>
            </w:pPr>
            <w:r w:rsidRPr="00A166E0">
              <w:t>Total</w:t>
            </w:r>
          </w:p>
        </w:tc>
        <w:tc>
          <w:tcPr>
            <w:tcW w:w="7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A40BF" w:rsidRPr="00A166E0" w:rsidRDefault="002A40BF" w:rsidP="003670F1">
            <w:pPr>
              <w:jc w:val="center"/>
            </w:pPr>
            <w:r w:rsidRPr="00A166E0">
              <w:t>Total</w:t>
            </w:r>
          </w:p>
        </w:tc>
      </w:tr>
      <w:tr w:rsidR="002A40BF" w:rsidRPr="00A166E0" w:rsidTr="003670F1">
        <w:trPr>
          <w:trHeight w:hRule="exact" w:val="432"/>
          <w:jc w:val="center"/>
        </w:trPr>
        <w:tc>
          <w:tcPr>
            <w:tcW w:w="708" w:type="dxa"/>
            <w:vMerge/>
            <w:tcBorders>
              <w:top w:val="single" w:sz="8" w:space="0" w:color="auto"/>
              <w:left w:val="single" w:sz="8" w:space="0" w:color="auto"/>
              <w:bottom w:val="single" w:sz="8" w:space="0" w:color="auto"/>
              <w:right w:val="single" w:sz="8" w:space="0" w:color="auto"/>
            </w:tcBorders>
            <w:hideMark/>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F</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SP</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SU</w:t>
            </w:r>
          </w:p>
        </w:tc>
        <w:tc>
          <w:tcPr>
            <w:tcW w:w="707" w:type="dxa"/>
            <w:vMerge/>
            <w:tcBorders>
              <w:top w:val="single" w:sz="8" w:space="0" w:color="auto"/>
              <w:left w:val="nil"/>
              <w:bottom w:val="single" w:sz="8" w:space="0" w:color="auto"/>
              <w:right w:val="single" w:sz="8" w:space="0" w:color="auto"/>
            </w:tcBorders>
            <w:hideMark/>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F</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SP</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SU</w:t>
            </w:r>
          </w:p>
        </w:tc>
        <w:tc>
          <w:tcPr>
            <w:tcW w:w="707" w:type="dxa"/>
            <w:tcBorders>
              <w:top w:val="single" w:sz="8" w:space="0" w:color="auto"/>
              <w:left w:val="nil"/>
              <w:bottom w:val="single" w:sz="8" w:space="0" w:color="auto"/>
              <w:right w:val="single" w:sz="8" w:space="0" w:color="auto"/>
            </w:tcBorders>
            <w:hideMark/>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F</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SP</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SU</w:t>
            </w:r>
          </w:p>
        </w:tc>
        <w:tc>
          <w:tcPr>
            <w:tcW w:w="775" w:type="dxa"/>
            <w:tcBorders>
              <w:top w:val="single" w:sz="8" w:space="0" w:color="auto"/>
              <w:left w:val="nil"/>
              <w:bottom w:val="single" w:sz="8" w:space="0" w:color="auto"/>
              <w:right w:val="single" w:sz="8" w:space="0" w:color="auto"/>
            </w:tcBorders>
            <w:hideMark/>
          </w:tcPr>
          <w:p w:rsidR="002A40BF" w:rsidRPr="00A166E0" w:rsidRDefault="002A40BF" w:rsidP="003670F1">
            <w:pPr>
              <w:jc w:val="center"/>
            </w:pPr>
          </w:p>
        </w:tc>
        <w:tc>
          <w:tcPr>
            <w:tcW w:w="720" w:type="dxa"/>
            <w:tcBorders>
              <w:top w:val="single" w:sz="8" w:space="0" w:color="auto"/>
              <w:left w:val="nil"/>
              <w:bottom w:val="single" w:sz="8" w:space="0" w:color="auto"/>
              <w:right w:val="single" w:sz="8" w:space="0" w:color="auto"/>
            </w:tcBorders>
            <w:hideMark/>
          </w:tcPr>
          <w:p w:rsidR="002A40BF" w:rsidRPr="00A166E0" w:rsidRDefault="002A40BF" w:rsidP="003670F1">
            <w:pPr>
              <w:jc w:val="center"/>
            </w:pP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093</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40BF" w:rsidRPr="00A166E0" w:rsidRDefault="002A40BF" w:rsidP="003670F1">
            <w:pPr>
              <w:jc w:val="center"/>
            </w:pPr>
            <w:r w:rsidRPr="00A166E0">
              <w:t>237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11</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337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38</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163</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500</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094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0</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101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479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306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81</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866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104</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395</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1261</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102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186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265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123</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574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109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68</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271</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845</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246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0</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251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93</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192</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396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77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98</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269</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665</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252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57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88</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209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36</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82</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291</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261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12</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56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56</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262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27</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271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58</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124</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144</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ENG 272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23</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74</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74</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RDG 085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135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135</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MCM 100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14</w:t>
            </w:r>
          </w:p>
        </w:tc>
      </w:tr>
      <w:tr w:rsidR="002A40BF" w:rsidRPr="00A166E0" w:rsidTr="003670F1">
        <w:trPr>
          <w:trHeight w:hRule="exact" w:val="576"/>
          <w:jc w:val="center"/>
        </w:trPr>
        <w:tc>
          <w:tcPr>
            <w:tcW w:w="70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A40BF" w:rsidRPr="00A166E0" w:rsidRDefault="002A40BF" w:rsidP="003670F1">
            <w:pPr>
              <w:jc w:val="center"/>
            </w:pPr>
            <w:r w:rsidRPr="00A166E0">
              <w:t>MCM 102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10</w:t>
            </w:r>
          </w:p>
        </w:tc>
      </w:tr>
      <w:tr w:rsidR="002A40BF" w:rsidRPr="00A166E0" w:rsidTr="003670F1">
        <w:trPr>
          <w:trHeight w:hRule="exact" w:val="576"/>
          <w:jc w:val="center"/>
        </w:trPr>
        <w:tc>
          <w:tcPr>
            <w:tcW w:w="708" w:type="dxa"/>
            <w:tcBorders>
              <w:top w:val="single" w:sz="8" w:space="0" w:color="auto"/>
              <w:left w:val="single" w:sz="8" w:space="0" w:color="auto"/>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SPH 106</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179</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203</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69</w:t>
            </w:r>
          </w:p>
        </w:tc>
        <w:tc>
          <w:tcPr>
            <w:tcW w:w="707" w:type="dxa"/>
            <w:tcBorders>
              <w:top w:val="single" w:sz="8"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451</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5</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4</w:t>
            </w:r>
          </w:p>
        </w:tc>
        <w:tc>
          <w:tcPr>
            <w:tcW w:w="707" w:type="dxa"/>
            <w:tcBorders>
              <w:top w:val="single" w:sz="8"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17</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177</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155</w:t>
            </w:r>
          </w:p>
        </w:tc>
        <w:tc>
          <w:tcPr>
            <w:tcW w:w="70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128</w:t>
            </w:r>
          </w:p>
        </w:tc>
        <w:tc>
          <w:tcPr>
            <w:tcW w:w="775" w:type="dxa"/>
            <w:tcBorders>
              <w:top w:val="single" w:sz="8"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460</w:t>
            </w:r>
          </w:p>
        </w:tc>
        <w:tc>
          <w:tcPr>
            <w:tcW w:w="72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928</w:t>
            </w:r>
          </w:p>
        </w:tc>
      </w:tr>
      <w:tr w:rsidR="002A40BF" w:rsidRPr="00A166E0" w:rsidTr="003670F1">
        <w:trPr>
          <w:trHeight w:hRule="exact" w:val="576"/>
          <w:jc w:val="center"/>
        </w:trPr>
        <w:tc>
          <w:tcPr>
            <w:tcW w:w="708" w:type="dxa"/>
            <w:tcBorders>
              <w:top w:val="single" w:sz="4" w:space="0" w:color="auto"/>
              <w:left w:val="single" w:sz="8" w:space="0" w:color="auto"/>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SPH 107</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183</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84</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63</w:t>
            </w: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330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5</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w:t>
            </w: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8</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60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88</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70</w:t>
            </w:r>
          </w:p>
        </w:tc>
        <w:tc>
          <w:tcPr>
            <w:tcW w:w="775"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218</w:t>
            </w:r>
          </w:p>
        </w:tc>
        <w:tc>
          <w:tcPr>
            <w:tcW w:w="72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556</w:t>
            </w:r>
          </w:p>
        </w:tc>
      </w:tr>
      <w:tr w:rsidR="002A40BF" w:rsidRPr="00A166E0" w:rsidTr="003670F1">
        <w:trPr>
          <w:trHeight w:hRule="exact" w:val="576"/>
          <w:jc w:val="center"/>
        </w:trPr>
        <w:tc>
          <w:tcPr>
            <w:tcW w:w="708" w:type="dxa"/>
            <w:tcBorders>
              <w:top w:val="single" w:sz="4" w:space="0" w:color="auto"/>
              <w:left w:val="single" w:sz="8" w:space="0" w:color="auto"/>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SPH 116</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20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21</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10</w:t>
            </w:r>
          </w:p>
        </w:tc>
        <w:tc>
          <w:tcPr>
            <w:tcW w:w="775"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51</w:t>
            </w:r>
          </w:p>
        </w:tc>
        <w:tc>
          <w:tcPr>
            <w:tcW w:w="72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51</w:t>
            </w:r>
          </w:p>
        </w:tc>
      </w:tr>
      <w:tr w:rsidR="002A40BF" w:rsidRPr="00A166E0" w:rsidTr="003670F1">
        <w:trPr>
          <w:trHeight w:hRule="exact" w:val="576"/>
          <w:jc w:val="center"/>
        </w:trPr>
        <w:tc>
          <w:tcPr>
            <w:tcW w:w="708" w:type="dxa"/>
            <w:tcBorders>
              <w:top w:val="single" w:sz="4" w:space="0" w:color="auto"/>
              <w:left w:val="single" w:sz="8" w:space="0" w:color="auto"/>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SPH 123</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3</w:t>
            </w: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9</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9</w:t>
            </w:r>
          </w:p>
        </w:tc>
      </w:tr>
      <w:tr w:rsidR="002A40BF" w:rsidRPr="00A166E0" w:rsidTr="003670F1">
        <w:trPr>
          <w:trHeight w:hRule="exact" w:val="576"/>
          <w:jc w:val="center"/>
        </w:trPr>
        <w:tc>
          <w:tcPr>
            <w:tcW w:w="708" w:type="dxa"/>
            <w:tcBorders>
              <w:top w:val="single" w:sz="4" w:space="0" w:color="auto"/>
              <w:left w:val="single" w:sz="8" w:space="0" w:color="auto"/>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SPH 124</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4</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2</w:t>
            </w: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8</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8</w:t>
            </w:r>
          </w:p>
        </w:tc>
      </w:tr>
      <w:tr w:rsidR="002A40BF" w:rsidRPr="00A166E0" w:rsidTr="003670F1">
        <w:trPr>
          <w:trHeight w:hRule="exact" w:val="576"/>
          <w:jc w:val="center"/>
        </w:trPr>
        <w:tc>
          <w:tcPr>
            <w:tcW w:w="708" w:type="dxa"/>
            <w:tcBorders>
              <w:top w:val="single" w:sz="4" w:space="0" w:color="auto"/>
              <w:left w:val="single" w:sz="8" w:space="0" w:color="auto"/>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SPH 125</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4</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5</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p>
        </w:tc>
        <w:tc>
          <w:tcPr>
            <w:tcW w:w="707"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0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0</w:t>
            </w:r>
          </w:p>
        </w:tc>
        <w:tc>
          <w:tcPr>
            <w:tcW w:w="775" w:type="dxa"/>
            <w:tcBorders>
              <w:top w:val="single" w:sz="4" w:space="0" w:color="auto"/>
              <w:left w:val="nil"/>
              <w:bottom w:val="single" w:sz="4"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0</w:t>
            </w:r>
          </w:p>
        </w:tc>
        <w:tc>
          <w:tcPr>
            <w:tcW w:w="72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5</w:t>
            </w:r>
          </w:p>
        </w:tc>
      </w:tr>
      <w:tr w:rsidR="002A40BF" w:rsidRPr="00A166E0" w:rsidTr="003670F1">
        <w:trPr>
          <w:trHeight w:hRule="exact" w:val="576"/>
          <w:jc w:val="center"/>
        </w:trPr>
        <w:tc>
          <w:tcPr>
            <w:tcW w:w="708" w:type="dxa"/>
            <w:tcBorders>
              <w:top w:val="single" w:sz="4"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rPr>
                <w:sz w:val="20"/>
                <w:szCs w:val="20"/>
              </w:rPr>
            </w:pPr>
            <w:r w:rsidRPr="00A166E0">
              <w:rPr>
                <w:sz w:val="20"/>
                <w:szCs w:val="20"/>
              </w:rPr>
              <w:t>Total</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1600</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1194</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653</w:t>
            </w:r>
          </w:p>
        </w:tc>
        <w:tc>
          <w:tcPr>
            <w:tcW w:w="707" w:type="dxa"/>
            <w:tcBorders>
              <w:top w:val="single" w:sz="4"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3447</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9</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10</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w:t>
            </w:r>
          </w:p>
        </w:tc>
        <w:tc>
          <w:tcPr>
            <w:tcW w:w="707" w:type="dxa"/>
            <w:tcBorders>
              <w:top w:val="single" w:sz="4"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25</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rPr>
                <w:sz w:val="16"/>
                <w:szCs w:val="16"/>
              </w:rPr>
            </w:pPr>
            <w:r w:rsidRPr="00A166E0">
              <w:rPr>
                <w:sz w:val="16"/>
                <w:szCs w:val="16"/>
              </w:rPr>
              <w:t>749</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725</w:t>
            </w:r>
          </w:p>
        </w:tc>
        <w:tc>
          <w:tcPr>
            <w:tcW w:w="70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A40BF" w:rsidRPr="00A166E0" w:rsidRDefault="002A40BF" w:rsidP="003670F1">
            <w:pPr>
              <w:jc w:val="center"/>
            </w:pPr>
            <w:r w:rsidRPr="00A166E0">
              <w:t>633</w:t>
            </w:r>
          </w:p>
        </w:tc>
        <w:tc>
          <w:tcPr>
            <w:tcW w:w="775" w:type="dxa"/>
            <w:tcBorders>
              <w:top w:val="single" w:sz="4"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2A40BF" w:rsidRPr="00A166E0" w:rsidRDefault="002A40BF" w:rsidP="003670F1">
            <w:pPr>
              <w:jc w:val="center"/>
            </w:pPr>
            <w:r w:rsidRPr="00A166E0">
              <w:t>2107</w:t>
            </w:r>
          </w:p>
        </w:tc>
        <w:tc>
          <w:tcPr>
            <w:tcW w:w="72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2A40BF" w:rsidRPr="00A166E0" w:rsidRDefault="002A40BF" w:rsidP="003670F1">
            <w:pPr>
              <w:jc w:val="center"/>
            </w:pPr>
            <w:r w:rsidRPr="00A166E0">
              <w:t>5579</w:t>
            </w:r>
          </w:p>
        </w:tc>
      </w:tr>
    </w:tbl>
    <w:p w:rsidR="0066599A" w:rsidRPr="00A166E0" w:rsidRDefault="0066599A" w:rsidP="0066599A">
      <w:pPr>
        <w:spacing w:after="0"/>
        <w:rPr>
          <w:b/>
          <w:bCs/>
        </w:rPr>
      </w:pPr>
    </w:p>
    <w:p w:rsidR="0066599A" w:rsidRPr="00A166E0" w:rsidRDefault="0066599A" w:rsidP="0066599A">
      <w:pPr>
        <w:ind w:left="1080"/>
      </w:pPr>
      <w:r w:rsidRPr="00A166E0">
        <w:t xml:space="preserve">While University Parallel programs require completion of ENG 101, ENG 102, and either a literature or a history sequence with at least one literature course, most Career Programs only require ENG 101 and a course in speech.  American Literature is our most popular literature sequence, and English 251 is our most popular literature course.  Any of the literature courses may be taken as additional courses for Area V.  Both World Literature and English/British Literature are popular courses among the transient student population.  Most students are required to complete one speech course, and many students take a second speech course to count </w:t>
      </w:r>
      <w:r w:rsidR="002A40BF" w:rsidRPr="00A166E0">
        <w:t>in</w:t>
      </w:r>
      <w:r w:rsidRPr="00A166E0">
        <w:t xml:space="preserve"> Area V.</w:t>
      </w:r>
    </w:p>
    <w:p w:rsidR="009B09F7" w:rsidRPr="00A166E0" w:rsidRDefault="008D7413" w:rsidP="002A40BF">
      <w:pPr>
        <w:ind w:left="1080"/>
      </w:pPr>
      <w:r w:rsidRPr="00A166E0">
        <w:t>The College saw a slight decrease in overall enrollment from 2015-2016 to 2016-2017, which was reflected in enrollment in English and speech courses.  The decrease was equivalent to less than one section of each course.</w:t>
      </w:r>
      <w:r w:rsidR="00B83487">
        <w:t xml:space="preserve">  </w:t>
      </w:r>
    </w:p>
    <w:p w:rsidR="006040EE" w:rsidRPr="00A166E0" w:rsidRDefault="006040EE" w:rsidP="006040EE">
      <w:pPr>
        <w:pStyle w:val="ListParagraph"/>
        <w:numPr>
          <w:ilvl w:val="0"/>
          <w:numId w:val="31"/>
        </w:numPr>
        <w:rPr>
          <w:b/>
          <w:sz w:val="24"/>
        </w:rPr>
      </w:pPr>
      <w:r w:rsidRPr="00A166E0">
        <w:rPr>
          <w:b/>
          <w:sz w:val="24"/>
        </w:rPr>
        <w:t>Facilities</w:t>
      </w:r>
    </w:p>
    <w:p w:rsidR="006040EE" w:rsidRPr="00A166E0" w:rsidRDefault="006040EE" w:rsidP="006040EE">
      <w:pPr>
        <w:pStyle w:val="ListParagraph"/>
        <w:spacing w:after="0"/>
        <w:ind w:left="1080"/>
      </w:pPr>
      <w:r w:rsidRPr="00A166E0">
        <w:t xml:space="preserve">The Communications Department offers classes in the General Studies Building, and occasionally must schedule a class in the Health Sciences Building when classrooms aren’t available in GSB due to other subjects </w:t>
      </w:r>
      <w:r w:rsidR="00534819" w:rsidRPr="00A166E0">
        <w:t xml:space="preserve">also </w:t>
      </w:r>
      <w:r w:rsidRPr="00A166E0">
        <w:t xml:space="preserve">being offered </w:t>
      </w:r>
      <w:r w:rsidR="00534819" w:rsidRPr="00A166E0">
        <w:t>in the building</w:t>
      </w:r>
      <w:r w:rsidR="008127A1" w:rsidRPr="00A166E0">
        <w:t>, especially during mid-morning, which is the most popular time for classes</w:t>
      </w:r>
      <w:r w:rsidRPr="00A166E0">
        <w:t>. Currently the department uses twelve classrooms for instruction in En</w:t>
      </w:r>
      <w:r w:rsidR="00DF12FA" w:rsidRPr="00A166E0">
        <w:t xml:space="preserve">glish, speech, reading, </w:t>
      </w:r>
      <w:r w:rsidRPr="00A166E0">
        <w:t>and mass communicati</w:t>
      </w:r>
      <w:r w:rsidR="008D7413" w:rsidRPr="00A166E0">
        <w:t>ons (GSB 200, 201</w:t>
      </w:r>
      <w:r w:rsidRPr="00A166E0">
        <w:t xml:space="preserve">, 203, 204, 210, 211, 213, 215, 217, 219, 301, 303). </w:t>
      </w:r>
    </w:p>
    <w:p w:rsidR="00DF12FA" w:rsidRPr="00A166E0" w:rsidRDefault="00DF12FA" w:rsidP="006040EE">
      <w:pPr>
        <w:pStyle w:val="ListParagraph"/>
        <w:spacing w:after="0"/>
        <w:ind w:left="1080"/>
      </w:pPr>
    </w:p>
    <w:p w:rsidR="006040EE" w:rsidRPr="00A166E0" w:rsidRDefault="006040EE" w:rsidP="006040EE">
      <w:pPr>
        <w:pStyle w:val="ListParagraph"/>
        <w:spacing w:after="0"/>
        <w:ind w:left="1080"/>
      </w:pPr>
      <w:r w:rsidRPr="00A166E0">
        <w:t xml:space="preserve">A proposal for a writing center </w:t>
      </w:r>
      <w:r w:rsidR="00DF12FA" w:rsidRPr="00A166E0">
        <w:t>was submitted during the 2016-2017</w:t>
      </w:r>
      <w:r w:rsidRPr="00A166E0">
        <w:t xml:space="preserve"> academic year.  </w:t>
      </w:r>
      <w:r w:rsidR="00DF12FA" w:rsidRPr="00A166E0">
        <w:t xml:space="preserve">Writing tutors are utilizing space in the library for tutoring; this is </w:t>
      </w:r>
      <w:r w:rsidR="00831653" w:rsidRPr="00A166E0">
        <w:t xml:space="preserve">a shared space, and math tutors </w:t>
      </w:r>
      <w:r w:rsidR="00DF12FA" w:rsidRPr="00A166E0">
        <w:t>also utilize the space.</w:t>
      </w:r>
    </w:p>
    <w:p w:rsidR="006040EE" w:rsidRPr="00A166E0" w:rsidRDefault="006040EE" w:rsidP="006040EE">
      <w:pPr>
        <w:pStyle w:val="ListParagraph"/>
        <w:spacing w:after="0"/>
        <w:ind w:left="1080"/>
      </w:pPr>
    </w:p>
    <w:p w:rsidR="006040EE" w:rsidRPr="00A166E0" w:rsidRDefault="006040EE" w:rsidP="00083C15">
      <w:pPr>
        <w:pStyle w:val="ListParagraph"/>
        <w:ind w:left="1080"/>
      </w:pPr>
      <w:r w:rsidRPr="00A166E0">
        <w:t xml:space="preserve">Faculty members have adequate office space in GSB, utilizing offices in the GSB 214 corridor. GSB 214 houses faculty from a variety of departments as well as Communications Department faculty.  One office is used for make-up testing, break area, shredding, </w:t>
      </w:r>
      <w:r w:rsidR="00DF12FA" w:rsidRPr="00A166E0">
        <w:t xml:space="preserve">Scantron, professional development materials, </w:t>
      </w:r>
      <w:r w:rsidR="0018119E" w:rsidRPr="00A166E0">
        <w:t>and storage. This area</w:t>
      </w:r>
      <w:r w:rsidRPr="00A166E0">
        <w:t xml:space="preserve"> has a shredder, microwave, refrigerator, and coffee maker. The remaining offices are used for faculty from other departments.  There is currently one small storage closet at the end of the hall. The Department Office in 216 houses the </w:t>
      </w:r>
      <w:r w:rsidR="0018119E" w:rsidRPr="00A166E0">
        <w:t xml:space="preserve">Department </w:t>
      </w:r>
      <w:r w:rsidRPr="00A166E0">
        <w:t xml:space="preserve">Chair and Office Manager. The GSB 216 suite does not include a storage closet, and file cabinet space is limited.  214A, labeled storage, is </w:t>
      </w:r>
      <w:r w:rsidR="00831653" w:rsidRPr="00A166E0">
        <w:t>actually the networking/IT area</w:t>
      </w:r>
      <w:r w:rsidRPr="00A166E0">
        <w:t xml:space="preserve"> and cannot be used for storage.  </w:t>
      </w:r>
      <w:r w:rsidR="00083C15" w:rsidRPr="00A166E0">
        <w:t>One method of storage is to convert data--by scanning it--into electronic files, but m</w:t>
      </w:r>
      <w:r w:rsidRPr="00A166E0">
        <w:t xml:space="preserve">ore </w:t>
      </w:r>
      <w:r w:rsidR="0018119E" w:rsidRPr="00A166E0">
        <w:t>space</w:t>
      </w:r>
      <w:r w:rsidRPr="00A166E0">
        <w:t xml:space="preserve"> is needed for storage of SLO documents, books, and supplies for student organizations.  </w:t>
      </w:r>
    </w:p>
    <w:p w:rsidR="00083C15" w:rsidRPr="00A166E0" w:rsidRDefault="00083C15" w:rsidP="00083C15">
      <w:pPr>
        <w:pStyle w:val="ListParagraph"/>
        <w:ind w:left="1080"/>
      </w:pPr>
    </w:p>
    <w:p w:rsidR="006040EE" w:rsidRPr="00A166E0" w:rsidRDefault="006040EE" w:rsidP="006040EE">
      <w:pPr>
        <w:pStyle w:val="ListParagraph"/>
        <w:numPr>
          <w:ilvl w:val="0"/>
          <w:numId w:val="31"/>
        </w:numPr>
        <w:rPr>
          <w:b/>
          <w:sz w:val="24"/>
        </w:rPr>
      </w:pPr>
      <w:r w:rsidRPr="00A166E0">
        <w:rPr>
          <w:b/>
          <w:sz w:val="24"/>
        </w:rPr>
        <w:t>Equipment</w:t>
      </w:r>
    </w:p>
    <w:p w:rsidR="006040EE" w:rsidRPr="00A166E0" w:rsidRDefault="006040EE" w:rsidP="006040EE">
      <w:pPr>
        <w:pStyle w:val="ListParagraph"/>
        <w:ind w:left="1080"/>
        <w:rPr>
          <w:b/>
          <w:sz w:val="24"/>
        </w:rPr>
      </w:pPr>
      <w:r w:rsidRPr="00A166E0">
        <w:t xml:space="preserve">In addition to the technologic equipment previously mentioned, the department also has 11 portable TVs, 5 VCRs, and 4 DVD/VCR combos that can be moved from room to room.  There is also an electric pencil sharpener, a manual paper cutter, and a heavy duty stapler.  Classrooms are outfitted with white boards and screens.  </w:t>
      </w:r>
      <w:r w:rsidR="002F48CD" w:rsidRPr="00A166E0">
        <w:t>GSB 117 also has an Elmo Cam, and GSB 215 has a SMART Board.  The traditional w</w:t>
      </w:r>
      <w:r w:rsidRPr="00A166E0">
        <w:t xml:space="preserve">hiteboards are beginning to lose their protective finish and </w:t>
      </w:r>
      <w:r w:rsidR="00831653" w:rsidRPr="00A166E0">
        <w:t xml:space="preserve">some </w:t>
      </w:r>
      <w:r w:rsidRPr="00A166E0">
        <w:t xml:space="preserve">no longer erase well.  These are original to the building (2000) and will need to be replaced soon.  </w:t>
      </w:r>
    </w:p>
    <w:p w:rsidR="006040EE" w:rsidRPr="00A166E0" w:rsidRDefault="006040EE" w:rsidP="006040EE">
      <w:pPr>
        <w:rPr>
          <w:b/>
          <w:sz w:val="28"/>
        </w:rPr>
      </w:pPr>
      <w:r w:rsidRPr="00A166E0">
        <w:rPr>
          <w:b/>
          <w:sz w:val="28"/>
        </w:rPr>
        <w:t>External Conditions:</w:t>
      </w:r>
    </w:p>
    <w:p w:rsidR="00941C15" w:rsidRPr="00A166E0" w:rsidRDefault="00E249D2" w:rsidP="0092618A">
      <w:pPr>
        <w:spacing w:after="150" w:line="240" w:lineRule="auto"/>
        <w:rPr>
          <w:rFonts w:eastAsia="Times New Roman" w:cstheme="minorHAnsi"/>
          <w:color w:val="000000"/>
        </w:rPr>
      </w:pPr>
      <w:r w:rsidRPr="00A166E0">
        <w:rPr>
          <w:rFonts w:eastAsia="Times New Roman" w:cstheme="minorHAnsi"/>
          <w:color w:val="000000"/>
        </w:rPr>
        <w:t>Jefferson State Community College is accredited by the Southern Association of Colleges and Schools Commission on Colleges to award the Associate in Arts, Associate in Science, and the Associa</w:t>
      </w:r>
      <w:r w:rsidR="0092618A" w:rsidRPr="00A166E0">
        <w:rPr>
          <w:rFonts w:eastAsia="Times New Roman" w:cstheme="minorHAnsi"/>
          <w:color w:val="000000"/>
        </w:rPr>
        <w:t xml:space="preserve">te of Applied Science degrees. </w:t>
      </w:r>
      <w:r w:rsidR="006040EE" w:rsidRPr="00A166E0">
        <w:t xml:space="preserve">The division’s accreditation comes through the college’s general accreditation with the Southern Association of Colleges and Schools—SACS-COC. The college completed its Reaffirmation process in 2014-2015. </w:t>
      </w:r>
      <w:r w:rsidR="00941C15" w:rsidRPr="00A166E0">
        <w:t>The department completed its 3-year assessment cycle and program review at the end of 2015-2016, and the college is currently preparing for its fifth-year self-study</w:t>
      </w:r>
      <w:r w:rsidR="006040EE" w:rsidRPr="00A166E0">
        <w:t xml:space="preserve">. </w:t>
      </w:r>
    </w:p>
    <w:p w:rsidR="0045683F" w:rsidRPr="00A166E0" w:rsidRDefault="006040EE" w:rsidP="006040EE">
      <w:r w:rsidRPr="00A166E0">
        <w:t>The division is impacted by Post-Secondary policy changes when applicable. The department uses the STARS articulation guide to inform its curriculum and course offerings.</w:t>
      </w:r>
      <w:r w:rsidR="00B06AD0" w:rsidRPr="00A166E0">
        <w:t xml:space="preserve">  </w:t>
      </w:r>
      <w:proofErr w:type="spellStart"/>
      <w:r w:rsidR="00B06AD0" w:rsidRPr="00A166E0">
        <w:t>DegreeWorks</w:t>
      </w:r>
      <w:proofErr w:type="spellEnd"/>
      <w:r w:rsidR="00B06AD0" w:rsidRPr="00A166E0">
        <w:t xml:space="preserve"> is utilized as an advising tool.</w:t>
      </w:r>
      <w:r w:rsidR="0092618A" w:rsidRPr="00A166E0">
        <w:t xml:space="preserve">  </w:t>
      </w:r>
      <w:r w:rsidR="0045683F" w:rsidRPr="00A166E0">
        <w:t xml:space="preserve">Beginning fall 2016-2017 policies </w:t>
      </w:r>
      <w:r w:rsidR="00333CFA" w:rsidRPr="00A166E0">
        <w:t xml:space="preserve">related to developmental education requirements and placement were updated following policies distributed by the Chancellor of </w:t>
      </w:r>
      <w:r w:rsidR="000B58FC" w:rsidRPr="00A166E0">
        <w:t>the Alabama Community College System</w:t>
      </w:r>
      <w:r w:rsidR="00333CFA" w:rsidRPr="00A166E0">
        <w:t xml:space="preserve">, resulting in more students placing directly into English 101 and fewer </w:t>
      </w:r>
      <w:r w:rsidR="000B58FC" w:rsidRPr="00A166E0">
        <w:t>requiring</w:t>
      </w:r>
      <w:r w:rsidR="00333CFA" w:rsidRPr="00A166E0">
        <w:t xml:space="preserve"> developmental English.  </w:t>
      </w:r>
      <w:r w:rsidR="000B58FC" w:rsidRPr="00A166E0">
        <w:t xml:space="preserve">The ACT score required to exempt students from being required to take placement tests for ENG 101 was reduced from 20 to 18 for English, and a new placement test was adopted state-wide.  </w:t>
      </w:r>
      <w:r w:rsidR="00333CFA" w:rsidRPr="00A166E0">
        <w:t>Placement into dual enrollment English was also affected by these changes, resulting in a significant growth in demand for dual enrollment sections.</w:t>
      </w:r>
      <w:r w:rsidR="000B58FC" w:rsidRPr="00A166E0">
        <w:t xml:space="preserve">  Also the ACCS Acting Director of Academic Affairs </w:t>
      </w:r>
      <w:r w:rsidR="00F63B03" w:rsidRPr="00A166E0">
        <w:t>has promoted professional development for a new course, ENR 094: Integrated Reading and</w:t>
      </w:r>
      <w:r w:rsidR="000B58FC" w:rsidRPr="00A166E0">
        <w:t xml:space="preserve"> Writing.  Offering this course</w:t>
      </w:r>
      <w:r w:rsidR="00F63B03" w:rsidRPr="00A166E0">
        <w:t xml:space="preserve"> can help decrease time spent in developmental education so st</w:t>
      </w:r>
      <w:r w:rsidR="000B58FC" w:rsidRPr="00A166E0">
        <w:t xml:space="preserve">udents can proceed to credit courses, therefore improving </w:t>
      </w:r>
      <w:r w:rsidR="00511637" w:rsidRPr="00A166E0">
        <w:t>student retention.</w:t>
      </w:r>
    </w:p>
    <w:p w:rsidR="0045683F" w:rsidRPr="00A166E0" w:rsidRDefault="0045683F" w:rsidP="0045683F">
      <w:pPr>
        <w:rPr>
          <w:b/>
        </w:rPr>
      </w:pPr>
      <w:r w:rsidRPr="00A166E0">
        <w:rPr>
          <w:b/>
        </w:rPr>
        <w:t xml:space="preserve">2015-2016 Accomplishments: </w:t>
      </w:r>
    </w:p>
    <w:p w:rsidR="0045683F" w:rsidRPr="00A166E0" w:rsidRDefault="0045683F" w:rsidP="0045683F">
      <w:pPr>
        <w:pStyle w:val="ListParagraph"/>
        <w:numPr>
          <w:ilvl w:val="0"/>
          <w:numId w:val="24"/>
        </w:numPr>
      </w:pPr>
      <w:r w:rsidRPr="00A166E0">
        <w:t>The Communications Department across the college hosted a U.W.R.I.T.E day of professional development for composition instructors (fulltime, part-time, dual enrollment).</w:t>
      </w:r>
    </w:p>
    <w:p w:rsidR="0045683F" w:rsidRPr="00A166E0" w:rsidRDefault="0045683F" w:rsidP="0045683F">
      <w:pPr>
        <w:pStyle w:val="ListParagraph"/>
        <w:numPr>
          <w:ilvl w:val="0"/>
          <w:numId w:val="24"/>
        </w:numPr>
      </w:pPr>
      <w:r w:rsidRPr="00A166E0">
        <w:t>Several instructors attended the Birmingham Institute for Teaching Writing at UAB in August.</w:t>
      </w:r>
    </w:p>
    <w:p w:rsidR="0045683F" w:rsidRPr="00A166E0" w:rsidRDefault="0045683F" w:rsidP="0045683F">
      <w:pPr>
        <w:pStyle w:val="ListParagraph"/>
        <w:numPr>
          <w:ilvl w:val="0"/>
          <w:numId w:val="24"/>
        </w:numPr>
      </w:pPr>
      <w:r w:rsidRPr="00A166E0">
        <w:t xml:space="preserve">The college and the Communications Department continued to support the Red Mountain Reading Series, </w:t>
      </w:r>
      <w:r w:rsidRPr="00A166E0">
        <w:rPr>
          <w:i/>
        </w:rPr>
        <w:t>Wingspan</w:t>
      </w:r>
      <w:r w:rsidRPr="00A166E0">
        <w:t xml:space="preserve">, The Writers’ Round Table, the Concert and Lecture series, The Speech Team, English for Life, Sigma Kappa Delta, and Sigma Chi Eta. </w:t>
      </w:r>
    </w:p>
    <w:p w:rsidR="0045683F" w:rsidRPr="00A166E0" w:rsidRDefault="0045683F" w:rsidP="0045683F">
      <w:pPr>
        <w:pStyle w:val="ListParagraph"/>
        <w:numPr>
          <w:ilvl w:val="0"/>
          <w:numId w:val="24"/>
        </w:numPr>
      </w:pPr>
      <w:r w:rsidRPr="00A166E0">
        <w:t>The Speech Team performed a reader's theatre at the "Welcome Back" breakfasts on both the Shelby and Jefferson Campuses in August 2015.  The Team also performed for high school "Preview Days" on the Jefferson and Shelby Campuses in March.  During the summer, they performed a skit that they researched and wrote at the Stepping Stones conference in July.  </w:t>
      </w:r>
    </w:p>
    <w:p w:rsidR="0045683F" w:rsidRPr="00A166E0" w:rsidRDefault="0045683F" w:rsidP="0045683F">
      <w:pPr>
        <w:pStyle w:val="ListParagraph"/>
        <w:numPr>
          <w:ilvl w:val="0"/>
          <w:numId w:val="24"/>
        </w:numPr>
      </w:pPr>
      <w:r w:rsidRPr="00A166E0">
        <w:t xml:space="preserve">The Speech Team was invited to perform the skit at the ACCA annual convention in Birmingham in November 2015 where they received a standing ovation by everyone at the conference.  </w:t>
      </w:r>
    </w:p>
    <w:p w:rsidR="0045683F" w:rsidRPr="00A166E0" w:rsidRDefault="00226A65" w:rsidP="0045683F">
      <w:pPr>
        <w:pStyle w:val="ListParagraph"/>
        <w:numPr>
          <w:ilvl w:val="0"/>
          <w:numId w:val="24"/>
        </w:numPr>
      </w:pPr>
      <w:r w:rsidRPr="00A166E0">
        <w:t>The Speech T</w:t>
      </w:r>
      <w:r w:rsidR="0045683F" w:rsidRPr="00A166E0">
        <w:t xml:space="preserve">eam also competed in tournaments at Berry College, The University of West Florida and Bossier Parish Community College.  They brought home 3 bronze (semi-final) awards and 1 gold (finalist) award at the national tournament in Costa Mesa, California.  Coach Janice </w:t>
      </w:r>
      <w:proofErr w:type="spellStart"/>
      <w:r w:rsidR="0045683F" w:rsidRPr="00A166E0">
        <w:t>Ralya</w:t>
      </w:r>
      <w:proofErr w:type="spellEnd"/>
      <w:r w:rsidR="0045683F" w:rsidRPr="00A166E0">
        <w:t xml:space="preserve"> won the Coach Fellowship award at Phi Rho Pi Nationals.  </w:t>
      </w:r>
    </w:p>
    <w:p w:rsidR="0045683F" w:rsidRPr="00A166E0" w:rsidRDefault="0045683F" w:rsidP="0045683F">
      <w:pPr>
        <w:pStyle w:val="ListParagraph"/>
        <w:numPr>
          <w:ilvl w:val="0"/>
          <w:numId w:val="24"/>
        </w:numPr>
      </w:pPr>
      <w:r w:rsidRPr="00A166E0">
        <w:t xml:space="preserve">Sigma Chi Eta, led by faculty member Dr. Janice </w:t>
      </w:r>
      <w:proofErr w:type="spellStart"/>
      <w:r w:rsidRPr="00A166E0">
        <w:t>Ralya</w:t>
      </w:r>
      <w:proofErr w:type="spellEnd"/>
      <w:r w:rsidRPr="00A166E0">
        <w:t xml:space="preserve">, has now grown to over 200 members after starting </w:t>
      </w:r>
      <w:r w:rsidR="00226A65" w:rsidRPr="00A166E0">
        <w:t>out with 15 charter members in s</w:t>
      </w:r>
      <w:r w:rsidRPr="00A166E0">
        <w:t xml:space="preserve">ummer 2014.  They helped sponsor a donation drive during Freedom Week and helped sponsor author </w:t>
      </w:r>
      <w:proofErr w:type="spellStart"/>
      <w:r w:rsidRPr="00A166E0">
        <w:t>Lawayne</w:t>
      </w:r>
      <w:proofErr w:type="spellEnd"/>
      <w:r w:rsidRPr="00A166E0">
        <w:t xml:space="preserve"> </w:t>
      </w:r>
      <w:proofErr w:type="spellStart"/>
      <w:r w:rsidRPr="00A166E0">
        <w:t>Childrey's</w:t>
      </w:r>
      <w:proofErr w:type="spellEnd"/>
      <w:r w:rsidRPr="00A166E0">
        <w:t xml:space="preserve"> visit to campus.  Sigma Chi Eta conducted an induction ceremony in April and was awarded 4 full tuition scholarships for officers starting in the fall 2016 semester.</w:t>
      </w:r>
    </w:p>
    <w:p w:rsidR="0045683F" w:rsidRPr="00A166E0" w:rsidRDefault="006D4D01" w:rsidP="0045683F">
      <w:pPr>
        <w:pStyle w:val="ListParagraph"/>
        <w:numPr>
          <w:ilvl w:val="0"/>
          <w:numId w:val="24"/>
        </w:numPr>
      </w:pPr>
      <w:r w:rsidRPr="00A166E0">
        <w:t xml:space="preserve">Faculty member </w:t>
      </w:r>
      <w:r w:rsidR="0045683F" w:rsidRPr="00A166E0">
        <w:t xml:space="preserve">Dr. Janice </w:t>
      </w:r>
      <w:proofErr w:type="spellStart"/>
      <w:r w:rsidR="0045683F" w:rsidRPr="00A166E0">
        <w:t>Ralya</w:t>
      </w:r>
      <w:proofErr w:type="spellEnd"/>
      <w:r w:rsidR="0045683F" w:rsidRPr="00A166E0">
        <w:t xml:space="preserve"> served on two panel discussions at the National Communication Association Conference in November. </w:t>
      </w:r>
    </w:p>
    <w:p w:rsidR="0045683F" w:rsidRPr="00A166E0" w:rsidRDefault="0045683F"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 xml:space="preserve">Sigma Kappa Delta supported </w:t>
      </w:r>
      <w:r w:rsidR="006D4D01" w:rsidRPr="00A166E0">
        <w:rPr>
          <w:rFonts w:eastAsia="Times New Roman" w:cs="Arial"/>
        </w:rPr>
        <w:t xml:space="preserve">the </w:t>
      </w:r>
      <w:r w:rsidRPr="00A166E0">
        <w:rPr>
          <w:rFonts w:eastAsia="Times New Roman" w:cs="Arial"/>
        </w:rPr>
        <w:t>college’s recruitment efforts at Get o</w:t>
      </w:r>
      <w:r w:rsidR="006D4D01" w:rsidRPr="00A166E0">
        <w:rPr>
          <w:rFonts w:eastAsia="Times New Roman" w:cs="Arial"/>
        </w:rPr>
        <w:t>n Board Day and s</w:t>
      </w:r>
      <w:r w:rsidRPr="00A166E0">
        <w:rPr>
          <w:rFonts w:eastAsia="Times New Roman" w:cs="Arial"/>
        </w:rPr>
        <w:t>ummer NSO.</w:t>
      </w:r>
    </w:p>
    <w:p w:rsidR="0045683F" w:rsidRPr="00A166E0" w:rsidRDefault="0045683F"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SKD/Shelby partnered with the Black History Month Committee to hold a “Black History Trivia Night.”</w:t>
      </w:r>
    </w:p>
    <w:p w:rsidR="0045683F" w:rsidRPr="00A166E0" w:rsidRDefault="0045683F"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SKD set up and maintained a bookcase for “The Little Free Library” program, encouraging reading through a free book exchange.</w:t>
      </w:r>
    </w:p>
    <w:p w:rsidR="0045683F" w:rsidRPr="00A166E0" w:rsidRDefault="0045683F"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 xml:space="preserve">The Red Mountain Reading Series brought writers Marlin Barton, Dr. Randy Cross, and Kathryn Lang to campus. Barton and Lang gave writing workshops at the Shelby and Jefferson Campuses, respectively. </w:t>
      </w:r>
    </w:p>
    <w:p w:rsidR="0045683F" w:rsidRPr="00A166E0" w:rsidRDefault="006D4D01"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RMRS also partnered with the c</w:t>
      </w:r>
      <w:r w:rsidR="0045683F" w:rsidRPr="00A166E0">
        <w:rPr>
          <w:rFonts w:eastAsia="Times New Roman" w:cs="Arial"/>
        </w:rPr>
        <w:t>ollege to provide a Faculty Development Workshop with Dr. Randy Cross.</w:t>
      </w:r>
    </w:p>
    <w:p w:rsidR="0045683F" w:rsidRPr="00A166E0" w:rsidRDefault="0045683F" w:rsidP="0045683F">
      <w:pPr>
        <w:pStyle w:val="PlainText"/>
        <w:numPr>
          <w:ilvl w:val="0"/>
          <w:numId w:val="24"/>
        </w:numPr>
      </w:pPr>
      <w:r w:rsidRPr="00A166E0">
        <w:t>With the efforts of Kevin Townes and Ashley Kitchens, Jefferson State theater students and community</w:t>
      </w:r>
      <w:r w:rsidR="006D4D01" w:rsidRPr="00A166E0">
        <w:t xml:space="preserve"> actors performed Neil Simon's </w:t>
      </w:r>
      <w:r w:rsidR="006D4D01" w:rsidRPr="00A166E0">
        <w:rPr>
          <w:i/>
        </w:rPr>
        <w:t>Plaza Suite</w:t>
      </w:r>
      <w:r w:rsidRPr="00A166E0">
        <w:t xml:space="preserve"> at the Shelby-Hoover Campus and the Chilton-Clanton Campus in April.  </w:t>
      </w:r>
    </w:p>
    <w:p w:rsidR="0045683F" w:rsidRPr="00A166E0" w:rsidRDefault="0045683F"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As Red Mtn./</w:t>
      </w:r>
      <w:r w:rsidRPr="00A166E0">
        <w:rPr>
          <w:rFonts w:eastAsia="Times New Roman" w:cs="Arial"/>
          <w:i/>
        </w:rPr>
        <w:t>Wingspan</w:t>
      </w:r>
      <w:r w:rsidRPr="00A166E0">
        <w:rPr>
          <w:rFonts w:eastAsia="Times New Roman" w:cs="Arial"/>
        </w:rPr>
        <w:t xml:space="preserve"> sponsor, Dr. </w:t>
      </w:r>
      <w:proofErr w:type="spellStart"/>
      <w:r w:rsidRPr="00A166E0">
        <w:rPr>
          <w:rFonts w:eastAsia="Times New Roman" w:cs="Arial"/>
        </w:rPr>
        <w:t>DeVaney-Lovinguth</w:t>
      </w:r>
      <w:proofErr w:type="spellEnd"/>
      <w:r w:rsidRPr="00A166E0">
        <w:rPr>
          <w:rFonts w:eastAsia="Times New Roman" w:cs="Arial"/>
        </w:rPr>
        <w:t xml:space="preserve"> partnered with Liberal Arts and the Speech Team to produce the Constitution Day program. </w:t>
      </w:r>
    </w:p>
    <w:p w:rsidR="0045683F" w:rsidRPr="00A166E0" w:rsidRDefault="006D4D01"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In s</w:t>
      </w:r>
      <w:r w:rsidR="0045683F" w:rsidRPr="00A166E0">
        <w:rPr>
          <w:rFonts w:eastAsia="Times New Roman" w:cs="Arial"/>
        </w:rPr>
        <w:t xml:space="preserve">pring 2016, </w:t>
      </w:r>
      <w:r w:rsidR="0045683F" w:rsidRPr="00A166E0">
        <w:rPr>
          <w:rFonts w:eastAsia="Times New Roman" w:cs="Arial"/>
          <w:i/>
        </w:rPr>
        <w:t>Wingspan</w:t>
      </w:r>
      <w:r w:rsidR="0045683F" w:rsidRPr="00A166E0">
        <w:rPr>
          <w:rFonts w:eastAsia="Times New Roman" w:cs="Arial"/>
        </w:rPr>
        <w:t xml:space="preserve"> partnered with the Speech Team to produce “An Evening of Performance” to celebrate the Fall 2015 issue of </w:t>
      </w:r>
      <w:r w:rsidR="0045683F" w:rsidRPr="00A166E0">
        <w:rPr>
          <w:rFonts w:eastAsia="Times New Roman" w:cs="Arial"/>
          <w:i/>
        </w:rPr>
        <w:t>Wingspan</w:t>
      </w:r>
      <w:r w:rsidR="0045683F" w:rsidRPr="00A166E0">
        <w:rPr>
          <w:rFonts w:eastAsia="Times New Roman" w:cs="Arial"/>
        </w:rPr>
        <w:t>.</w:t>
      </w:r>
    </w:p>
    <w:p w:rsidR="0045683F" w:rsidRPr="00A166E0" w:rsidRDefault="006D4D01" w:rsidP="0045683F">
      <w:pPr>
        <w:pStyle w:val="ListParagraph"/>
        <w:numPr>
          <w:ilvl w:val="0"/>
          <w:numId w:val="24"/>
        </w:numPr>
        <w:shd w:val="clear" w:color="auto" w:fill="FFFFFF"/>
        <w:spacing w:before="100" w:beforeAutospacing="1" w:after="100" w:afterAutospacing="1" w:line="240" w:lineRule="auto"/>
        <w:rPr>
          <w:rFonts w:eastAsia="Times New Roman" w:cs="Arial"/>
        </w:rPr>
      </w:pPr>
      <w:r w:rsidRPr="00A166E0">
        <w:rPr>
          <w:rFonts w:eastAsia="Times New Roman" w:cs="Arial"/>
        </w:rPr>
        <w:t>Also in s</w:t>
      </w:r>
      <w:r w:rsidR="0045683F" w:rsidRPr="00A166E0">
        <w:rPr>
          <w:rFonts w:eastAsia="Times New Roman" w:cs="Arial"/>
        </w:rPr>
        <w:t xml:space="preserve">pring 2016, </w:t>
      </w:r>
      <w:r w:rsidR="0045683F" w:rsidRPr="00A166E0">
        <w:rPr>
          <w:rFonts w:eastAsia="Times New Roman" w:cs="Arial"/>
          <w:i/>
        </w:rPr>
        <w:t>Wingspan</w:t>
      </w:r>
      <w:r w:rsidR="0045683F" w:rsidRPr="00A166E0">
        <w:rPr>
          <w:rFonts w:eastAsia="Times New Roman" w:cs="Arial"/>
        </w:rPr>
        <w:t xml:space="preserve"> partnered with the Speech Team to present a readers’ theatre version of “The Blue Station Wagon” by JSCC faculty member Dianna Hyde. </w:t>
      </w:r>
    </w:p>
    <w:p w:rsidR="0045683F" w:rsidRPr="00A166E0" w:rsidRDefault="0045683F" w:rsidP="0045683F">
      <w:pPr>
        <w:pStyle w:val="ListParagraph"/>
        <w:numPr>
          <w:ilvl w:val="0"/>
          <w:numId w:val="24"/>
        </w:numPr>
      </w:pPr>
      <w:r w:rsidRPr="00A166E0">
        <w:t xml:space="preserve">Faculty member Brian </w:t>
      </w:r>
      <w:proofErr w:type="spellStart"/>
      <w:r w:rsidRPr="00A166E0">
        <w:t>Rockett</w:t>
      </w:r>
      <w:proofErr w:type="spellEnd"/>
      <w:r w:rsidRPr="00A166E0">
        <w:t xml:space="preserve"> served on an Office Hours Committee to help create a new college-wide Office Hours Policy. </w:t>
      </w:r>
    </w:p>
    <w:p w:rsidR="0045683F" w:rsidRPr="00A166E0" w:rsidRDefault="0045683F" w:rsidP="0045683F">
      <w:pPr>
        <w:pStyle w:val="ListParagraph"/>
        <w:numPr>
          <w:ilvl w:val="0"/>
          <w:numId w:val="24"/>
        </w:numPr>
      </w:pPr>
      <w:r w:rsidRPr="00A166E0">
        <w:t xml:space="preserve">Faculty members Natalie </w:t>
      </w:r>
      <w:proofErr w:type="spellStart"/>
      <w:r w:rsidRPr="00A166E0">
        <w:t>Dudchock</w:t>
      </w:r>
      <w:proofErr w:type="spellEnd"/>
      <w:r w:rsidRPr="00A166E0">
        <w:t xml:space="preserve"> and Summer Aldrich served on the college’s Curriculum Committee.</w:t>
      </w:r>
    </w:p>
    <w:p w:rsidR="0045683F" w:rsidRPr="00A166E0" w:rsidRDefault="0045683F" w:rsidP="0045683F">
      <w:pPr>
        <w:pStyle w:val="ListParagraph"/>
        <w:numPr>
          <w:ilvl w:val="0"/>
          <w:numId w:val="24"/>
        </w:numPr>
      </w:pPr>
      <w:r w:rsidRPr="00A166E0">
        <w:t xml:space="preserve">Faculty member Dr. Sharon </w:t>
      </w:r>
      <w:proofErr w:type="spellStart"/>
      <w:r w:rsidRPr="00A166E0">
        <w:t>DeVaney-Lovinguth</w:t>
      </w:r>
      <w:proofErr w:type="spellEnd"/>
      <w:r w:rsidRPr="00A166E0">
        <w:t xml:space="preserve"> served as chair of the college’s Concert and Lecture Series.</w:t>
      </w:r>
    </w:p>
    <w:p w:rsidR="0045683F" w:rsidRPr="00A166E0" w:rsidRDefault="0045683F" w:rsidP="0045683F">
      <w:pPr>
        <w:pStyle w:val="ListParagraph"/>
        <w:numPr>
          <w:ilvl w:val="0"/>
          <w:numId w:val="24"/>
        </w:numPr>
      </w:pPr>
      <w:r w:rsidRPr="00A166E0">
        <w:t xml:space="preserve">Brian </w:t>
      </w:r>
      <w:proofErr w:type="spellStart"/>
      <w:r w:rsidRPr="00A166E0">
        <w:t>Rockett</w:t>
      </w:r>
      <w:proofErr w:type="spellEnd"/>
      <w:r w:rsidRPr="00A166E0">
        <w:t xml:space="preserve"> served on the Faculty Senate Council to represent Communications /Liberal Arts.</w:t>
      </w:r>
    </w:p>
    <w:p w:rsidR="0045683F" w:rsidRPr="00A166E0" w:rsidRDefault="0045683F" w:rsidP="0045683F">
      <w:pPr>
        <w:pStyle w:val="ListParagraph"/>
        <w:numPr>
          <w:ilvl w:val="0"/>
          <w:numId w:val="24"/>
        </w:numPr>
      </w:pPr>
      <w:r w:rsidRPr="00A166E0">
        <w:t>Summer Aldrich served on the college’s Social Committee.</w:t>
      </w:r>
    </w:p>
    <w:p w:rsidR="0045683F" w:rsidRPr="00A166E0" w:rsidRDefault="0045683F" w:rsidP="0045683F">
      <w:pPr>
        <w:pStyle w:val="ListParagraph"/>
        <w:numPr>
          <w:ilvl w:val="0"/>
          <w:numId w:val="24"/>
        </w:numPr>
      </w:pPr>
      <w:r w:rsidRPr="00A166E0">
        <w:t xml:space="preserve">Connie Caskey, Department Chair, and Liesl Harris, Associate Dean, served on the JSCC Alumni Association Steering Committee.  </w:t>
      </w:r>
    </w:p>
    <w:p w:rsidR="0045683F" w:rsidRPr="00A166E0" w:rsidRDefault="0045683F" w:rsidP="0045683F">
      <w:pPr>
        <w:pStyle w:val="ListParagraph"/>
        <w:numPr>
          <w:ilvl w:val="0"/>
          <w:numId w:val="24"/>
        </w:numPr>
      </w:pPr>
      <w:r w:rsidRPr="00A166E0">
        <w:t xml:space="preserve">Brian </w:t>
      </w:r>
      <w:proofErr w:type="spellStart"/>
      <w:r w:rsidRPr="00A166E0">
        <w:t>Rockett</w:t>
      </w:r>
      <w:proofErr w:type="spellEnd"/>
      <w:r w:rsidRPr="00A166E0">
        <w:t xml:space="preserve"> was named SGA advisor for 2016-2017.</w:t>
      </w:r>
    </w:p>
    <w:p w:rsidR="0045683F" w:rsidRPr="00A166E0" w:rsidRDefault="0045683F" w:rsidP="0045683F">
      <w:pPr>
        <w:pStyle w:val="ListParagraph"/>
        <w:numPr>
          <w:ilvl w:val="0"/>
          <w:numId w:val="24"/>
        </w:numPr>
      </w:pPr>
      <w:r w:rsidRPr="00A166E0">
        <w:t>Faculty member Dianna Hyde continues to serve as proclaimer at the college’s graduation ceremony annually.</w:t>
      </w:r>
    </w:p>
    <w:p w:rsidR="0045683F" w:rsidRPr="00A166E0" w:rsidRDefault="0045683F" w:rsidP="0045683F">
      <w:pPr>
        <w:pStyle w:val="ListParagraph"/>
        <w:numPr>
          <w:ilvl w:val="0"/>
          <w:numId w:val="24"/>
        </w:numPr>
      </w:pPr>
      <w:r w:rsidRPr="00A166E0">
        <w:t xml:space="preserve">Faculty member Dr. Mary Kaiser served on an intercollegiate committee examining alternative grading methods.  </w:t>
      </w:r>
    </w:p>
    <w:p w:rsidR="0045683F" w:rsidRPr="00A166E0" w:rsidRDefault="0045683F" w:rsidP="0045683F">
      <w:pPr>
        <w:pStyle w:val="ListParagraph"/>
        <w:numPr>
          <w:ilvl w:val="0"/>
          <w:numId w:val="24"/>
        </w:numPr>
      </w:pPr>
      <w:r w:rsidRPr="00A166E0">
        <w:t xml:space="preserve">Faculty member Brian </w:t>
      </w:r>
      <w:proofErr w:type="spellStart"/>
      <w:r w:rsidRPr="00A166E0">
        <w:t>Rockett</w:t>
      </w:r>
      <w:proofErr w:type="spellEnd"/>
      <w:r w:rsidRPr="00A166E0">
        <w:t xml:space="preserve"> and office manager Ginger Cooper served on the Honors Convocation committee.</w:t>
      </w:r>
    </w:p>
    <w:p w:rsidR="0045683F" w:rsidRPr="00A166E0" w:rsidRDefault="0045683F" w:rsidP="0045683F">
      <w:pPr>
        <w:pStyle w:val="ListParagraph"/>
        <w:numPr>
          <w:ilvl w:val="0"/>
          <w:numId w:val="24"/>
        </w:numPr>
      </w:pPr>
      <w:r w:rsidRPr="00A166E0">
        <w:t>Connie Caskey served on the college’s Distance Education Committee.</w:t>
      </w:r>
    </w:p>
    <w:p w:rsidR="0045683F" w:rsidRPr="00A166E0" w:rsidRDefault="0045683F" w:rsidP="0045683F">
      <w:pPr>
        <w:pStyle w:val="ListParagraph"/>
        <w:numPr>
          <w:ilvl w:val="0"/>
          <w:numId w:val="24"/>
        </w:numPr>
      </w:pPr>
      <w:r w:rsidRPr="00A166E0">
        <w:t>The Shelby Campus PTK chapter, led by associate dean and faculty member Dr. Liesl Ward Harris, placed internationally as a College Project winner, an “Honors in Action” winner, and a Distinguished Chapter.</w:t>
      </w:r>
    </w:p>
    <w:p w:rsidR="0045683F" w:rsidRPr="00A166E0" w:rsidRDefault="0045683F" w:rsidP="0045683F">
      <w:pPr>
        <w:pStyle w:val="ListParagraph"/>
        <w:numPr>
          <w:ilvl w:val="0"/>
          <w:numId w:val="24"/>
        </w:numPr>
      </w:pPr>
      <w:r w:rsidRPr="00A166E0">
        <w:t>Dr. Liesl Ward Harris planned a college-readiness seminar for approximately 150 students.</w:t>
      </w:r>
    </w:p>
    <w:p w:rsidR="0045683F" w:rsidRPr="00A166E0" w:rsidRDefault="0045683F" w:rsidP="0045683F">
      <w:pPr>
        <w:pStyle w:val="ListParagraph"/>
        <w:numPr>
          <w:ilvl w:val="0"/>
          <w:numId w:val="24"/>
        </w:numPr>
      </w:pPr>
      <w:r w:rsidRPr="00A166E0">
        <w:t>Brian Rocket presented a session on professional communication in the College 101 free seminar for students.</w:t>
      </w:r>
    </w:p>
    <w:p w:rsidR="0045683F" w:rsidRPr="00A166E0" w:rsidRDefault="0045683F" w:rsidP="0045683F">
      <w:pPr>
        <w:pStyle w:val="ListParagraph"/>
        <w:numPr>
          <w:ilvl w:val="0"/>
          <w:numId w:val="24"/>
        </w:numPr>
      </w:pPr>
      <w:r w:rsidRPr="00A166E0">
        <w:t xml:space="preserve">Sharon </w:t>
      </w:r>
      <w:proofErr w:type="spellStart"/>
      <w:r w:rsidRPr="00A166E0">
        <w:t>DeVaney-Lovinguth</w:t>
      </w:r>
      <w:proofErr w:type="spellEnd"/>
      <w:r w:rsidRPr="00A166E0">
        <w:t xml:space="preserve"> taught lessons on study skills and library research in the College 101 seminar.</w:t>
      </w:r>
    </w:p>
    <w:p w:rsidR="0045683F" w:rsidRPr="00A166E0" w:rsidRDefault="0045683F" w:rsidP="0045683F">
      <w:pPr>
        <w:pStyle w:val="ListParagraph"/>
        <w:numPr>
          <w:ilvl w:val="0"/>
          <w:numId w:val="24"/>
        </w:numPr>
      </w:pPr>
      <w:r w:rsidRPr="00A166E0">
        <w:t>Dianna Hyde presented lessons on annotating texts at the College 101 seminar.</w:t>
      </w:r>
    </w:p>
    <w:p w:rsidR="0045683F" w:rsidRPr="00A166E0" w:rsidRDefault="0045683F" w:rsidP="0045683F">
      <w:pPr>
        <w:pStyle w:val="ListParagraph"/>
        <w:numPr>
          <w:ilvl w:val="0"/>
          <w:numId w:val="24"/>
        </w:numPr>
      </w:pPr>
      <w:r w:rsidRPr="00A166E0">
        <w:t>Dianna Hyde was nominated for Outstanding Faculty member.</w:t>
      </w:r>
    </w:p>
    <w:p w:rsidR="0045683F" w:rsidRPr="00A166E0" w:rsidRDefault="0045683F" w:rsidP="0045683F">
      <w:pPr>
        <w:pStyle w:val="ListParagraph"/>
        <w:numPr>
          <w:ilvl w:val="0"/>
          <w:numId w:val="24"/>
        </w:numPr>
      </w:pPr>
      <w:r w:rsidRPr="00A166E0">
        <w:t>The department boasts many respected and popular instructors who are revered by their students.</w:t>
      </w:r>
    </w:p>
    <w:p w:rsidR="0045683F" w:rsidRPr="00A166E0" w:rsidRDefault="0045683F" w:rsidP="0045683F">
      <w:pPr>
        <w:pStyle w:val="ListParagraph"/>
        <w:numPr>
          <w:ilvl w:val="0"/>
          <w:numId w:val="24"/>
        </w:numPr>
      </w:pPr>
      <w:r w:rsidRPr="00A166E0">
        <w:t>Faculty and staff worked to provide a welcoming environment including a seating and study area on the 2</w:t>
      </w:r>
      <w:r w:rsidRPr="00A166E0">
        <w:rPr>
          <w:vertAlign w:val="superscript"/>
        </w:rPr>
        <w:t>nd</w:t>
      </w:r>
      <w:r w:rsidRPr="00A166E0">
        <w:t xml:space="preserve"> floor of GSB for students taking classes in the department.</w:t>
      </w:r>
    </w:p>
    <w:p w:rsidR="0045683F" w:rsidRPr="00A166E0" w:rsidRDefault="0045683F" w:rsidP="0045683F">
      <w:pPr>
        <w:pStyle w:val="ListParagraph"/>
        <w:numPr>
          <w:ilvl w:val="0"/>
          <w:numId w:val="24"/>
        </w:numPr>
      </w:pPr>
      <w:r w:rsidRPr="00A166E0">
        <w:t xml:space="preserve">The department and student organizations maintained inviting bulletin boards on the second floor of GSB.  </w:t>
      </w:r>
    </w:p>
    <w:p w:rsidR="0045683F" w:rsidRPr="00A166E0" w:rsidRDefault="0045683F" w:rsidP="0045683F">
      <w:pPr>
        <w:pStyle w:val="ListParagraph"/>
        <w:numPr>
          <w:ilvl w:val="0"/>
          <w:numId w:val="24"/>
        </w:numPr>
      </w:pPr>
      <w:r w:rsidRPr="00A166E0">
        <w:t>Connie Caskey and Dianna Hyde attended workshops at Calhoun Community College for teaching integrated reading and writing courses.</w:t>
      </w:r>
    </w:p>
    <w:p w:rsidR="0045683F" w:rsidRPr="00A166E0" w:rsidRDefault="0045683F" w:rsidP="0045683F">
      <w:pPr>
        <w:pStyle w:val="ListParagraph"/>
        <w:numPr>
          <w:ilvl w:val="0"/>
          <w:numId w:val="24"/>
        </w:numPr>
      </w:pPr>
      <w:r w:rsidRPr="00A166E0">
        <w:t xml:space="preserve">Several instructors, including Mark Youngblood and Natalie </w:t>
      </w:r>
      <w:proofErr w:type="spellStart"/>
      <w:r w:rsidRPr="00A166E0">
        <w:t>Dudchock</w:t>
      </w:r>
      <w:proofErr w:type="spellEnd"/>
      <w:r w:rsidRPr="00A166E0">
        <w:t xml:space="preserve">, completed online training and participated in webinars for professional development.  </w:t>
      </w:r>
    </w:p>
    <w:p w:rsidR="0045683F" w:rsidRPr="00A166E0" w:rsidRDefault="0045683F" w:rsidP="0045683F">
      <w:pPr>
        <w:pStyle w:val="ListParagraph"/>
        <w:numPr>
          <w:ilvl w:val="0"/>
          <w:numId w:val="24"/>
        </w:numPr>
      </w:pPr>
      <w:r w:rsidRPr="00A166E0">
        <w:t>Dianna Hyde participated in SREB training and the BOOST pilot, two college readiness programs.</w:t>
      </w:r>
    </w:p>
    <w:p w:rsidR="0045683F" w:rsidRPr="00A166E0" w:rsidRDefault="0045683F" w:rsidP="0045683F">
      <w:pPr>
        <w:pStyle w:val="ListParagraph"/>
        <w:numPr>
          <w:ilvl w:val="0"/>
          <w:numId w:val="24"/>
        </w:numPr>
      </w:pPr>
      <w:r w:rsidRPr="00A166E0">
        <w:t>The department acquired a new Scantron machine (lease agreement).</w:t>
      </w:r>
    </w:p>
    <w:p w:rsidR="0045683F" w:rsidRPr="00A166E0" w:rsidRDefault="0045683F" w:rsidP="0045683F">
      <w:pPr>
        <w:pStyle w:val="ListParagraph"/>
        <w:numPr>
          <w:ilvl w:val="0"/>
          <w:numId w:val="24"/>
        </w:numPr>
      </w:pPr>
      <w:r w:rsidRPr="00A166E0">
        <w:t>Service contracts were added to existing printers that had gone out of warranty.</w:t>
      </w:r>
    </w:p>
    <w:p w:rsidR="0045683F" w:rsidRPr="00A166E0" w:rsidRDefault="0045683F" w:rsidP="0045683F">
      <w:pPr>
        <w:pStyle w:val="ListParagraph"/>
        <w:numPr>
          <w:ilvl w:val="0"/>
          <w:numId w:val="24"/>
        </w:numPr>
      </w:pPr>
      <w:r w:rsidRPr="00A166E0">
        <w:t>The computers in the part-time area were upgraded from 745s, which were approximately 12 years old, to 780s, which are approximately 6 to 7 years old, when these computers were retired from computer labs.</w:t>
      </w:r>
    </w:p>
    <w:p w:rsidR="0045683F" w:rsidRPr="00A166E0" w:rsidRDefault="0045683F" w:rsidP="0045683F">
      <w:pPr>
        <w:pStyle w:val="ListParagraph"/>
        <w:numPr>
          <w:ilvl w:val="0"/>
          <w:numId w:val="24"/>
        </w:numPr>
      </w:pPr>
      <w:r w:rsidRPr="00A166E0">
        <w:t xml:space="preserve">Department chairs </w:t>
      </w:r>
      <w:r w:rsidR="00651F97" w:rsidRPr="00A166E0">
        <w:t xml:space="preserve">at Shelby and Jefferson </w:t>
      </w:r>
      <w:r w:rsidRPr="00A166E0">
        <w:t xml:space="preserve">began </w:t>
      </w:r>
      <w:r w:rsidR="00651F97" w:rsidRPr="00A166E0">
        <w:t>collaborate</w:t>
      </w:r>
      <w:r w:rsidRPr="00A166E0">
        <w:t xml:space="preserve"> on a proposal for a writing center, and a faculty survey was conducted.  A student survey was also developed for distribution in fall 2016.</w:t>
      </w:r>
    </w:p>
    <w:p w:rsidR="0045683F" w:rsidRPr="00A166E0" w:rsidRDefault="0045683F" w:rsidP="0045683F">
      <w:pPr>
        <w:pStyle w:val="ListParagraph"/>
        <w:numPr>
          <w:ilvl w:val="0"/>
          <w:numId w:val="24"/>
        </w:numPr>
      </w:pPr>
      <w:r w:rsidRPr="00A166E0">
        <w:t>Communications and English faculty met to discuss SLO assessments and revise student learning outcomes.</w:t>
      </w:r>
    </w:p>
    <w:p w:rsidR="0045683F" w:rsidRPr="00A166E0" w:rsidRDefault="0045683F" w:rsidP="0045683F">
      <w:pPr>
        <w:pStyle w:val="ListParagraph"/>
        <w:numPr>
          <w:ilvl w:val="0"/>
          <w:numId w:val="24"/>
        </w:numPr>
      </w:pPr>
      <w:r w:rsidRPr="00A166E0">
        <w:t xml:space="preserve">Dr. Sharon </w:t>
      </w:r>
      <w:proofErr w:type="spellStart"/>
      <w:r w:rsidRPr="00A166E0">
        <w:t>DeVaney-Lovinguth</w:t>
      </w:r>
      <w:proofErr w:type="spellEnd"/>
      <w:r w:rsidRPr="00A166E0">
        <w:t xml:space="preserve"> presented a free English for Life seminar on resume writing, and Connie Caskey offered one on punctuation.</w:t>
      </w:r>
    </w:p>
    <w:p w:rsidR="0045683F" w:rsidRPr="00A166E0" w:rsidRDefault="0045683F" w:rsidP="0045683F">
      <w:pPr>
        <w:pStyle w:val="ListParagraph"/>
        <w:numPr>
          <w:ilvl w:val="0"/>
          <w:numId w:val="24"/>
        </w:numPr>
      </w:pPr>
      <w:r w:rsidRPr="00A166E0">
        <w:t>The department purchased an Elmo Cam, which is currently being used for classroom instruction by several instructors.</w:t>
      </w:r>
    </w:p>
    <w:p w:rsidR="0045683F" w:rsidRPr="00A166E0" w:rsidRDefault="0045683F" w:rsidP="0045683F">
      <w:pPr>
        <w:pStyle w:val="ListParagraph"/>
        <w:numPr>
          <w:ilvl w:val="0"/>
          <w:numId w:val="24"/>
        </w:numPr>
      </w:pPr>
      <w:r w:rsidRPr="00A166E0">
        <w:t>Web cams and microphones were purchased to enhance instruction in online courses.</w:t>
      </w:r>
    </w:p>
    <w:p w:rsidR="006040EE" w:rsidRPr="00A166E0" w:rsidRDefault="0045683F" w:rsidP="00481035">
      <w:pPr>
        <w:pStyle w:val="ListParagraph"/>
        <w:numPr>
          <w:ilvl w:val="0"/>
          <w:numId w:val="24"/>
        </w:numPr>
      </w:pPr>
      <w:r w:rsidRPr="00A166E0">
        <w:t>Missing/broken remote controls for LCD projectors were replaced.</w:t>
      </w:r>
    </w:p>
    <w:p w:rsidR="006A4726" w:rsidRPr="00A166E0" w:rsidRDefault="00481035" w:rsidP="00481035">
      <w:pPr>
        <w:rPr>
          <w:rFonts w:cstheme="minorHAnsi"/>
          <w:b/>
        </w:rPr>
      </w:pPr>
      <w:r w:rsidRPr="00A166E0">
        <w:rPr>
          <w:rFonts w:cstheme="minorHAnsi"/>
          <w:b/>
        </w:rPr>
        <w:t>201</w:t>
      </w:r>
      <w:r w:rsidR="00C968CB" w:rsidRPr="00A166E0">
        <w:rPr>
          <w:rFonts w:cstheme="minorHAnsi"/>
          <w:b/>
        </w:rPr>
        <w:t>6</w:t>
      </w:r>
      <w:r w:rsidRPr="00A166E0">
        <w:rPr>
          <w:rFonts w:cstheme="minorHAnsi"/>
          <w:b/>
        </w:rPr>
        <w:t>-201</w:t>
      </w:r>
      <w:r w:rsidR="00C968CB" w:rsidRPr="00A166E0">
        <w:rPr>
          <w:rFonts w:cstheme="minorHAnsi"/>
          <w:b/>
        </w:rPr>
        <w:t>7</w:t>
      </w:r>
      <w:r w:rsidR="001D13DD" w:rsidRPr="00A166E0">
        <w:rPr>
          <w:rFonts w:cstheme="minorHAnsi"/>
          <w:b/>
        </w:rPr>
        <w:t xml:space="preserve"> </w:t>
      </w:r>
      <w:r w:rsidRPr="00A166E0">
        <w:rPr>
          <w:rFonts w:cstheme="minorHAnsi"/>
          <w:b/>
        </w:rPr>
        <w:t xml:space="preserve">Accomplishments: </w:t>
      </w:r>
    </w:p>
    <w:p w:rsidR="006E3FBC" w:rsidRPr="00A166E0" w:rsidRDefault="006E3FBC" w:rsidP="006E3FBC">
      <w:pPr>
        <w:pStyle w:val="ListParagraph"/>
        <w:numPr>
          <w:ilvl w:val="0"/>
          <w:numId w:val="24"/>
        </w:numPr>
        <w:rPr>
          <w:rFonts w:cstheme="minorHAnsi"/>
        </w:rPr>
      </w:pPr>
      <w:r w:rsidRPr="00A166E0">
        <w:rPr>
          <w:rFonts w:cstheme="minorHAnsi"/>
        </w:rPr>
        <w:t>The Communications Depart</w:t>
      </w:r>
      <w:r w:rsidR="00C968CB" w:rsidRPr="00A166E0">
        <w:rPr>
          <w:rFonts w:cstheme="minorHAnsi"/>
        </w:rPr>
        <w:t>ment hosted its 2</w:t>
      </w:r>
      <w:r w:rsidR="00C968CB" w:rsidRPr="00A166E0">
        <w:rPr>
          <w:rFonts w:cstheme="minorHAnsi"/>
          <w:vertAlign w:val="superscript"/>
        </w:rPr>
        <w:t>nd</w:t>
      </w:r>
      <w:r w:rsidR="00C968CB" w:rsidRPr="00A166E0">
        <w:rPr>
          <w:rFonts w:cstheme="minorHAnsi"/>
        </w:rPr>
        <w:t xml:space="preserve"> annual</w:t>
      </w:r>
      <w:r w:rsidRPr="00A166E0">
        <w:rPr>
          <w:rFonts w:cstheme="minorHAnsi"/>
        </w:rPr>
        <w:t xml:space="preserve"> U.W.R.I.T.E day of professional development for composition instructors (fulltime, part-time, dual enrollment).</w:t>
      </w:r>
    </w:p>
    <w:p w:rsidR="006E3FBC" w:rsidRPr="00A166E0" w:rsidRDefault="006E3FBC" w:rsidP="006E3FBC">
      <w:pPr>
        <w:pStyle w:val="ListParagraph"/>
        <w:numPr>
          <w:ilvl w:val="0"/>
          <w:numId w:val="24"/>
        </w:numPr>
        <w:rPr>
          <w:rFonts w:cstheme="minorHAnsi"/>
        </w:rPr>
      </w:pPr>
      <w:r w:rsidRPr="00A166E0">
        <w:rPr>
          <w:rFonts w:cstheme="minorHAnsi"/>
        </w:rPr>
        <w:t>Several instructors attended the Birmingham Institut</w:t>
      </w:r>
      <w:r w:rsidR="00C968CB" w:rsidRPr="00A166E0">
        <w:rPr>
          <w:rFonts w:cstheme="minorHAnsi"/>
        </w:rPr>
        <w:t>e for Teaching Writing at UAB again this</w:t>
      </w:r>
      <w:r w:rsidRPr="00A166E0">
        <w:rPr>
          <w:rFonts w:cstheme="minorHAnsi"/>
        </w:rPr>
        <w:t xml:space="preserve"> August.</w:t>
      </w:r>
    </w:p>
    <w:p w:rsidR="006E3FBC" w:rsidRPr="00A166E0" w:rsidRDefault="006E3FBC" w:rsidP="006E3FBC">
      <w:pPr>
        <w:pStyle w:val="ListParagraph"/>
        <w:numPr>
          <w:ilvl w:val="0"/>
          <w:numId w:val="24"/>
        </w:numPr>
        <w:rPr>
          <w:rFonts w:cstheme="minorHAnsi"/>
        </w:rPr>
      </w:pPr>
      <w:r w:rsidRPr="00A166E0">
        <w:rPr>
          <w:rFonts w:cstheme="minorHAnsi"/>
        </w:rPr>
        <w:t xml:space="preserve">The college and the Communications Department continued to support the Red Mountain Reading Series, </w:t>
      </w:r>
      <w:r w:rsidRPr="00A166E0">
        <w:rPr>
          <w:rFonts w:cstheme="minorHAnsi"/>
          <w:i/>
        </w:rPr>
        <w:t>Wingspan</w:t>
      </w:r>
      <w:r w:rsidRPr="00A166E0">
        <w:rPr>
          <w:rFonts w:cstheme="minorHAnsi"/>
        </w:rPr>
        <w:t xml:space="preserve">, The Writers’ Round Table, the Concert and Lecture series, The Speech Team, English for Life, Sigma Kappa Delta, and Sigma Chi Eta. </w:t>
      </w:r>
    </w:p>
    <w:p w:rsidR="00821FEB" w:rsidRPr="00A166E0" w:rsidRDefault="00084761" w:rsidP="00821FEB">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A166E0">
        <w:rPr>
          <w:rFonts w:eastAsia="Times New Roman" w:cstheme="minorHAnsi"/>
        </w:rPr>
        <w:t xml:space="preserve">SKD </w:t>
      </w:r>
      <w:r w:rsidR="00821FEB" w:rsidRPr="00A166E0">
        <w:rPr>
          <w:rFonts w:eastAsia="Times New Roman" w:cstheme="minorHAnsi"/>
        </w:rPr>
        <w:t>continued to support its</w:t>
      </w:r>
      <w:r w:rsidRPr="00A166E0">
        <w:rPr>
          <w:rFonts w:eastAsia="Times New Roman" w:cstheme="minorHAnsi"/>
        </w:rPr>
        <w:t xml:space="preserve"> </w:t>
      </w:r>
      <w:r w:rsidR="00821FEB" w:rsidRPr="00A166E0">
        <w:rPr>
          <w:rFonts w:eastAsia="Times New Roman" w:cstheme="minorHAnsi"/>
        </w:rPr>
        <w:t>“</w:t>
      </w:r>
      <w:r w:rsidRPr="00A166E0">
        <w:rPr>
          <w:rFonts w:eastAsia="Times New Roman" w:cstheme="minorHAnsi"/>
        </w:rPr>
        <w:t>Little Free Library” program, encouraging reading through a free book exchange.</w:t>
      </w:r>
    </w:p>
    <w:p w:rsidR="00B555C8" w:rsidRPr="00A166E0" w:rsidRDefault="006B41E8" w:rsidP="00821FEB">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A166E0">
        <w:rPr>
          <w:rFonts w:eastAsia="Times New Roman" w:cstheme="minorHAnsi"/>
        </w:rPr>
        <w:t>The Speech T</w:t>
      </w:r>
      <w:r w:rsidR="00B555C8" w:rsidRPr="00A166E0">
        <w:rPr>
          <w:rFonts w:eastAsia="Times New Roman" w:cstheme="minorHAnsi"/>
        </w:rPr>
        <w:t xml:space="preserve">eam won a total of 39 awards during </w:t>
      </w:r>
      <w:r w:rsidRPr="00A166E0">
        <w:rPr>
          <w:rFonts w:eastAsia="Times New Roman" w:cstheme="minorHAnsi"/>
        </w:rPr>
        <w:t>t</w:t>
      </w:r>
      <w:r w:rsidR="00B555C8" w:rsidRPr="00A166E0">
        <w:rPr>
          <w:rFonts w:eastAsia="Times New Roman" w:cstheme="minorHAnsi"/>
        </w:rPr>
        <w:t>he 2016-2017 season.</w:t>
      </w:r>
    </w:p>
    <w:p w:rsidR="00B555C8" w:rsidRPr="00A166E0" w:rsidRDefault="00B555C8" w:rsidP="00821FEB">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A166E0">
        <w:rPr>
          <w:rFonts w:eastAsia="Times New Roman" w:cstheme="minorHAnsi"/>
        </w:rPr>
        <w:t xml:space="preserve">Students on the team also performed in events related o Constitution Day, Veterans Appreciation Day, An Evening of Performance, Stepping Stones Conference, and Honoring Women Symposium.  </w:t>
      </w:r>
    </w:p>
    <w:p w:rsidR="00B555C8" w:rsidRPr="00A166E0" w:rsidRDefault="00B555C8" w:rsidP="00821FEB">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A166E0">
        <w:rPr>
          <w:rFonts w:eastAsia="Times New Roman" w:cstheme="minorHAnsi"/>
        </w:rPr>
        <w:t>Sigma Chi Eta gave new scholarships to four officers, participated in Get on Board Days and New Student Orientation, hosted a booth for Fall Festival, hosted a fundraiser for Priority Veteran, hosted a donation drive for the Love Food Pantry, and co-hosted the Improv Workshop with the Speech Team.</w:t>
      </w:r>
    </w:p>
    <w:p w:rsidR="00B555C8" w:rsidRPr="00A166E0" w:rsidRDefault="00B555C8" w:rsidP="00821FEB">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A166E0">
        <w:rPr>
          <w:rFonts w:eastAsia="Times New Roman" w:cstheme="minorHAnsi"/>
        </w:rPr>
        <w:t xml:space="preserve">Faculty member Dr. Janice </w:t>
      </w:r>
      <w:proofErr w:type="spellStart"/>
      <w:r w:rsidRPr="00A166E0">
        <w:rPr>
          <w:rFonts w:eastAsia="Times New Roman" w:cstheme="minorHAnsi"/>
        </w:rPr>
        <w:t>Ralya</w:t>
      </w:r>
      <w:proofErr w:type="spellEnd"/>
      <w:r w:rsidRPr="00A166E0">
        <w:rPr>
          <w:rFonts w:eastAsia="Times New Roman" w:cstheme="minorHAnsi"/>
        </w:rPr>
        <w:t xml:space="preserve"> was elected to the Sigma Chi Eta Faculty Advisory Board at the National Communication Association Conference in Philadelphia, PA.</w:t>
      </w:r>
    </w:p>
    <w:p w:rsidR="00B555C8" w:rsidRPr="00A166E0" w:rsidRDefault="00B555C8" w:rsidP="00821FEB">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A166E0">
        <w:rPr>
          <w:rFonts w:eastAsia="Times New Roman" w:cstheme="minorHAnsi"/>
        </w:rPr>
        <w:t xml:space="preserve">Janice </w:t>
      </w:r>
      <w:proofErr w:type="spellStart"/>
      <w:r w:rsidRPr="00A166E0">
        <w:rPr>
          <w:rFonts w:eastAsia="Times New Roman" w:cstheme="minorHAnsi"/>
        </w:rPr>
        <w:t>Ralya</w:t>
      </w:r>
      <w:proofErr w:type="spellEnd"/>
      <w:r w:rsidRPr="00A166E0">
        <w:rPr>
          <w:rFonts w:eastAsia="Times New Roman" w:cstheme="minorHAnsi"/>
        </w:rPr>
        <w:t xml:space="preserve"> served on two panel discussions related to Sigma Chi Eta at the NCA Convention.</w:t>
      </w:r>
    </w:p>
    <w:p w:rsidR="00C968CB" w:rsidRPr="00A166E0" w:rsidRDefault="000D3077" w:rsidP="00C968CB">
      <w:pPr>
        <w:pStyle w:val="ListParagraph"/>
        <w:numPr>
          <w:ilvl w:val="0"/>
          <w:numId w:val="24"/>
        </w:numPr>
        <w:spacing w:before="100" w:beforeAutospacing="1" w:after="100" w:afterAutospacing="1" w:line="240" w:lineRule="auto"/>
        <w:rPr>
          <w:rFonts w:eastAsia="Times New Roman" w:cstheme="minorHAnsi"/>
        </w:rPr>
      </w:pPr>
      <w:r w:rsidRPr="00A166E0">
        <w:rPr>
          <w:rFonts w:eastAsia="Times New Roman" w:cstheme="minorHAnsi"/>
        </w:rPr>
        <w:t xml:space="preserve">Dr. </w:t>
      </w:r>
      <w:r w:rsidR="00C968CB" w:rsidRPr="00A166E0">
        <w:rPr>
          <w:rFonts w:eastAsia="Times New Roman" w:cstheme="minorHAnsi"/>
        </w:rPr>
        <w:t xml:space="preserve">Sharon </w:t>
      </w:r>
      <w:proofErr w:type="spellStart"/>
      <w:r w:rsidR="00C968CB" w:rsidRPr="00A166E0">
        <w:rPr>
          <w:rFonts w:eastAsia="Times New Roman" w:cstheme="minorHAnsi"/>
        </w:rPr>
        <w:t>DeVaney-Lovinguth</w:t>
      </w:r>
      <w:proofErr w:type="spellEnd"/>
      <w:r w:rsidR="00C968CB" w:rsidRPr="00A166E0">
        <w:rPr>
          <w:rFonts w:eastAsia="Times New Roman" w:cstheme="minorHAnsi"/>
        </w:rPr>
        <w:t>, Concert-Lecture Series Chair &amp; SKD Co-sponsor, supported production of Constitution Day event.</w:t>
      </w:r>
    </w:p>
    <w:p w:rsidR="00C968CB" w:rsidRPr="00A166E0" w:rsidRDefault="00C968CB" w:rsidP="00821FEB">
      <w:pPr>
        <w:pStyle w:val="ListParagraph"/>
        <w:numPr>
          <w:ilvl w:val="0"/>
          <w:numId w:val="24"/>
        </w:numPr>
        <w:spacing w:before="100" w:beforeAutospacing="1" w:after="100" w:afterAutospacing="1" w:line="240" w:lineRule="auto"/>
        <w:rPr>
          <w:rFonts w:eastAsia="Times New Roman" w:cstheme="minorHAnsi"/>
        </w:rPr>
      </w:pPr>
      <w:r w:rsidRPr="00A166E0">
        <w:rPr>
          <w:rFonts w:eastAsia="Times New Roman" w:cstheme="minorHAnsi"/>
        </w:rPr>
        <w:t xml:space="preserve">As SKD co-sponsor, Dr. </w:t>
      </w:r>
      <w:proofErr w:type="spellStart"/>
      <w:r w:rsidRPr="00A166E0">
        <w:rPr>
          <w:rFonts w:eastAsia="Times New Roman" w:cstheme="minorHAnsi"/>
        </w:rPr>
        <w:t>Lovinguth</w:t>
      </w:r>
      <w:proofErr w:type="spellEnd"/>
      <w:r w:rsidRPr="00A166E0">
        <w:rPr>
          <w:rFonts w:eastAsia="Times New Roman" w:cstheme="minorHAnsi"/>
        </w:rPr>
        <w:t xml:space="preserve"> also supported SKD participation in all Shelby Campus events such as Get on Board Day, SGA Fall Festival, Trivia Night</w:t>
      </w:r>
      <w:r w:rsidR="000D3077" w:rsidRPr="00A166E0">
        <w:rPr>
          <w:rFonts w:eastAsia="Times New Roman" w:cstheme="minorHAnsi"/>
        </w:rPr>
        <w:t>,</w:t>
      </w:r>
      <w:r w:rsidRPr="00A166E0">
        <w:rPr>
          <w:rFonts w:eastAsia="Times New Roman" w:cstheme="minorHAnsi"/>
        </w:rPr>
        <w:t xml:space="preserve"> and helped with production of SKD Pioneer Con. </w:t>
      </w:r>
      <w:r w:rsidR="00821FEB" w:rsidRPr="00A166E0">
        <w:rPr>
          <w:rFonts w:eastAsia="Times New Roman" w:cstheme="minorHAnsi"/>
        </w:rPr>
        <w:t xml:space="preserve">She also </w:t>
      </w:r>
      <w:r w:rsidR="00991A6D" w:rsidRPr="00A166E0">
        <w:rPr>
          <w:rFonts w:eastAsia="Times New Roman" w:cstheme="minorHAnsi"/>
        </w:rPr>
        <w:t>assisted in the production of</w:t>
      </w:r>
      <w:r w:rsidR="00821FEB" w:rsidRPr="00A166E0">
        <w:rPr>
          <w:rFonts w:eastAsia="Times New Roman" w:cstheme="minorHAnsi"/>
        </w:rPr>
        <w:t xml:space="preserve"> “An Evening of Performance” to launch Wingspan and support JSCC Speech team and partnered with Black History Month Committee and SKD to produce Black History Trivia Night, produced SKD Disney Trivia event, participated in SKD New Member Induction Ceremony/Event, and planned/directed </w:t>
      </w:r>
      <w:r w:rsidR="000D3077" w:rsidRPr="00A166E0">
        <w:rPr>
          <w:rFonts w:eastAsia="Times New Roman" w:cstheme="minorHAnsi"/>
        </w:rPr>
        <w:t xml:space="preserve">the </w:t>
      </w:r>
      <w:r w:rsidR="00821FEB" w:rsidRPr="00A166E0">
        <w:rPr>
          <w:rFonts w:eastAsia="Times New Roman" w:cstheme="minorHAnsi"/>
        </w:rPr>
        <w:t>SKD “Solve the Riddle” Event at Shelby.</w:t>
      </w:r>
    </w:p>
    <w:p w:rsidR="00C968CB" w:rsidRPr="00A166E0" w:rsidRDefault="00C968CB" w:rsidP="00821FEB">
      <w:pPr>
        <w:pStyle w:val="ListParagraph"/>
        <w:numPr>
          <w:ilvl w:val="0"/>
          <w:numId w:val="24"/>
        </w:numPr>
        <w:spacing w:before="100" w:beforeAutospacing="1" w:after="100" w:afterAutospacing="1" w:line="240" w:lineRule="auto"/>
        <w:rPr>
          <w:rFonts w:eastAsia="Times New Roman" w:cstheme="minorHAnsi"/>
        </w:rPr>
      </w:pPr>
      <w:r w:rsidRPr="00A166E0">
        <w:rPr>
          <w:rFonts w:eastAsia="Times New Roman" w:cstheme="minorHAnsi"/>
        </w:rPr>
        <w:t xml:space="preserve">Dr. </w:t>
      </w:r>
      <w:proofErr w:type="spellStart"/>
      <w:r w:rsidRPr="00A166E0">
        <w:rPr>
          <w:rFonts w:eastAsia="Times New Roman" w:cstheme="minorHAnsi"/>
        </w:rPr>
        <w:t>Lovinguth</w:t>
      </w:r>
      <w:proofErr w:type="spellEnd"/>
      <w:r w:rsidRPr="00A166E0">
        <w:rPr>
          <w:rFonts w:eastAsia="Times New Roman" w:cstheme="minorHAnsi"/>
        </w:rPr>
        <w:t xml:space="preserve"> was also editor in ch</w:t>
      </w:r>
      <w:r w:rsidR="00821FEB" w:rsidRPr="00A166E0">
        <w:rPr>
          <w:rFonts w:eastAsia="Times New Roman" w:cstheme="minorHAnsi"/>
        </w:rPr>
        <w:t xml:space="preserve">ief and published </w:t>
      </w:r>
      <w:r w:rsidR="00821FEB" w:rsidRPr="00A166E0">
        <w:rPr>
          <w:rFonts w:eastAsia="Times New Roman" w:cstheme="minorHAnsi"/>
          <w:i/>
        </w:rPr>
        <w:t>Wingspan 2016</w:t>
      </w:r>
      <w:r w:rsidR="00821FEB" w:rsidRPr="00A166E0">
        <w:rPr>
          <w:rFonts w:eastAsia="Times New Roman" w:cstheme="minorHAnsi"/>
        </w:rPr>
        <w:t xml:space="preserve"> and produced/directed Red Mountain Reading Series: Writer/playwright Melda </w:t>
      </w:r>
      <w:proofErr w:type="spellStart"/>
      <w:r w:rsidR="00821FEB" w:rsidRPr="00A166E0">
        <w:rPr>
          <w:rFonts w:eastAsia="Times New Roman" w:cstheme="minorHAnsi"/>
        </w:rPr>
        <w:t>Beaty</w:t>
      </w:r>
      <w:proofErr w:type="spellEnd"/>
      <w:r w:rsidR="00821FEB" w:rsidRPr="00A166E0">
        <w:rPr>
          <w:rFonts w:eastAsia="Times New Roman" w:cstheme="minorHAnsi"/>
        </w:rPr>
        <w:t xml:space="preserve"> from Chicago did a reading and writing workshop at Shelby; Romanian poet Alina </w:t>
      </w:r>
      <w:proofErr w:type="spellStart"/>
      <w:r w:rsidR="00821FEB" w:rsidRPr="00A166E0">
        <w:rPr>
          <w:rFonts w:eastAsia="Times New Roman" w:cstheme="minorHAnsi"/>
        </w:rPr>
        <w:t>Stefanescu</w:t>
      </w:r>
      <w:proofErr w:type="spellEnd"/>
      <w:r w:rsidR="00821FEB" w:rsidRPr="00A166E0">
        <w:rPr>
          <w:rFonts w:eastAsia="Times New Roman" w:cstheme="minorHAnsi"/>
        </w:rPr>
        <w:t xml:space="preserve"> did a reading and mini-writing workshop at Shelby; poet Jennifer H</w:t>
      </w:r>
      <w:r w:rsidR="00991A6D" w:rsidRPr="00A166E0">
        <w:rPr>
          <w:rFonts w:eastAsia="Times New Roman" w:cstheme="minorHAnsi"/>
        </w:rPr>
        <w:t>orne did a reading at Jefferson.</w:t>
      </w:r>
    </w:p>
    <w:p w:rsidR="00084761" w:rsidRPr="00A166E0" w:rsidRDefault="00C968CB" w:rsidP="00821FEB">
      <w:pPr>
        <w:pStyle w:val="ListParagraph"/>
        <w:numPr>
          <w:ilvl w:val="0"/>
          <w:numId w:val="24"/>
        </w:numPr>
        <w:spacing w:before="100" w:beforeAutospacing="1" w:after="100" w:afterAutospacing="1" w:line="240" w:lineRule="auto"/>
        <w:rPr>
          <w:rFonts w:eastAsia="Times New Roman" w:cstheme="minorHAnsi"/>
        </w:rPr>
      </w:pPr>
      <w:r w:rsidRPr="00A166E0">
        <w:rPr>
          <w:rFonts w:eastAsia="Times New Roman" w:cstheme="minorHAnsi"/>
        </w:rPr>
        <w:t>Sharon also served as judge for YLDP speeches</w:t>
      </w:r>
      <w:r w:rsidR="00821FEB" w:rsidRPr="00A166E0">
        <w:rPr>
          <w:rFonts w:eastAsia="Times New Roman" w:cstheme="minorHAnsi"/>
        </w:rPr>
        <w:t xml:space="preserve">, participated in the Desert Island Supply Co. Read-A-Thon to promote reading/literature in the communities we serve, and offered </w:t>
      </w:r>
      <w:r w:rsidR="00BA4D0F" w:rsidRPr="00A166E0">
        <w:rPr>
          <w:rFonts w:eastAsia="Times New Roman" w:cstheme="minorHAnsi"/>
        </w:rPr>
        <w:t xml:space="preserve">an </w:t>
      </w:r>
      <w:r w:rsidR="00821FEB" w:rsidRPr="00A166E0">
        <w:rPr>
          <w:rFonts w:eastAsia="Times New Roman" w:cstheme="minorHAnsi"/>
        </w:rPr>
        <w:t>E4L Research Skills session.</w:t>
      </w:r>
      <w:r w:rsidR="00084761" w:rsidRPr="00A166E0">
        <w:rPr>
          <w:rFonts w:eastAsia="Times New Roman" w:cstheme="minorHAnsi"/>
        </w:rPr>
        <w:t xml:space="preserve"> </w:t>
      </w:r>
    </w:p>
    <w:p w:rsidR="00C465DD" w:rsidRPr="00A166E0" w:rsidRDefault="00BA4D0F" w:rsidP="00821FEB">
      <w:pPr>
        <w:pStyle w:val="ListParagraph"/>
        <w:numPr>
          <w:ilvl w:val="0"/>
          <w:numId w:val="24"/>
        </w:numPr>
        <w:spacing w:before="100" w:beforeAutospacing="1" w:after="100" w:afterAutospacing="1" w:line="240" w:lineRule="auto"/>
        <w:rPr>
          <w:rFonts w:eastAsia="Times New Roman" w:cstheme="minorHAnsi"/>
        </w:rPr>
      </w:pPr>
      <w:r w:rsidRPr="00A166E0">
        <w:rPr>
          <w:rFonts w:cstheme="minorHAnsi"/>
        </w:rPr>
        <w:t xml:space="preserve">Faculty member </w:t>
      </w:r>
      <w:r w:rsidR="00C465DD" w:rsidRPr="00A166E0">
        <w:rPr>
          <w:rFonts w:cstheme="minorHAnsi"/>
        </w:rPr>
        <w:t xml:space="preserve">Natalie </w:t>
      </w:r>
      <w:proofErr w:type="spellStart"/>
      <w:r w:rsidR="00C465DD" w:rsidRPr="00A166E0">
        <w:rPr>
          <w:rFonts w:cstheme="minorHAnsi"/>
        </w:rPr>
        <w:t>Dudchock</w:t>
      </w:r>
      <w:proofErr w:type="spellEnd"/>
      <w:r w:rsidR="00C465DD" w:rsidRPr="00A166E0">
        <w:rPr>
          <w:rFonts w:cstheme="minorHAnsi"/>
        </w:rPr>
        <w:t xml:space="preserve"> was awarded the Phi Theta Kappa Faculty Scholar Award for the Beta Lambda Chapter for 2017.</w:t>
      </w:r>
    </w:p>
    <w:p w:rsidR="00B54477" w:rsidRPr="00A166E0" w:rsidRDefault="00A2477F" w:rsidP="006E3FBC">
      <w:pPr>
        <w:pStyle w:val="ListParagraph"/>
        <w:numPr>
          <w:ilvl w:val="0"/>
          <w:numId w:val="24"/>
        </w:numPr>
        <w:rPr>
          <w:rFonts w:cstheme="minorHAnsi"/>
        </w:rPr>
      </w:pPr>
      <w:r w:rsidRPr="00A166E0">
        <w:rPr>
          <w:rFonts w:cstheme="minorHAnsi"/>
        </w:rPr>
        <w:t>Faculty member</w:t>
      </w:r>
      <w:r w:rsidR="00204BB7" w:rsidRPr="00A166E0">
        <w:rPr>
          <w:rFonts w:cstheme="minorHAnsi"/>
        </w:rPr>
        <w:t>s</w:t>
      </w:r>
      <w:r w:rsidR="00B54477" w:rsidRPr="00A166E0">
        <w:rPr>
          <w:rFonts w:cstheme="minorHAnsi"/>
        </w:rPr>
        <w:t xml:space="preserve"> Natalie </w:t>
      </w:r>
      <w:proofErr w:type="spellStart"/>
      <w:r w:rsidR="00B54477" w:rsidRPr="00A166E0">
        <w:rPr>
          <w:rFonts w:cstheme="minorHAnsi"/>
        </w:rPr>
        <w:t>Dudchock</w:t>
      </w:r>
      <w:proofErr w:type="spellEnd"/>
      <w:r w:rsidR="00B54477" w:rsidRPr="00A166E0">
        <w:rPr>
          <w:rFonts w:cstheme="minorHAnsi"/>
        </w:rPr>
        <w:t xml:space="preserve"> </w:t>
      </w:r>
      <w:r w:rsidR="00204BB7" w:rsidRPr="00A166E0">
        <w:rPr>
          <w:rFonts w:cstheme="minorHAnsi"/>
        </w:rPr>
        <w:t xml:space="preserve">and Summer Aldrich </w:t>
      </w:r>
      <w:r w:rsidR="00821FEB" w:rsidRPr="00A166E0">
        <w:rPr>
          <w:rFonts w:cstheme="minorHAnsi"/>
        </w:rPr>
        <w:t>continued to serve</w:t>
      </w:r>
      <w:r w:rsidR="00B54477" w:rsidRPr="00A166E0">
        <w:rPr>
          <w:rFonts w:cstheme="minorHAnsi"/>
        </w:rPr>
        <w:t xml:space="preserve"> on the college’s Curriculum Committee.</w:t>
      </w:r>
    </w:p>
    <w:p w:rsidR="00821FEB" w:rsidRPr="00A166E0" w:rsidRDefault="00821FEB" w:rsidP="006E3FBC">
      <w:pPr>
        <w:pStyle w:val="ListParagraph"/>
        <w:numPr>
          <w:ilvl w:val="0"/>
          <w:numId w:val="24"/>
        </w:numPr>
        <w:rPr>
          <w:rFonts w:cstheme="minorHAnsi"/>
        </w:rPr>
      </w:pPr>
      <w:r w:rsidRPr="00A166E0">
        <w:rPr>
          <w:rFonts w:cstheme="minorHAnsi"/>
        </w:rPr>
        <w:t>Connie Caskey, Department Chai</w:t>
      </w:r>
      <w:r w:rsidR="00C465DD" w:rsidRPr="00A166E0">
        <w:rPr>
          <w:rFonts w:cstheme="minorHAnsi"/>
        </w:rPr>
        <w:t>r</w:t>
      </w:r>
      <w:r w:rsidRPr="00A166E0">
        <w:rPr>
          <w:rFonts w:cstheme="minorHAnsi"/>
        </w:rPr>
        <w:t>, attended the SWCA Conference in Oxford, Mississippi.</w:t>
      </w:r>
    </w:p>
    <w:p w:rsidR="00D80DD8" w:rsidRPr="00A166E0" w:rsidRDefault="00D80DD8" w:rsidP="006E3FBC">
      <w:pPr>
        <w:pStyle w:val="ListParagraph"/>
        <w:numPr>
          <w:ilvl w:val="0"/>
          <w:numId w:val="24"/>
        </w:numPr>
        <w:rPr>
          <w:rFonts w:cstheme="minorHAnsi"/>
        </w:rPr>
      </w:pPr>
      <w:r w:rsidRPr="00A166E0">
        <w:rPr>
          <w:rFonts w:cstheme="minorHAnsi"/>
        </w:rPr>
        <w:t xml:space="preserve">Faculty member Dr. Sharon </w:t>
      </w:r>
      <w:proofErr w:type="spellStart"/>
      <w:r w:rsidRPr="00A166E0">
        <w:rPr>
          <w:rFonts w:cstheme="minorHAnsi"/>
        </w:rPr>
        <w:t>DeVaney-Lovinguth</w:t>
      </w:r>
      <w:proofErr w:type="spellEnd"/>
      <w:r w:rsidRPr="00A166E0">
        <w:rPr>
          <w:rFonts w:cstheme="minorHAnsi"/>
        </w:rPr>
        <w:t xml:space="preserve"> served as chair of the college’s Concert and Lecture Series.</w:t>
      </w:r>
    </w:p>
    <w:p w:rsidR="00B54477" w:rsidRPr="00A166E0" w:rsidRDefault="00B54477" w:rsidP="006E3FBC">
      <w:pPr>
        <w:pStyle w:val="ListParagraph"/>
        <w:numPr>
          <w:ilvl w:val="0"/>
          <w:numId w:val="24"/>
        </w:numPr>
        <w:rPr>
          <w:rFonts w:cstheme="minorHAnsi"/>
        </w:rPr>
      </w:pPr>
      <w:r w:rsidRPr="00A166E0">
        <w:rPr>
          <w:rFonts w:cstheme="minorHAnsi"/>
        </w:rPr>
        <w:t>Summer Aldrich served on the college’s Social Committee.</w:t>
      </w:r>
    </w:p>
    <w:p w:rsidR="00A6686D" w:rsidRPr="00A166E0" w:rsidRDefault="00A6686D" w:rsidP="006E3FBC">
      <w:pPr>
        <w:pStyle w:val="ListParagraph"/>
        <w:numPr>
          <w:ilvl w:val="0"/>
          <w:numId w:val="24"/>
        </w:numPr>
        <w:rPr>
          <w:rFonts w:cstheme="minorHAnsi"/>
        </w:rPr>
      </w:pPr>
      <w:r w:rsidRPr="00A166E0">
        <w:rPr>
          <w:rFonts w:cstheme="minorHAnsi"/>
        </w:rPr>
        <w:t>Associate dean and faculty member Liesl Harris continued to serve as faculty advisor for her award-winning and internationally-recognized Phi Theta Kappa chapter.</w:t>
      </w:r>
    </w:p>
    <w:p w:rsidR="00465563" w:rsidRPr="00A166E0" w:rsidRDefault="007F389F" w:rsidP="006E3FBC">
      <w:pPr>
        <w:pStyle w:val="ListParagraph"/>
        <w:numPr>
          <w:ilvl w:val="0"/>
          <w:numId w:val="24"/>
        </w:numPr>
        <w:rPr>
          <w:rFonts w:cstheme="minorHAnsi"/>
        </w:rPr>
      </w:pPr>
      <w:r w:rsidRPr="00A166E0">
        <w:rPr>
          <w:rFonts w:cstheme="minorHAnsi"/>
        </w:rPr>
        <w:t>Faculty member B</w:t>
      </w:r>
      <w:r w:rsidR="00465563" w:rsidRPr="00A166E0">
        <w:rPr>
          <w:rFonts w:cstheme="minorHAnsi"/>
        </w:rPr>
        <w:t xml:space="preserve">rian </w:t>
      </w:r>
      <w:proofErr w:type="spellStart"/>
      <w:r w:rsidR="00465563" w:rsidRPr="00A166E0">
        <w:rPr>
          <w:rFonts w:cstheme="minorHAnsi"/>
        </w:rPr>
        <w:t>Rockett</w:t>
      </w:r>
      <w:proofErr w:type="spellEnd"/>
      <w:r w:rsidR="00465563" w:rsidRPr="00A166E0">
        <w:rPr>
          <w:rFonts w:cstheme="minorHAnsi"/>
        </w:rPr>
        <w:t xml:space="preserve"> </w:t>
      </w:r>
      <w:r w:rsidR="00A6686D" w:rsidRPr="00A166E0">
        <w:rPr>
          <w:rFonts w:cstheme="minorHAnsi"/>
        </w:rPr>
        <w:t xml:space="preserve">served as </w:t>
      </w:r>
      <w:r w:rsidR="00465563" w:rsidRPr="00A166E0">
        <w:rPr>
          <w:rFonts w:cstheme="minorHAnsi"/>
        </w:rPr>
        <w:t xml:space="preserve">SGA advisor </w:t>
      </w:r>
      <w:r w:rsidR="00A6686D" w:rsidRPr="00A166E0">
        <w:rPr>
          <w:rFonts w:cstheme="minorHAnsi"/>
        </w:rPr>
        <w:t>and planned several activities, including a very successful fall festival.</w:t>
      </w:r>
    </w:p>
    <w:p w:rsidR="007F389F" w:rsidRPr="00A166E0" w:rsidRDefault="007F389F" w:rsidP="007F389F">
      <w:pPr>
        <w:pStyle w:val="ListParagraph"/>
        <w:numPr>
          <w:ilvl w:val="0"/>
          <w:numId w:val="24"/>
        </w:numPr>
        <w:rPr>
          <w:rFonts w:cstheme="minorHAnsi"/>
        </w:rPr>
      </w:pPr>
      <w:r w:rsidRPr="00A166E0">
        <w:rPr>
          <w:rFonts w:cstheme="minorHAnsi"/>
        </w:rPr>
        <w:t xml:space="preserve">Brian </w:t>
      </w:r>
      <w:proofErr w:type="spellStart"/>
      <w:r w:rsidRPr="00A166E0">
        <w:rPr>
          <w:rFonts w:cstheme="minorHAnsi"/>
        </w:rPr>
        <w:t>Rockett</w:t>
      </w:r>
      <w:proofErr w:type="spellEnd"/>
      <w:r w:rsidRPr="00A166E0">
        <w:rPr>
          <w:rFonts w:cstheme="minorHAnsi"/>
        </w:rPr>
        <w:t xml:space="preserve"> served on the Faculty Senate Council to represent Communications /Liberal Arts.</w:t>
      </w:r>
    </w:p>
    <w:p w:rsidR="00B54477" w:rsidRPr="00A166E0" w:rsidRDefault="00B54477" w:rsidP="006E3FBC">
      <w:pPr>
        <w:pStyle w:val="ListParagraph"/>
        <w:numPr>
          <w:ilvl w:val="0"/>
          <w:numId w:val="24"/>
        </w:numPr>
        <w:rPr>
          <w:rFonts w:cstheme="minorHAnsi"/>
        </w:rPr>
      </w:pPr>
      <w:r w:rsidRPr="00A166E0">
        <w:rPr>
          <w:rFonts w:cstheme="minorHAnsi"/>
        </w:rPr>
        <w:t>Faculty member Dianna Hyde continues to serve as proclaimer at the college’s graduation ceremony annually.</w:t>
      </w:r>
    </w:p>
    <w:p w:rsidR="00700E6B" w:rsidRPr="00A166E0" w:rsidRDefault="00953CD2" w:rsidP="00700E6B">
      <w:pPr>
        <w:pStyle w:val="ListParagraph"/>
        <w:numPr>
          <w:ilvl w:val="0"/>
          <w:numId w:val="24"/>
        </w:numPr>
        <w:rPr>
          <w:rFonts w:cstheme="minorHAnsi"/>
        </w:rPr>
      </w:pPr>
      <w:r w:rsidRPr="00A166E0">
        <w:rPr>
          <w:rFonts w:cstheme="minorHAnsi"/>
        </w:rPr>
        <w:t xml:space="preserve">Faculty member </w:t>
      </w:r>
      <w:r w:rsidR="00465563" w:rsidRPr="00A166E0">
        <w:rPr>
          <w:rFonts w:cstheme="minorHAnsi"/>
        </w:rPr>
        <w:t xml:space="preserve">Brian </w:t>
      </w:r>
      <w:proofErr w:type="spellStart"/>
      <w:r w:rsidR="00465563" w:rsidRPr="00A166E0">
        <w:rPr>
          <w:rFonts w:cstheme="minorHAnsi"/>
        </w:rPr>
        <w:t>Rockett</w:t>
      </w:r>
      <w:proofErr w:type="spellEnd"/>
      <w:r w:rsidR="00465563" w:rsidRPr="00A166E0">
        <w:rPr>
          <w:rFonts w:cstheme="minorHAnsi"/>
        </w:rPr>
        <w:t xml:space="preserve"> </w:t>
      </w:r>
      <w:r w:rsidR="00774D55" w:rsidRPr="00A166E0">
        <w:rPr>
          <w:rFonts w:cstheme="minorHAnsi"/>
        </w:rPr>
        <w:t xml:space="preserve">chaired </w:t>
      </w:r>
      <w:r w:rsidR="00465563" w:rsidRPr="00A166E0">
        <w:rPr>
          <w:rFonts w:cstheme="minorHAnsi"/>
        </w:rPr>
        <w:t>the Honors Convocation committee</w:t>
      </w:r>
      <w:r w:rsidR="00774D55" w:rsidRPr="00A166E0">
        <w:rPr>
          <w:rFonts w:cstheme="minorHAnsi"/>
        </w:rPr>
        <w:t xml:space="preserve">. Dianna Hyde, Liesl Harris, and Ginger Cooper also served on the committee.  </w:t>
      </w:r>
    </w:p>
    <w:p w:rsidR="007977CD" w:rsidRPr="00A166E0" w:rsidRDefault="007977CD" w:rsidP="00700E6B">
      <w:pPr>
        <w:pStyle w:val="ListParagraph"/>
        <w:numPr>
          <w:ilvl w:val="0"/>
          <w:numId w:val="24"/>
        </w:numPr>
        <w:rPr>
          <w:rFonts w:cstheme="minorHAnsi"/>
        </w:rPr>
      </w:pPr>
      <w:r w:rsidRPr="00A166E0">
        <w:rPr>
          <w:rFonts w:cstheme="minorHAnsi"/>
        </w:rPr>
        <w:t xml:space="preserve">Connie Caskey </w:t>
      </w:r>
      <w:r w:rsidR="00385516" w:rsidRPr="00A166E0">
        <w:rPr>
          <w:rFonts w:cstheme="minorHAnsi"/>
        </w:rPr>
        <w:t>continues to serve</w:t>
      </w:r>
      <w:r w:rsidRPr="00A166E0">
        <w:rPr>
          <w:rFonts w:cstheme="minorHAnsi"/>
        </w:rPr>
        <w:t xml:space="preserve"> on the college</w:t>
      </w:r>
      <w:r w:rsidR="00385516" w:rsidRPr="00A166E0">
        <w:rPr>
          <w:rFonts w:cstheme="minorHAnsi"/>
        </w:rPr>
        <w:t>’s Distance Education Committee and works with the Associate Dean of Distance and Developmental Education to coordinate course offerings and staff classes.</w:t>
      </w:r>
    </w:p>
    <w:p w:rsidR="00953CD2" w:rsidRPr="00A166E0" w:rsidRDefault="00953CD2" w:rsidP="00700E6B">
      <w:pPr>
        <w:pStyle w:val="ListParagraph"/>
        <w:numPr>
          <w:ilvl w:val="0"/>
          <w:numId w:val="24"/>
        </w:numPr>
        <w:rPr>
          <w:rFonts w:cstheme="minorHAnsi"/>
        </w:rPr>
      </w:pPr>
      <w:r w:rsidRPr="00A166E0">
        <w:rPr>
          <w:rFonts w:cstheme="minorHAnsi"/>
        </w:rPr>
        <w:t>Dianna Hyde was nominated for Outstanding Faculty member.</w:t>
      </w:r>
    </w:p>
    <w:p w:rsidR="009801B6" w:rsidRPr="00A166E0" w:rsidRDefault="003E04E5" w:rsidP="006E3FBC">
      <w:pPr>
        <w:pStyle w:val="ListParagraph"/>
        <w:numPr>
          <w:ilvl w:val="0"/>
          <w:numId w:val="24"/>
        </w:numPr>
        <w:rPr>
          <w:rFonts w:cstheme="minorHAnsi"/>
        </w:rPr>
      </w:pPr>
      <w:r w:rsidRPr="00A166E0">
        <w:rPr>
          <w:rFonts w:cstheme="minorHAnsi"/>
        </w:rPr>
        <w:t xml:space="preserve">Faculty and staff </w:t>
      </w:r>
      <w:r w:rsidR="007F389F" w:rsidRPr="00A166E0">
        <w:rPr>
          <w:rFonts w:cstheme="minorHAnsi"/>
        </w:rPr>
        <w:t>continued to</w:t>
      </w:r>
      <w:r w:rsidRPr="00A166E0">
        <w:rPr>
          <w:rFonts w:cstheme="minorHAnsi"/>
        </w:rPr>
        <w:t xml:space="preserve"> provide a welcoming environment including a seating and study area on the 2</w:t>
      </w:r>
      <w:r w:rsidRPr="00A166E0">
        <w:rPr>
          <w:rFonts w:cstheme="minorHAnsi"/>
          <w:vertAlign w:val="superscript"/>
        </w:rPr>
        <w:t>nd</w:t>
      </w:r>
      <w:r w:rsidRPr="00A166E0">
        <w:rPr>
          <w:rFonts w:cstheme="minorHAnsi"/>
        </w:rPr>
        <w:t xml:space="preserve"> floor of GSB for students taking classes in the department.</w:t>
      </w:r>
    </w:p>
    <w:p w:rsidR="003E04E5" w:rsidRPr="00A166E0" w:rsidRDefault="003E04E5" w:rsidP="006E3FBC">
      <w:pPr>
        <w:pStyle w:val="ListParagraph"/>
        <w:numPr>
          <w:ilvl w:val="0"/>
          <w:numId w:val="24"/>
        </w:numPr>
        <w:rPr>
          <w:rFonts w:cstheme="minorHAnsi"/>
        </w:rPr>
      </w:pPr>
      <w:r w:rsidRPr="00A166E0">
        <w:rPr>
          <w:rFonts w:cstheme="minorHAnsi"/>
        </w:rPr>
        <w:t xml:space="preserve">The department and student organizations maintained inviting bulletin boards on the second floor of GSB.  </w:t>
      </w:r>
    </w:p>
    <w:p w:rsidR="003E04E5" w:rsidRPr="00A166E0" w:rsidRDefault="00F50427" w:rsidP="006E3FBC">
      <w:pPr>
        <w:pStyle w:val="ListParagraph"/>
        <w:numPr>
          <w:ilvl w:val="0"/>
          <w:numId w:val="24"/>
        </w:numPr>
        <w:rPr>
          <w:rFonts w:cstheme="minorHAnsi"/>
        </w:rPr>
      </w:pPr>
      <w:r w:rsidRPr="00A166E0">
        <w:rPr>
          <w:rFonts w:cstheme="minorHAnsi"/>
        </w:rPr>
        <w:t>The department piloted</w:t>
      </w:r>
      <w:r w:rsidR="007F389F" w:rsidRPr="00A166E0">
        <w:rPr>
          <w:rFonts w:cstheme="minorHAnsi"/>
        </w:rPr>
        <w:t xml:space="preserve"> an integrated reading and writing course (ENR 094)</w:t>
      </w:r>
      <w:r w:rsidRPr="00A166E0">
        <w:rPr>
          <w:rFonts w:cstheme="minorHAnsi"/>
        </w:rPr>
        <w:t xml:space="preserve"> during spring 2017</w:t>
      </w:r>
      <w:r w:rsidR="007F389F" w:rsidRPr="00A166E0">
        <w:rPr>
          <w:rFonts w:cstheme="minorHAnsi"/>
        </w:rPr>
        <w:t xml:space="preserve">. </w:t>
      </w:r>
    </w:p>
    <w:p w:rsidR="00FF4DCD" w:rsidRPr="00A166E0" w:rsidRDefault="00FF4DCD" w:rsidP="006E3FBC">
      <w:pPr>
        <w:pStyle w:val="ListParagraph"/>
        <w:numPr>
          <w:ilvl w:val="0"/>
          <w:numId w:val="24"/>
        </w:numPr>
        <w:rPr>
          <w:rFonts w:cstheme="minorHAnsi"/>
        </w:rPr>
      </w:pPr>
      <w:r w:rsidRPr="00A166E0">
        <w:rPr>
          <w:rFonts w:cstheme="minorHAnsi"/>
        </w:rPr>
        <w:t>Several instructors</w:t>
      </w:r>
      <w:r w:rsidR="007F389F" w:rsidRPr="00A166E0">
        <w:rPr>
          <w:rFonts w:cstheme="minorHAnsi"/>
        </w:rPr>
        <w:t xml:space="preserve"> </w:t>
      </w:r>
      <w:r w:rsidRPr="00A166E0">
        <w:rPr>
          <w:rFonts w:cstheme="minorHAnsi"/>
        </w:rPr>
        <w:t xml:space="preserve">completed online training and participated in webinars for professional development.  </w:t>
      </w:r>
    </w:p>
    <w:p w:rsidR="00435F11" w:rsidRPr="00A166E0" w:rsidRDefault="00385516" w:rsidP="006E3FBC">
      <w:pPr>
        <w:pStyle w:val="ListParagraph"/>
        <w:numPr>
          <w:ilvl w:val="0"/>
          <w:numId w:val="24"/>
        </w:numPr>
        <w:rPr>
          <w:rFonts w:cstheme="minorHAnsi"/>
        </w:rPr>
      </w:pPr>
      <w:r w:rsidRPr="00A166E0">
        <w:rPr>
          <w:rFonts w:cstheme="minorHAnsi"/>
        </w:rPr>
        <w:t>A student survey was distributed in fall 2016, and d</w:t>
      </w:r>
      <w:r w:rsidR="00435F11" w:rsidRPr="00A166E0">
        <w:rPr>
          <w:rFonts w:cstheme="minorHAnsi"/>
        </w:rPr>
        <w:t xml:space="preserve">epartment chairs </w:t>
      </w:r>
      <w:r w:rsidRPr="00A166E0">
        <w:rPr>
          <w:rFonts w:cstheme="minorHAnsi"/>
        </w:rPr>
        <w:t>submitted</w:t>
      </w:r>
      <w:r w:rsidR="00435F11" w:rsidRPr="00A166E0">
        <w:rPr>
          <w:rFonts w:cstheme="minorHAnsi"/>
        </w:rPr>
        <w:t xml:space="preserve"> a proposal for a wri</w:t>
      </w:r>
      <w:r w:rsidR="00953CD2" w:rsidRPr="00A166E0">
        <w:rPr>
          <w:rFonts w:cstheme="minorHAnsi"/>
        </w:rPr>
        <w:t>t</w:t>
      </w:r>
      <w:r w:rsidR="00435F11" w:rsidRPr="00A166E0">
        <w:rPr>
          <w:rFonts w:cstheme="minorHAnsi"/>
        </w:rPr>
        <w:t>ing center</w:t>
      </w:r>
      <w:r w:rsidR="00C17D3C" w:rsidRPr="00A166E0">
        <w:rPr>
          <w:rFonts w:cstheme="minorHAnsi"/>
        </w:rPr>
        <w:t xml:space="preserve"> during the spring</w:t>
      </w:r>
      <w:r w:rsidRPr="00A166E0">
        <w:rPr>
          <w:rFonts w:cstheme="minorHAnsi"/>
        </w:rPr>
        <w:t>.  As a result, one-on-one tutoring for English/writing will be provided on campus beginning fall 2017.</w:t>
      </w:r>
    </w:p>
    <w:p w:rsidR="006C33A0" w:rsidRPr="00A166E0" w:rsidRDefault="006C33A0" w:rsidP="006E3FBC">
      <w:pPr>
        <w:pStyle w:val="ListParagraph"/>
        <w:numPr>
          <w:ilvl w:val="0"/>
          <w:numId w:val="24"/>
        </w:numPr>
        <w:rPr>
          <w:rFonts w:cstheme="minorHAnsi"/>
        </w:rPr>
      </w:pPr>
      <w:r w:rsidRPr="00A166E0">
        <w:rPr>
          <w:rFonts w:cstheme="minorHAnsi"/>
        </w:rPr>
        <w:t>Communications and Eng</w:t>
      </w:r>
      <w:r w:rsidR="00953CD2" w:rsidRPr="00A166E0">
        <w:rPr>
          <w:rFonts w:cstheme="minorHAnsi"/>
        </w:rPr>
        <w:t>lish faculty met to discuss SLO</w:t>
      </w:r>
      <w:r w:rsidRPr="00A166E0">
        <w:rPr>
          <w:rFonts w:cstheme="minorHAnsi"/>
        </w:rPr>
        <w:t xml:space="preserve"> assessments</w:t>
      </w:r>
      <w:r w:rsidR="007F389F" w:rsidRPr="00A166E0">
        <w:rPr>
          <w:rFonts w:cstheme="minorHAnsi"/>
        </w:rPr>
        <w:t>, review course competencies, plan assignments, and discuss pedagogy.</w:t>
      </w:r>
    </w:p>
    <w:p w:rsidR="00204BB7" w:rsidRPr="00A166E0" w:rsidRDefault="006C33A0" w:rsidP="00F77E0B">
      <w:pPr>
        <w:pStyle w:val="ListParagraph"/>
        <w:numPr>
          <w:ilvl w:val="0"/>
          <w:numId w:val="24"/>
        </w:numPr>
        <w:rPr>
          <w:rFonts w:cstheme="minorHAnsi"/>
        </w:rPr>
      </w:pPr>
      <w:r w:rsidRPr="00A166E0">
        <w:rPr>
          <w:rFonts w:cstheme="minorHAnsi"/>
        </w:rPr>
        <w:t xml:space="preserve">Dr. </w:t>
      </w:r>
      <w:r w:rsidR="00385516" w:rsidRPr="00A166E0">
        <w:rPr>
          <w:rFonts w:cstheme="minorHAnsi"/>
        </w:rPr>
        <w:t xml:space="preserve">Mary Kaiser and </w:t>
      </w:r>
      <w:r w:rsidRPr="00A166E0">
        <w:rPr>
          <w:rFonts w:cstheme="minorHAnsi"/>
        </w:rPr>
        <w:t xml:space="preserve">Sharon </w:t>
      </w:r>
      <w:proofErr w:type="spellStart"/>
      <w:r w:rsidRPr="00A166E0">
        <w:rPr>
          <w:rFonts w:cstheme="minorHAnsi"/>
        </w:rPr>
        <w:t>DeVaney-Lovinguth</w:t>
      </w:r>
      <w:proofErr w:type="spellEnd"/>
      <w:r w:rsidRPr="00A166E0">
        <w:rPr>
          <w:rFonts w:cstheme="minorHAnsi"/>
        </w:rPr>
        <w:t xml:space="preserve"> </w:t>
      </w:r>
      <w:r w:rsidR="00385516" w:rsidRPr="00A166E0">
        <w:rPr>
          <w:rFonts w:cstheme="minorHAnsi"/>
        </w:rPr>
        <w:t xml:space="preserve">offered </w:t>
      </w:r>
      <w:r w:rsidRPr="00A166E0">
        <w:rPr>
          <w:rFonts w:cstheme="minorHAnsi"/>
        </w:rPr>
        <w:t xml:space="preserve"> free English for Life seminar</w:t>
      </w:r>
      <w:r w:rsidR="00385516" w:rsidRPr="00A166E0">
        <w:rPr>
          <w:rFonts w:cstheme="minorHAnsi"/>
        </w:rPr>
        <w:t>s.</w:t>
      </w:r>
    </w:p>
    <w:p w:rsidR="009116D7" w:rsidRPr="00A166E0" w:rsidRDefault="006C33A0" w:rsidP="00385516">
      <w:pPr>
        <w:pStyle w:val="ListParagraph"/>
        <w:numPr>
          <w:ilvl w:val="0"/>
          <w:numId w:val="24"/>
        </w:numPr>
        <w:rPr>
          <w:rFonts w:cstheme="minorHAnsi"/>
        </w:rPr>
      </w:pPr>
      <w:r w:rsidRPr="00A166E0">
        <w:rPr>
          <w:rFonts w:cstheme="minorHAnsi"/>
        </w:rPr>
        <w:t xml:space="preserve">The department purchased </w:t>
      </w:r>
      <w:r w:rsidR="00385516" w:rsidRPr="00A166E0">
        <w:rPr>
          <w:rFonts w:cstheme="minorHAnsi"/>
        </w:rPr>
        <w:t>a SMART Board</w:t>
      </w:r>
      <w:r w:rsidRPr="00A166E0">
        <w:rPr>
          <w:rFonts w:cstheme="minorHAnsi"/>
        </w:rPr>
        <w:t>, which is being used for classroom instruction by several instructors.</w:t>
      </w:r>
    </w:p>
    <w:p w:rsidR="00750634" w:rsidRPr="00A166E0" w:rsidRDefault="00C17D3C" w:rsidP="00385516">
      <w:pPr>
        <w:pStyle w:val="ListParagraph"/>
        <w:numPr>
          <w:ilvl w:val="0"/>
          <w:numId w:val="24"/>
        </w:numPr>
        <w:rPr>
          <w:rFonts w:cstheme="minorHAnsi"/>
        </w:rPr>
      </w:pPr>
      <w:r w:rsidRPr="00A166E0">
        <w:rPr>
          <w:rFonts w:cstheme="minorHAnsi"/>
        </w:rPr>
        <w:t>Three</w:t>
      </w:r>
      <w:r w:rsidR="00750634" w:rsidRPr="00A166E0">
        <w:rPr>
          <w:rFonts w:cstheme="minorHAnsi"/>
        </w:rPr>
        <w:t xml:space="preserve"> new fulltime </w:t>
      </w:r>
      <w:r w:rsidRPr="00A166E0">
        <w:rPr>
          <w:rFonts w:cstheme="minorHAnsi"/>
        </w:rPr>
        <w:t xml:space="preserve">English </w:t>
      </w:r>
      <w:r w:rsidR="00750634" w:rsidRPr="00A166E0">
        <w:rPr>
          <w:rFonts w:cstheme="minorHAnsi"/>
        </w:rPr>
        <w:t>faculty, two of which were replacements due to retirement/transfer</w:t>
      </w:r>
      <w:r w:rsidRPr="00A166E0">
        <w:rPr>
          <w:rFonts w:cstheme="minorHAnsi"/>
        </w:rPr>
        <w:t>, were hired</w:t>
      </w:r>
      <w:r w:rsidR="00750634" w:rsidRPr="00A166E0">
        <w:rPr>
          <w:rFonts w:cstheme="minorHAnsi"/>
        </w:rPr>
        <w:t>.</w:t>
      </w:r>
    </w:p>
    <w:p w:rsidR="007F389F" w:rsidRPr="00A166E0" w:rsidRDefault="007F389F" w:rsidP="007F389F">
      <w:pPr>
        <w:pStyle w:val="ListParagraph"/>
        <w:numPr>
          <w:ilvl w:val="0"/>
          <w:numId w:val="24"/>
        </w:numPr>
        <w:rPr>
          <w:rFonts w:cstheme="minorHAnsi"/>
        </w:rPr>
      </w:pPr>
      <w:r w:rsidRPr="00A166E0">
        <w:rPr>
          <w:rFonts w:cstheme="minorHAnsi"/>
        </w:rPr>
        <w:t>The department boasts many respected and popular instructors who are revered by their students.</w:t>
      </w:r>
    </w:p>
    <w:p w:rsidR="007F389F" w:rsidRPr="00A166E0" w:rsidRDefault="007F389F" w:rsidP="007F389F">
      <w:pPr>
        <w:rPr>
          <w:rFonts w:cstheme="minorHAnsi"/>
        </w:rPr>
      </w:pPr>
    </w:p>
    <w:p w:rsidR="00C17D3C" w:rsidRPr="00A166E0" w:rsidRDefault="00C17D3C" w:rsidP="00BB4C08">
      <w:pPr>
        <w:rPr>
          <w:rFonts w:cstheme="minorHAnsi"/>
          <w:b/>
        </w:rPr>
      </w:pPr>
    </w:p>
    <w:p w:rsidR="00BB4C08" w:rsidRPr="00A166E0" w:rsidRDefault="00BB4C08" w:rsidP="00BB4C08">
      <w:pPr>
        <w:rPr>
          <w:rFonts w:cstheme="minorHAnsi"/>
        </w:rPr>
      </w:pPr>
      <w:r w:rsidRPr="00A166E0">
        <w:rPr>
          <w:rFonts w:cstheme="minorHAnsi"/>
          <w:b/>
        </w:rPr>
        <w:t>Unit Goals for 201</w:t>
      </w:r>
      <w:r w:rsidR="00417D3D" w:rsidRPr="00A166E0">
        <w:rPr>
          <w:rFonts w:cstheme="minorHAnsi"/>
          <w:b/>
        </w:rPr>
        <w:t>7</w:t>
      </w:r>
      <w:r w:rsidRPr="00A166E0">
        <w:rPr>
          <w:rFonts w:cstheme="minorHAnsi"/>
          <w:b/>
        </w:rPr>
        <w:t>-201</w:t>
      </w:r>
      <w:r w:rsidR="00417D3D" w:rsidRPr="00A166E0">
        <w:rPr>
          <w:rFonts w:cstheme="minorHAnsi"/>
          <w:b/>
        </w:rPr>
        <w:t>8</w:t>
      </w:r>
    </w:p>
    <w:p w:rsidR="004731E8" w:rsidRPr="00A166E0" w:rsidRDefault="00546797" w:rsidP="003C5697">
      <w:r w:rsidRPr="00A166E0">
        <w:rPr>
          <w:rFonts w:cstheme="minorHAnsi"/>
          <w:b/>
        </w:rPr>
        <w:t>Goal O</w:t>
      </w:r>
      <w:r w:rsidR="004B6148" w:rsidRPr="00A166E0">
        <w:rPr>
          <w:rFonts w:cstheme="minorHAnsi"/>
          <w:b/>
        </w:rPr>
        <w:t>ne</w:t>
      </w:r>
      <w:r w:rsidR="003C5697" w:rsidRPr="00A166E0">
        <w:rPr>
          <w:rFonts w:cstheme="minorHAnsi"/>
          <w:b/>
        </w:rPr>
        <w:t xml:space="preserve">:  Maintain an informed and professional faculty to preserve the ability to offer courses that help students meet their educational and transfer goals. </w:t>
      </w:r>
      <w:r w:rsidR="0045683F" w:rsidRPr="00A166E0">
        <w:rPr>
          <w:rFonts w:cstheme="minorHAnsi"/>
          <w:b/>
        </w:rPr>
        <w:br/>
      </w:r>
      <w:r w:rsidR="004731E8" w:rsidRPr="00A166E0">
        <w:rPr>
          <w:rFonts w:cstheme="minorHAnsi"/>
        </w:rPr>
        <w:t>Related</w:t>
      </w:r>
      <w:r w:rsidR="0045683F" w:rsidRPr="00A166E0">
        <w:rPr>
          <w:rFonts w:cstheme="minorHAnsi"/>
        </w:rPr>
        <w:t xml:space="preserve"> to Department Outcome #1:  </w:t>
      </w:r>
      <w:r w:rsidR="0045683F" w:rsidRPr="00A166E0">
        <w:t>Provide quality instruction in developmental and transferable courses through emphasis on continued training and professional development for faculty.</w:t>
      </w:r>
      <w:r w:rsidR="004731E8" w:rsidRPr="00A166E0">
        <w:br/>
        <w:t>Also related to Department Outcome #3:  Offer courses that allow students to develop communication skills and knowledge for personal enr</w:t>
      </w:r>
      <w:r w:rsidR="00CB4CCB" w:rsidRPr="00A166E0">
        <w:t>ichment or for job advancement.</w:t>
      </w:r>
    </w:p>
    <w:p w:rsidR="003C5697" w:rsidRPr="00A166E0" w:rsidRDefault="003C5697" w:rsidP="003C5697">
      <w:pPr>
        <w:rPr>
          <w:rFonts w:cstheme="minorHAnsi"/>
          <w:b/>
        </w:rPr>
      </w:pPr>
      <w:r w:rsidRPr="00A166E0">
        <w:rPr>
          <w:rFonts w:cstheme="minorHAnsi"/>
          <w:b/>
        </w:rPr>
        <w:t xml:space="preserve">Objectives: </w:t>
      </w:r>
    </w:p>
    <w:p w:rsidR="003C5697" w:rsidRPr="00A166E0" w:rsidRDefault="003C5697" w:rsidP="003C5697">
      <w:pPr>
        <w:pStyle w:val="ListParagraph"/>
        <w:numPr>
          <w:ilvl w:val="0"/>
          <w:numId w:val="18"/>
        </w:numPr>
        <w:rPr>
          <w:rFonts w:cstheme="minorHAnsi"/>
          <w:b/>
        </w:rPr>
      </w:pPr>
      <w:r w:rsidRPr="00A166E0">
        <w:rPr>
          <w:rFonts w:cstheme="minorHAnsi"/>
        </w:rPr>
        <w:t xml:space="preserve">Provide support for professional development. </w:t>
      </w:r>
    </w:p>
    <w:p w:rsidR="003C5697" w:rsidRPr="00A166E0" w:rsidRDefault="003C5697" w:rsidP="003C5697">
      <w:pPr>
        <w:pStyle w:val="ListParagraph"/>
        <w:numPr>
          <w:ilvl w:val="1"/>
          <w:numId w:val="18"/>
        </w:numPr>
        <w:rPr>
          <w:rFonts w:cstheme="minorHAnsi"/>
          <w:b/>
        </w:rPr>
      </w:pPr>
      <w:r w:rsidRPr="00A166E0">
        <w:rPr>
          <w:rFonts w:cstheme="minorHAnsi"/>
        </w:rPr>
        <w:t xml:space="preserve">Provide professional development activities on campus through roundtable discussions, guest speaker presentations, and workshops for faculty to maintain knowledge of current trends and technology in their fields. </w:t>
      </w:r>
    </w:p>
    <w:p w:rsidR="003C5697" w:rsidRPr="00A166E0" w:rsidRDefault="003C5697" w:rsidP="003C5697">
      <w:pPr>
        <w:pStyle w:val="ListParagraph"/>
        <w:numPr>
          <w:ilvl w:val="1"/>
          <w:numId w:val="18"/>
        </w:numPr>
        <w:rPr>
          <w:rFonts w:cstheme="minorHAnsi"/>
          <w:b/>
        </w:rPr>
      </w:pPr>
      <w:r w:rsidRPr="00A166E0">
        <w:rPr>
          <w:rFonts w:cstheme="minorHAnsi"/>
        </w:rPr>
        <w:t xml:space="preserve">Encourage faculty to attend local, in-state, and out-of-state conferences. </w:t>
      </w:r>
    </w:p>
    <w:p w:rsidR="003C5697" w:rsidRPr="00A166E0" w:rsidRDefault="003C5697" w:rsidP="003C5697">
      <w:pPr>
        <w:pStyle w:val="ListParagraph"/>
        <w:numPr>
          <w:ilvl w:val="1"/>
          <w:numId w:val="18"/>
        </w:numPr>
        <w:rPr>
          <w:rFonts w:cstheme="minorHAnsi"/>
          <w:b/>
        </w:rPr>
      </w:pPr>
      <w:r w:rsidRPr="00A166E0">
        <w:rPr>
          <w:rFonts w:cstheme="minorHAnsi"/>
        </w:rPr>
        <w:t xml:space="preserve">Encourage faculty to submit proposals to present at local, in-state, and out-of-state conferences. </w:t>
      </w:r>
    </w:p>
    <w:p w:rsidR="003C5697" w:rsidRPr="00A166E0" w:rsidRDefault="003C5697" w:rsidP="003C5697">
      <w:pPr>
        <w:pStyle w:val="ListParagraph"/>
        <w:numPr>
          <w:ilvl w:val="0"/>
          <w:numId w:val="18"/>
        </w:numPr>
        <w:rPr>
          <w:rFonts w:cstheme="minorHAnsi"/>
          <w:b/>
        </w:rPr>
      </w:pPr>
      <w:r w:rsidRPr="00A166E0">
        <w:rPr>
          <w:rFonts w:cstheme="minorHAnsi"/>
        </w:rPr>
        <w:t>Continue to review Student Learning Outcomes and assessments</w:t>
      </w:r>
      <w:r w:rsidR="00417D3D" w:rsidRPr="00A166E0">
        <w:rPr>
          <w:rFonts w:cstheme="minorHAnsi"/>
        </w:rPr>
        <w:t>, course competencies/objectives, and requirements</w:t>
      </w:r>
      <w:r w:rsidRPr="00A166E0">
        <w:rPr>
          <w:rFonts w:cstheme="minorHAnsi"/>
        </w:rPr>
        <w:t xml:space="preserve"> for each course.</w:t>
      </w:r>
    </w:p>
    <w:p w:rsidR="003C5697" w:rsidRPr="00A166E0" w:rsidRDefault="00417D3D" w:rsidP="003C5697">
      <w:pPr>
        <w:pStyle w:val="ListParagraph"/>
        <w:numPr>
          <w:ilvl w:val="0"/>
          <w:numId w:val="18"/>
        </w:numPr>
        <w:rPr>
          <w:rFonts w:cstheme="minorHAnsi"/>
          <w:b/>
        </w:rPr>
      </w:pPr>
      <w:r w:rsidRPr="00A166E0">
        <w:rPr>
          <w:rFonts w:cstheme="minorHAnsi"/>
        </w:rPr>
        <w:t>Hire additional instructors/faculty as</w:t>
      </w:r>
      <w:r w:rsidR="003C5697" w:rsidRPr="00A166E0">
        <w:rPr>
          <w:rFonts w:cstheme="minorHAnsi"/>
        </w:rPr>
        <w:t xml:space="preserve"> necessary.</w:t>
      </w:r>
    </w:p>
    <w:p w:rsidR="003C5697" w:rsidRPr="00A166E0" w:rsidRDefault="003C5697" w:rsidP="003C5697">
      <w:pPr>
        <w:pStyle w:val="ListParagraph"/>
        <w:numPr>
          <w:ilvl w:val="0"/>
          <w:numId w:val="18"/>
        </w:numPr>
        <w:rPr>
          <w:rFonts w:cstheme="minorHAnsi"/>
        </w:rPr>
      </w:pPr>
      <w:r w:rsidRPr="00A166E0">
        <w:rPr>
          <w:rFonts w:cstheme="minorHAnsi"/>
        </w:rPr>
        <w:t xml:space="preserve">Maintain institutional memberships in professional organizations such as ACETA, NCTE, </w:t>
      </w:r>
      <w:r w:rsidR="003E04E5" w:rsidRPr="00A166E0">
        <w:rPr>
          <w:rFonts w:cstheme="minorHAnsi"/>
        </w:rPr>
        <w:t xml:space="preserve">MLA, </w:t>
      </w:r>
      <w:r w:rsidRPr="00A166E0">
        <w:rPr>
          <w:rFonts w:cstheme="minorHAnsi"/>
        </w:rPr>
        <w:t>NCA, SWCA and purchase institutional subscriptions to their publications.</w:t>
      </w:r>
    </w:p>
    <w:p w:rsidR="003C5697" w:rsidRPr="00A166E0" w:rsidRDefault="003C5697" w:rsidP="003C5697">
      <w:pPr>
        <w:rPr>
          <w:rFonts w:cstheme="minorHAnsi"/>
          <w:b/>
        </w:rPr>
      </w:pPr>
      <w:r w:rsidRPr="00A166E0">
        <w:rPr>
          <w:rFonts w:cstheme="minorHAnsi"/>
          <w:b/>
        </w:rPr>
        <w:t xml:space="preserve">Methods of Assessment: </w:t>
      </w:r>
    </w:p>
    <w:p w:rsidR="003C5697" w:rsidRPr="00A166E0" w:rsidRDefault="003C5697" w:rsidP="003C5697">
      <w:pPr>
        <w:rPr>
          <w:rFonts w:cstheme="minorHAnsi"/>
          <w:b/>
        </w:rPr>
      </w:pPr>
      <w:r w:rsidRPr="00A166E0">
        <w:rPr>
          <w:rFonts w:cstheme="minorHAnsi"/>
          <w:b/>
        </w:rPr>
        <w:t xml:space="preserve">Objective 1 will be assessed using the following methods: </w:t>
      </w:r>
    </w:p>
    <w:p w:rsidR="003C5697" w:rsidRPr="00A166E0" w:rsidRDefault="003C5697" w:rsidP="003C5697">
      <w:pPr>
        <w:pStyle w:val="ListParagraph"/>
        <w:numPr>
          <w:ilvl w:val="0"/>
          <w:numId w:val="7"/>
        </w:numPr>
        <w:rPr>
          <w:rFonts w:cstheme="minorHAnsi"/>
        </w:rPr>
      </w:pPr>
      <w:r w:rsidRPr="00A166E0">
        <w:rPr>
          <w:rFonts w:cstheme="minorHAnsi"/>
        </w:rPr>
        <w:t>Administer a faculty survey to determine faculty areas of interest in order to plan the on campus sessions for each semester. Following each session, an evaluation will be given to participants to assess its effectiveness.</w:t>
      </w:r>
    </w:p>
    <w:p w:rsidR="003C5697" w:rsidRPr="00A166E0" w:rsidRDefault="003C5697" w:rsidP="003C5697">
      <w:pPr>
        <w:pStyle w:val="ListParagraph"/>
        <w:numPr>
          <w:ilvl w:val="0"/>
          <w:numId w:val="7"/>
        </w:numPr>
        <w:rPr>
          <w:rFonts w:cstheme="minorHAnsi"/>
        </w:rPr>
      </w:pPr>
      <w:r w:rsidRPr="00A166E0">
        <w:rPr>
          <w:rFonts w:cstheme="minorHAnsi"/>
        </w:rPr>
        <w:t xml:space="preserve">Review faculty Individual Action Plans for meaningful professional development opportunities, track the number of grants and requests submitted, and track the number of faculty attending conferences. </w:t>
      </w:r>
    </w:p>
    <w:p w:rsidR="003C5697" w:rsidRPr="00A166E0" w:rsidRDefault="003C5697" w:rsidP="003C5697">
      <w:pPr>
        <w:pStyle w:val="ListParagraph"/>
        <w:numPr>
          <w:ilvl w:val="0"/>
          <w:numId w:val="7"/>
        </w:numPr>
        <w:rPr>
          <w:rFonts w:cstheme="minorHAnsi"/>
        </w:rPr>
      </w:pPr>
      <w:r w:rsidRPr="00A166E0">
        <w:rPr>
          <w:rFonts w:cstheme="minorHAnsi"/>
        </w:rPr>
        <w:t>Track the number of faculty submitting proposals for presentation.</w:t>
      </w:r>
    </w:p>
    <w:p w:rsidR="003C5697" w:rsidRPr="00A166E0" w:rsidRDefault="003C5697" w:rsidP="003C5697">
      <w:pPr>
        <w:pStyle w:val="ListParagraph"/>
        <w:numPr>
          <w:ilvl w:val="0"/>
          <w:numId w:val="7"/>
        </w:numPr>
        <w:rPr>
          <w:rFonts w:cstheme="minorHAnsi"/>
        </w:rPr>
      </w:pPr>
      <w:r w:rsidRPr="00A166E0">
        <w:rPr>
          <w:rFonts w:cstheme="minorHAnsi"/>
        </w:rPr>
        <w:t xml:space="preserve">Ask faculty who have attended conferences to share their experiences with other faculty. </w:t>
      </w:r>
    </w:p>
    <w:p w:rsidR="003C5697" w:rsidRPr="00A166E0" w:rsidRDefault="003C5697" w:rsidP="003C5697">
      <w:pPr>
        <w:rPr>
          <w:rFonts w:cstheme="minorHAnsi"/>
          <w:b/>
        </w:rPr>
      </w:pPr>
      <w:r w:rsidRPr="00A166E0">
        <w:rPr>
          <w:rFonts w:cstheme="minorHAnsi"/>
          <w:b/>
        </w:rPr>
        <w:t xml:space="preserve">Objective 2 will be assessed using the following methods: </w:t>
      </w:r>
    </w:p>
    <w:p w:rsidR="003C5697" w:rsidRPr="00A166E0" w:rsidRDefault="003C5697" w:rsidP="003C5697">
      <w:pPr>
        <w:pStyle w:val="ListParagraph"/>
        <w:numPr>
          <w:ilvl w:val="0"/>
          <w:numId w:val="8"/>
        </w:numPr>
        <w:rPr>
          <w:rFonts w:cstheme="minorHAnsi"/>
          <w:b/>
        </w:rPr>
      </w:pPr>
      <w:r w:rsidRPr="00A166E0">
        <w:rPr>
          <w:rFonts w:cstheme="minorHAnsi"/>
        </w:rPr>
        <w:t>Study data derived from assessment to determine how to best modify instruction to encourage mastery of each SLO.</w:t>
      </w:r>
    </w:p>
    <w:p w:rsidR="003C5697" w:rsidRPr="00A166E0" w:rsidRDefault="003C5697" w:rsidP="003C5697">
      <w:pPr>
        <w:pStyle w:val="ListParagraph"/>
        <w:numPr>
          <w:ilvl w:val="0"/>
          <w:numId w:val="8"/>
        </w:numPr>
        <w:rPr>
          <w:rFonts w:cstheme="minorHAnsi"/>
          <w:b/>
        </w:rPr>
      </w:pPr>
      <w:r w:rsidRPr="00A166E0">
        <w:rPr>
          <w:rFonts w:cstheme="minorHAnsi"/>
        </w:rPr>
        <w:t>Implementation of changes to SLOs and assessments.</w:t>
      </w:r>
    </w:p>
    <w:p w:rsidR="003C5697" w:rsidRPr="00A166E0" w:rsidRDefault="003C5697" w:rsidP="003C5697">
      <w:pPr>
        <w:pStyle w:val="ListParagraph"/>
        <w:numPr>
          <w:ilvl w:val="0"/>
          <w:numId w:val="8"/>
        </w:numPr>
        <w:rPr>
          <w:rFonts w:cstheme="minorHAnsi"/>
          <w:b/>
        </w:rPr>
      </w:pPr>
      <w:r w:rsidRPr="00A166E0">
        <w:rPr>
          <w:rFonts w:cstheme="minorHAnsi"/>
        </w:rPr>
        <w:t>Review of annual assessment results.</w:t>
      </w:r>
    </w:p>
    <w:p w:rsidR="00417D3D" w:rsidRPr="00A166E0" w:rsidRDefault="00417D3D" w:rsidP="003C5697">
      <w:pPr>
        <w:pStyle w:val="ListParagraph"/>
        <w:numPr>
          <w:ilvl w:val="0"/>
          <w:numId w:val="8"/>
        </w:numPr>
        <w:rPr>
          <w:rFonts w:cstheme="minorHAnsi"/>
          <w:b/>
        </w:rPr>
      </w:pPr>
      <w:r w:rsidRPr="00A166E0">
        <w:rPr>
          <w:rFonts w:cstheme="minorHAnsi"/>
        </w:rPr>
        <w:t>Revision of course objectives/competency documents as needed.</w:t>
      </w:r>
    </w:p>
    <w:p w:rsidR="003C5697" w:rsidRPr="00A166E0" w:rsidRDefault="003C5697" w:rsidP="003C5697">
      <w:pPr>
        <w:rPr>
          <w:rFonts w:cstheme="minorHAnsi"/>
          <w:b/>
        </w:rPr>
      </w:pPr>
      <w:r w:rsidRPr="00A166E0">
        <w:rPr>
          <w:rFonts w:cstheme="minorHAnsi"/>
          <w:b/>
        </w:rPr>
        <w:t>Objective 3 will be assessed using the following methods:</w:t>
      </w:r>
    </w:p>
    <w:p w:rsidR="003C5697" w:rsidRPr="00A166E0" w:rsidRDefault="003C5697" w:rsidP="003C5697">
      <w:pPr>
        <w:pStyle w:val="ListParagraph"/>
        <w:numPr>
          <w:ilvl w:val="0"/>
          <w:numId w:val="21"/>
        </w:numPr>
        <w:rPr>
          <w:rFonts w:cstheme="minorHAnsi"/>
        </w:rPr>
      </w:pPr>
      <w:r w:rsidRPr="00A166E0">
        <w:rPr>
          <w:rFonts w:cstheme="minorHAnsi"/>
        </w:rPr>
        <w:t xml:space="preserve">Evaluate enrollment numbers in order to determine the need for hiring additional faculty. If the enrollment numbers warrant, the necessary requests for personnel will be submitted to the administration for approval. </w:t>
      </w:r>
    </w:p>
    <w:p w:rsidR="003C5697" w:rsidRPr="00A166E0" w:rsidRDefault="003C5697" w:rsidP="003C5697">
      <w:pPr>
        <w:pStyle w:val="ListParagraph"/>
        <w:numPr>
          <w:ilvl w:val="0"/>
          <w:numId w:val="21"/>
        </w:numPr>
        <w:rPr>
          <w:rFonts w:cstheme="minorHAnsi"/>
        </w:rPr>
      </w:pPr>
      <w:r w:rsidRPr="00A166E0">
        <w:rPr>
          <w:rFonts w:cstheme="minorHAnsi"/>
        </w:rPr>
        <w:t>Review applications and conduct interviews for additional part-time instructors as needed.</w:t>
      </w:r>
    </w:p>
    <w:p w:rsidR="003C5697" w:rsidRPr="00A166E0" w:rsidRDefault="003C5697" w:rsidP="003C5697">
      <w:pPr>
        <w:rPr>
          <w:rFonts w:cstheme="minorHAnsi"/>
          <w:b/>
        </w:rPr>
      </w:pPr>
      <w:r w:rsidRPr="00A166E0">
        <w:rPr>
          <w:rFonts w:cstheme="minorHAnsi"/>
          <w:b/>
        </w:rPr>
        <w:t>Objective 4 will be assessed using the following methods:</w:t>
      </w:r>
    </w:p>
    <w:p w:rsidR="003C5697" w:rsidRPr="00A166E0" w:rsidRDefault="003C5697" w:rsidP="003C5697">
      <w:pPr>
        <w:pStyle w:val="ListParagraph"/>
        <w:numPr>
          <w:ilvl w:val="0"/>
          <w:numId w:val="22"/>
        </w:numPr>
        <w:rPr>
          <w:rFonts w:cstheme="minorHAnsi"/>
        </w:rPr>
      </w:pPr>
      <w:r w:rsidRPr="00A166E0">
        <w:rPr>
          <w:rFonts w:cstheme="minorHAnsi"/>
        </w:rPr>
        <w:t>Monitor memberships and renew as needed to stay current.</w:t>
      </w:r>
    </w:p>
    <w:p w:rsidR="00417D3D" w:rsidRPr="00A166E0" w:rsidRDefault="00417D3D" w:rsidP="003C5697">
      <w:pPr>
        <w:pStyle w:val="ListParagraph"/>
        <w:numPr>
          <w:ilvl w:val="0"/>
          <w:numId w:val="22"/>
        </w:numPr>
        <w:rPr>
          <w:rFonts w:cstheme="minorHAnsi"/>
        </w:rPr>
      </w:pPr>
      <w:r w:rsidRPr="00A166E0">
        <w:rPr>
          <w:rFonts w:cstheme="minorHAnsi"/>
        </w:rPr>
        <w:t>Share professional resources.</w:t>
      </w:r>
    </w:p>
    <w:p w:rsidR="003C5697" w:rsidRPr="00A166E0" w:rsidRDefault="003C5697" w:rsidP="003C5697">
      <w:pPr>
        <w:rPr>
          <w:rFonts w:cstheme="minorHAnsi"/>
          <w:b/>
        </w:rPr>
      </w:pPr>
      <w:r w:rsidRPr="00A166E0">
        <w:rPr>
          <w:rFonts w:cstheme="minorHAnsi"/>
          <w:b/>
        </w:rPr>
        <w:t xml:space="preserve">Funding Requests: </w:t>
      </w:r>
    </w:p>
    <w:p w:rsidR="003C5697" w:rsidRPr="00A166E0" w:rsidRDefault="003C5697" w:rsidP="003C5697">
      <w:pPr>
        <w:pStyle w:val="ListParagraph"/>
        <w:numPr>
          <w:ilvl w:val="0"/>
          <w:numId w:val="21"/>
        </w:numPr>
        <w:rPr>
          <w:rFonts w:cstheme="minorHAnsi"/>
          <w:b/>
        </w:rPr>
      </w:pPr>
      <w:r w:rsidRPr="00A166E0">
        <w:rPr>
          <w:rFonts w:cstheme="minorHAnsi"/>
        </w:rPr>
        <w:t xml:space="preserve">$1000 to purchase licenses/registration for online seminars as well as to pay honorariums for workshops provided by guest lecturers/professors.  </w:t>
      </w:r>
    </w:p>
    <w:p w:rsidR="003C5697" w:rsidRPr="00A166E0" w:rsidRDefault="003C5697" w:rsidP="003C5697">
      <w:pPr>
        <w:pStyle w:val="ListParagraph"/>
        <w:numPr>
          <w:ilvl w:val="0"/>
          <w:numId w:val="21"/>
        </w:numPr>
        <w:rPr>
          <w:rFonts w:cstheme="minorHAnsi"/>
          <w:b/>
        </w:rPr>
      </w:pPr>
      <w:r w:rsidRPr="00A166E0">
        <w:rPr>
          <w:rFonts w:cstheme="minorHAnsi"/>
        </w:rPr>
        <w:t>$2000 to support conference attendance for faculty.  Requests will be supported on a first come, first served basis until the budget is exhausted.</w:t>
      </w:r>
    </w:p>
    <w:p w:rsidR="003C5697" w:rsidRPr="00A166E0" w:rsidRDefault="003C5697" w:rsidP="003C5697">
      <w:pPr>
        <w:pStyle w:val="ListParagraph"/>
        <w:numPr>
          <w:ilvl w:val="0"/>
          <w:numId w:val="21"/>
        </w:numPr>
        <w:rPr>
          <w:rFonts w:cstheme="minorHAnsi"/>
          <w:b/>
        </w:rPr>
      </w:pPr>
      <w:r w:rsidRPr="00A166E0">
        <w:rPr>
          <w:rFonts w:cstheme="minorHAnsi"/>
        </w:rPr>
        <w:t>$55,000</w:t>
      </w:r>
      <w:r w:rsidR="00417D3D" w:rsidRPr="00A166E0">
        <w:rPr>
          <w:rFonts w:cstheme="minorHAnsi"/>
        </w:rPr>
        <w:t>-102,000</w:t>
      </w:r>
      <w:r w:rsidR="00875BBA" w:rsidRPr="00A166E0">
        <w:rPr>
          <w:rFonts w:cstheme="minorHAnsi"/>
        </w:rPr>
        <w:t xml:space="preserve"> to provide an additional</w:t>
      </w:r>
      <w:r w:rsidRPr="00A166E0">
        <w:rPr>
          <w:rFonts w:cstheme="minorHAnsi"/>
        </w:rPr>
        <w:t xml:space="preserve"> English instructor (if needed) </w:t>
      </w:r>
    </w:p>
    <w:p w:rsidR="003C5697" w:rsidRPr="00A166E0" w:rsidRDefault="003C5697" w:rsidP="003C5697">
      <w:pPr>
        <w:pStyle w:val="ListParagraph"/>
        <w:numPr>
          <w:ilvl w:val="0"/>
          <w:numId w:val="21"/>
        </w:numPr>
        <w:rPr>
          <w:rFonts w:cstheme="minorHAnsi"/>
          <w:b/>
        </w:rPr>
      </w:pPr>
      <w:r w:rsidRPr="00A166E0">
        <w:rPr>
          <w:rFonts w:cstheme="minorHAnsi"/>
        </w:rPr>
        <w:t xml:space="preserve">$450 institutional membership </w:t>
      </w:r>
      <w:r w:rsidR="00875BBA" w:rsidRPr="00A166E0">
        <w:rPr>
          <w:rFonts w:cstheme="minorHAnsi"/>
        </w:rPr>
        <w:t xml:space="preserve">annual </w:t>
      </w:r>
      <w:r w:rsidRPr="00A166E0">
        <w:rPr>
          <w:rFonts w:cstheme="minorHAnsi"/>
        </w:rPr>
        <w:t xml:space="preserve">dues and institutional subscriptions for professional organizations such as ACETA, NCA, SWCA, NCTE ($75 </w:t>
      </w:r>
      <w:proofErr w:type="spellStart"/>
      <w:r w:rsidRPr="00A166E0">
        <w:rPr>
          <w:rFonts w:cstheme="minorHAnsi"/>
        </w:rPr>
        <w:t>ea</w:t>
      </w:r>
      <w:proofErr w:type="spellEnd"/>
      <w:r w:rsidRPr="00A166E0">
        <w:rPr>
          <w:rFonts w:cstheme="minorHAnsi"/>
        </w:rPr>
        <w:t xml:space="preserve"> for 2 NCTE journal subscriptions </w:t>
      </w:r>
      <w:r w:rsidRPr="00A166E0">
        <w:rPr>
          <w:rFonts w:cstheme="minorHAnsi"/>
          <w:i/>
          <w:iCs/>
        </w:rPr>
        <w:t>Teaching English in the Two-Year College &amp; College Composition and Communication</w:t>
      </w:r>
      <w:r w:rsidRPr="00A166E0">
        <w:rPr>
          <w:rFonts w:cstheme="minorHAnsi"/>
        </w:rPr>
        <w:t>, $50 ACETA institutional membership, $100 SWCA institutional membership, $150 NCA department membership) (Additional memberships and publications will be paid through Jefferson Campus)</w:t>
      </w:r>
    </w:p>
    <w:p w:rsidR="003C5697" w:rsidRPr="00A166E0" w:rsidRDefault="003C5697" w:rsidP="003C5697">
      <w:pPr>
        <w:rPr>
          <w:rFonts w:cstheme="minorHAnsi"/>
          <w:b/>
        </w:rPr>
      </w:pPr>
      <w:r w:rsidRPr="00A166E0">
        <w:rPr>
          <w:rFonts w:cstheme="minorHAnsi"/>
          <w:b/>
        </w:rPr>
        <w:t xml:space="preserve">Total Funding Request for Goal 1: </w:t>
      </w:r>
      <w:r w:rsidR="00D24104" w:rsidRPr="00A166E0">
        <w:rPr>
          <w:rFonts w:cstheme="minorHAnsi"/>
          <w:b/>
        </w:rPr>
        <w:t>$58,450-$105,450</w:t>
      </w:r>
    </w:p>
    <w:p w:rsidR="0045683F" w:rsidRPr="00A166E0" w:rsidRDefault="003C5697" w:rsidP="0045683F">
      <w:pPr>
        <w:rPr>
          <w:rFonts w:cstheme="minorHAnsi"/>
          <w:b/>
        </w:rPr>
      </w:pPr>
      <w:r w:rsidRPr="00A166E0">
        <w:rPr>
          <w:rFonts w:cstheme="minorHAnsi"/>
          <w:b/>
        </w:rPr>
        <w:t xml:space="preserve">Goal Two:  Provide academic, developmental, and support services to assist students in achieving their academic goals, as well as fostering intellectual inquiry and creative growth. </w:t>
      </w:r>
      <w:r w:rsidR="0045683F" w:rsidRPr="00A166E0">
        <w:rPr>
          <w:rFonts w:cstheme="minorHAnsi"/>
          <w:b/>
        </w:rPr>
        <w:br/>
      </w:r>
      <w:r w:rsidR="0045683F" w:rsidRPr="00A166E0">
        <w:rPr>
          <w:rFonts w:cstheme="minorHAnsi"/>
        </w:rPr>
        <w:t xml:space="preserve">Related to Department Outcome #2:  </w:t>
      </w:r>
      <w:r w:rsidR="0045683F" w:rsidRPr="00A166E0">
        <w:t>Prepare students to continue their education at four-year institutions or to enter the workforce.</w:t>
      </w:r>
    </w:p>
    <w:p w:rsidR="003C5697" w:rsidRPr="00A166E0" w:rsidRDefault="003C5697" w:rsidP="003C5697">
      <w:pPr>
        <w:rPr>
          <w:rFonts w:cstheme="minorHAnsi"/>
          <w:b/>
        </w:rPr>
      </w:pPr>
      <w:r w:rsidRPr="00A166E0">
        <w:rPr>
          <w:rFonts w:cstheme="minorHAnsi"/>
          <w:b/>
        </w:rPr>
        <w:t xml:space="preserve">Objectives: </w:t>
      </w:r>
    </w:p>
    <w:p w:rsidR="00153D33" w:rsidRPr="00A166E0" w:rsidRDefault="00153D33" w:rsidP="00153D33">
      <w:pPr>
        <w:pStyle w:val="ListParagraph"/>
        <w:numPr>
          <w:ilvl w:val="0"/>
          <w:numId w:val="25"/>
        </w:numPr>
        <w:rPr>
          <w:rFonts w:cstheme="minorHAnsi"/>
        </w:rPr>
      </w:pPr>
      <w:r w:rsidRPr="00A166E0">
        <w:rPr>
          <w:rFonts w:cstheme="minorHAnsi"/>
        </w:rPr>
        <w:t xml:space="preserve">Continue planning for the </w:t>
      </w:r>
      <w:r w:rsidR="0087149F">
        <w:rPr>
          <w:rFonts w:cstheme="minorHAnsi"/>
        </w:rPr>
        <w:t>development</w:t>
      </w:r>
      <w:r w:rsidRPr="00A166E0">
        <w:rPr>
          <w:rFonts w:cstheme="minorHAnsi"/>
        </w:rPr>
        <w:t xml:space="preserve"> of a Writing Center on campus where students may get live, one-on-one help with written compositions from experienced instructors and tutors. </w:t>
      </w:r>
    </w:p>
    <w:p w:rsidR="00153D33" w:rsidRPr="00A166E0" w:rsidRDefault="00153D33" w:rsidP="00153D33">
      <w:pPr>
        <w:pStyle w:val="ListParagraph"/>
        <w:numPr>
          <w:ilvl w:val="0"/>
          <w:numId w:val="26"/>
        </w:numPr>
        <w:rPr>
          <w:rFonts w:cstheme="minorHAnsi"/>
        </w:rPr>
      </w:pPr>
      <w:r w:rsidRPr="00A166E0">
        <w:rPr>
          <w:rFonts w:cstheme="minorHAnsi"/>
        </w:rPr>
        <w:t>Visit other colleges’ writing centers to assess policies and procedures, staffing, equipment, organization, and administration.</w:t>
      </w:r>
    </w:p>
    <w:p w:rsidR="00153D33" w:rsidRDefault="00417D3D" w:rsidP="00153D33">
      <w:pPr>
        <w:pStyle w:val="ListParagraph"/>
        <w:numPr>
          <w:ilvl w:val="0"/>
          <w:numId w:val="26"/>
        </w:numPr>
        <w:rPr>
          <w:rFonts w:cstheme="minorHAnsi"/>
        </w:rPr>
      </w:pPr>
      <w:r w:rsidRPr="00A166E0">
        <w:rPr>
          <w:rFonts w:cstheme="minorHAnsi"/>
        </w:rPr>
        <w:t>Continue to a</w:t>
      </w:r>
      <w:r w:rsidR="00153D33" w:rsidRPr="00A166E0">
        <w:rPr>
          <w:rFonts w:cstheme="minorHAnsi"/>
        </w:rPr>
        <w:t>ssess instructor and student needs regarding tutoring and writing coach services.</w:t>
      </w:r>
    </w:p>
    <w:p w:rsidR="0087149F" w:rsidRPr="00A166E0" w:rsidRDefault="0087149F" w:rsidP="00153D33">
      <w:pPr>
        <w:pStyle w:val="ListParagraph"/>
        <w:numPr>
          <w:ilvl w:val="0"/>
          <w:numId w:val="26"/>
        </w:numPr>
        <w:rPr>
          <w:rFonts w:cstheme="minorHAnsi"/>
        </w:rPr>
      </w:pPr>
      <w:r>
        <w:rPr>
          <w:rFonts w:cstheme="minorHAnsi"/>
        </w:rPr>
        <w:t>Hire part-time instructors to provide tutoring 12 hours per week.</w:t>
      </w:r>
    </w:p>
    <w:p w:rsidR="00417D3D" w:rsidRPr="00A166E0" w:rsidRDefault="00417D3D" w:rsidP="00153D33">
      <w:pPr>
        <w:pStyle w:val="ListParagraph"/>
        <w:numPr>
          <w:ilvl w:val="0"/>
          <w:numId w:val="26"/>
        </w:numPr>
        <w:rPr>
          <w:rFonts w:cstheme="minorHAnsi"/>
        </w:rPr>
      </w:pPr>
      <w:r w:rsidRPr="00A166E0">
        <w:rPr>
          <w:rFonts w:cstheme="minorHAnsi"/>
        </w:rPr>
        <w:t>Monitor tutoring use and demand.</w:t>
      </w:r>
    </w:p>
    <w:p w:rsidR="00153D33" w:rsidRPr="00A166E0" w:rsidRDefault="00417D3D" w:rsidP="00153D33">
      <w:pPr>
        <w:pStyle w:val="ListParagraph"/>
        <w:numPr>
          <w:ilvl w:val="0"/>
          <w:numId w:val="26"/>
        </w:numPr>
        <w:rPr>
          <w:rFonts w:cstheme="minorHAnsi"/>
        </w:rPr>
      </w:pPr>
      <w:r w:rsidRPr="00A166E0">
        <w:rPr>
          <w:rFonts w:cstheme="minorHAnsi"/>
        </w:rPr>
        <w:t>Revise</w:t>
      </w:r>
      <w:r w:rsidR="00153D33" w:rsidRPr="00A166E0">
        <w:rPr>
          <w:rFonts w:cstheme="minorHAnsi"/>
        </w:rPr>
        <w:t xml:space="preserve"> and </w:t>
      </w:r>
      <w:r w:rsidR="0087149F">
        <w:rPr>
          <w:rFonts w:cstheme="minorHAnsi"/>
        </w:rPr>
        <w:t xml:space="preserve">resubmit proposal for </w:t>
      </w:r>
      <w:r w:rsidR="00153D33" w:rsidRPr="00A166E0">
        <w:rPr>
          <w:rFonts w:cstheme="minorHAnsi"/>
        </w:rPr>
        <w:t xml:space="preserve"> Writing Center, including locations at each campus, policies and procedures, staffing needs, organization, and administration.</w:t>
      </w:r>
    </w:p>
    <w:p w:rsidR="003C5697" w:rsidRPr="00A166E0" w:rsidRDefault="003C5697" w:rsidP="00153D33">
      <w:pPr>
        <w:pStyle w:val="ListParagraph"/>
        <w:numPr>
          <w:ilvl w:val="0"/>
          <w:numId w:val="25"/>
        </w:numPr>
        <w:rPr>
          <w:rFonts w:cstheme="minorHAnsi"/>
          <w:b/>
        </w:rPr>
      </w:pPr>
      <w:r w:rsidRPr="00A166E0">
        <w:rPr>
          <w:rFonts w:cstheme="minorHAnsi"/>
        </w:rPr>
        <w:t xml:space="preserve">Support student organizations (Sigma Kappa Delta, Sigma Chi Eta, and the Speech Team) with financial assistance for attendance at national conventions. </w:t>
      </w:r>
    </w:p>
    <w:p w:rsidR="003C5697" w:rsidRPr="00A166E0" w:rsidRDefault="003C5697" w:rsidP="00153D33">
      <w:pPr>
        <w:pStyle w:val="ListParagraph"/>
        <w:numPr>
          <w:ilvl w:val="0"/>
          <w:numId w:val="25"/>
        </w:numPr>
        <w:rPr>
          <w:rFonts w:cstheme="minorHAnsi"/>
          <w:b/>
        </w:rPr>
      </w:pPr>
      <w:r w:rsidRPr="00A166E0">
        <w:rPr>
          <w:rFonts w:cstheme="minorHAnsi"/>
        </w:rPr>
        <w:t xml:space="preserve">Continue financial support for the Red Mountain Reading Series, </w:t>
      </w:r>
      <w:r w:rsidRPr="00A166E0">
        <w:rPr>
          <w:rFonts w:cstheme="minorHAnsi"/>
          <w:i/>
        </w:rPr>
        <w:t>Wingspan</w:t>
      </w:r>
      <w:r w:rsidRPr="00A166E0">
        <w:rPr>
          <w:rFonts w:cstheme="minorHAnsi"/>
        </w:rPr>
        <w:t>, The Writer’s Roundtable, and the Concert and Lecture Series.</w:t>
      </w:r>
      <w:r w:rsidRPr="00A166E0">
        <w:rPr>
          <w:rFonts w:cstheme="minorHAnsi"/>
          <w:b/>
        </w:rPr>
        <w:t xml:space="preserve"> </w:t>
      </w:r>
    </w:p>
    <w:p w:rsidR="003C5697" w:rsidRPr="00A166E0" w:rsidRDefault="003C5697" w:rsidP="00153D33">
      <w:pPr>
        <w:pStyle w:val="ListParagraph"/>
        <w:numPr>
          <w:ilvl w:val="0"/>
          <w:numId w:val="25"/>
        </w:numPr>
        <w:rPr>
          <w:rFonts w:cstheme="minorHAnsi"/>
          <w:b/>
        </w:rPr>
      </w:pPr>
      <w:r w:rsidRPr="00A166E0">
        <w:rPr>
          <w:rFonts w:cstheme="minorHAnsi"/>
        </w:rPr>
        <w:t>Support the College’s aim to improve student “soft skills” by offering  English for Life (E4L) workshops led by department members.</w:t>
      </w:r>
    </w:p>
    <w:p w:rsidR="003C5697" w:rsidRPr="00A166E0" w:rsidRDefault="003C5697" w:rsidP="00153D33">
      <w:pPr>
        <w:pStyle w:val="ListParagraph"/>
        <w:numPr>
          <w:ilvl w:val="0"/>
          <w:numId w:val="25"/>
        </w:numPr>
        <w:rPr>
          <w:rFonts w:cstheme="minorHAnsi"/>
          <w:b/>
        </w:rPr>
      </w:pPr>
      <w:r w:rsidRPr="00A166E0">
        <w:rPr>
          <w:rFonts w:cstheme="minorHAnsi"/>
        </w:rPr>
        <w:t xml:space="preserve">Maintain the Little Free Library in the department to foster reading for pleasure and creative growth for students. </w:t>
      </w:r>
    </w:p>
    <w:p w:rsidR="00C6327D" w:rsidRPr="00A166E0" w:rsidRDefault="00C6327D" w:rsidP="00153D33">
      <w:pPr>
        <w:pStyle w:val="ListParagraph"/>
        <w:numPr>
          <w:ilvl w:val="0"/>
          <w:numId w:val="25"/>
        </w:numPr>
        <w:rPr>
          <w:rFonts w:cstheme="minorHAnsi"/>
          <w:b/>
        </w:rPr>
      </w:pPr>
      <w:r w:rsidRPr="00A166E0">
        <w:rPr>
          <w:rFonts w:cstheme="minorHAnsi"/>
        </w:rPr>
        <w:t xml:space="preserve">Offer a welcoming environment for students in the department equipped with seating and study space as well as attractive informational bulletin boards and books to read.  </w:t>
      </w:r>
    </w:p>
    <w:p w:rsidR="003C5697" w:rsidRPr="00A166E0" w:rsidRDefault="003C5697" w:rsidP="003C5697">
      <w:pPr>
        <w:rPr>
          <w:rFonts w:cstheme="minorHAnsi"/>
          <w:b/>
        </w:rPr>
      </w:pPr>
      <w:r w:rsidRPr="00A166E0">
        <w:rPr>
          <w:rFonts w:cstheme="minorHAnsi"/>
          <w:b/>
        </w:rPr>
        <w:t xml:space="preserve">Methods of Assessment: </w:t>
      </w:r>
    </w:p>
    <w:p w:rsidR="003C5697" w:rsidRPr="00A166E0" w:rsidRDefault="003C5697" w:rsidP="003C5697">
      <w:pPr>
        <w:rPr>
          <w:rFonts w:cstheme="minorHAnsi"/>
          <w:b/>
        </w:rPr>
      </w:pPr>
      <w:r w:rsidRPr="00A166E0">
        <w:rPr>
          <w:rFonts w:cstheme="minorHAnsi"/>
          <w:b/>
        </w:rPr>
        <w:t xml:space="preserve">Objective 1 will be assessed using the following methods: </w:t>
      </w:r>
    </w:p>
    <w:p w:rsidR="00153D33" w:rsidRPr="00A166E0" w:rsidRDefault="00417D3D" w:rsidP="00153D33">
      <w:pPr>
        <w:pStyle w:val="ListParagraph"/>
        <w:numPr>
          <w:ilvl w:val="0"/>
          <w:numId w:val="12"/>
        </w:numPr>
        <w:rPr>
          <w:rFonts w:cstheme="minorHAnsi"/>
        </w:rPr>
      </w:pPr>
      <w:r w:rsidRPr="00A166E0">
        <w:rPr>
          <w:rFonts w:cstheme="minorHAnsi"/>
        </w:rPr>
        <w:t>Review and revise</w:t>
      </w:r>
      <w:r w:rsidR="00153D33" w:rsidRPr="00A166E0">
        <w:rPr>
          <w:rFonts w:cstheme="minorHAnsi"/>
        </w:rPr>
        <w:t xml:space="preserve"> comprehensive plan and proposal.</w:t>
      </w:r>
    </w:p>
    <w:p w:rsidR="00153D33" w:rsidRDefault="00417D3D" w:rsidP="00153D33">
      <w:pPr>
        <w:pStyle w:val="ListParagraph"/>
        <w:numPr>
          <w:ilvl w:val="0"/>
          <w:numId w:val="12"/>
        </w:numPr>
        <w:rPr>
          <w:rFonts w:cstheme="minorHAnsi"/>
        </w:rPr>
      </w:pPr>
      <w:r w:rsidRPr="00A166E0">
        <w:rPr>
          <w:rFonts w:cstheme="minorHAnsi"/>
        </w:rPr>
        <w:t>Utilize</w:t>
      </w:r>
      <w:r w:rsidR="00153D33" w:rsidRPr="00A166E0">
        <w:rPr>
          <w:rFonts w:cstheme="minorHAnsi"/>
        </w:rPr>
        <w:t xml:space="preserve"> faculty and student survey results.</w:t>
      </w:r>
    </w:p>
    <w:p w:rsidR="0087149F" w:rsidRPr="00A166E0" w:rsidRDefault="0087149F" w:rsidP="00153D33">
      <w:pPr>
        <w:pStyle w:val="ListParagraph"/>
        <w:numPr>
          <w:ilvl w:val="0"/>
          <w:numId w:val="12"/>
        </w:numPr>
        <w:rPr>
          <w:rFonts w:cstheme="minorHAnsi"/>
        </w:rPr>
      </w:pPr>
      <w:r>
        <w:rPr>
          <w:rFonts w:cstheme="minorHAnsi"/>
        </w:rPr>
        <w:t>Collaborate with Jefferson Campus Communications Department Chair, associate deans, and LRC and LSC personnel to determine best course of action.</w:t>
      </w:r>
    </w:p>
    <w:p w:rsidR="00153D33" w:rsidRPr="00A166E0" w:rsidRDefault="00153D33" w:rsidP="00153D33">
      <w:pPr>
        <w:pStyle w:val="ListParagraph"/>
        <w:numPr>
          <w:ilvl w:val="0"/>
          <w:numId w:val="12"/>
        </w:numPr>
        <w:rPr>
          <w:rFonts w:cstheme="minorHAnsi"/>
        </w:rPr>
      </w:pPr>
      <w:r w:rsidRPr="00A166E0">
        <w:rPr>
          <w:rFonts w:cstheme="minorHAnsi"/>
        </w:rPr>
        <w:t>Evaluate existing resources and assess needs for additional space, equipment, furnishings, staff.</w:t>
      </w:r>
    </w:p>
    <w:p w:rsidR="00153D33" w:rsidRPr="00A166E0" w:rsidRDefault="00153D33" w:rsidP="00153D33">
      <w:pPr>
        <w:pStyle w:val="ListParagraph"/>
        <w:numPr>
          <w:ilvl w:val="0"/>
          <w:numId w:val="12"/>
        </w:numPr>
        <w:rPr>
          <w:rFonts w:cstheme="minorHAnsi"/>
        </w:rPr>
      </w:pPr>
      <w:r w:rsidRPr="00A166E0">
        <w:rPr>
          <w:rFonts w:cstheme="minorHAnsi"/>
        </w:rPr>
        <w:t xml:space="preserve">Submission of </w:t>
      </w:r>
      <w:r w:rsidR="0087149F">
        <w:rPr>
          <w:rFonts w:cstheme="minorHAnsi"/>
        </w:rPr>
        <w:t xml:space="preserve">new </w:t>
      </w:r>
      <w:r w:rsidRPr="00A166E0">
        <w:rPr>
          <w:rFonts w:cstheme="minorHAnsi"/>
        </w:rPr>
        <w:t xml:space="preserve">proposal to establish the Writing Center, including consideration of space, staff, equipment, methodology, technology, and usage. </w:t>
      </w:r>
      <w:r w:rsidR="00875BBA" w:rsidRPr="00A166E0">
        <w:rPr>
          <w:rFonts w:cstheme="minorHAnsi"/>
        </w:rPr>
        <w:t>Will</w:t>
      </w:r>
      <w:r w:rsidRPr="00A166E0">
        <w:rPr>
          <w:rFonts w:cstheme="minorHAnsi"/>
        </w:rPr>
        <w:t xml:space="preserve"> be </w:t>
      </w:r>
      <w:r w:rsidR="00417D3D" w:rsidRPr="00A166E0">
        <w:rPr>
          <w:rFonts w:cstheme="minorHAnsi"/>
        </w:rPr>
        <w:t>revised</w:t>
      </w:r>
      <w:r w:rsidRPr="00A166E0">
        <w:rPr>
          <w:rFonts w:cstheme="minorHAnsi"/>
        </w:rPr>
        <w:t xml:space="preserve"> and submitted to administr</w:t>
      </w:r>
      <w:r w:rsidR="00875BBA" w:rsidRPr="00A166E0">
        <w:rPr>
          <w:rFonts w:cstheme="minorHAnsi"/>
        </w:rPr>
        <w:t xml:space="preserve">ation for approval by </w:t>
      </w:r>
      <w:r w:rsidR="003670F1" w:rsidRPr="00A166E0">
        <w:rPr>
          <w:rFonts w:cstheme="minorHAnsi"/>
        </w:rPr>
        <w:t>summer or f</w:t>
      </w:r>
      <w:r w:rsidR="00417D3D" w:rsidRPr="00A166E0">
        <w:rPr>
          <w:rFonts w:cstheme="minorHAnsi"/>
        </w:rPr>
        <w:t>all 2018</w:t>
      </w:r>
      <w:r w:rsidRPr="00A166E0">
        <w:rPr>
          <w:rFonts w:cstheme="minorHAnsi"/>
        </w:rPr>
        <w:t xml:space="preserve"> with plans </w:t>
      </w:r>
      <w:r w:rsidR="00417D3D" w:rsidRPr="00A166E0">
        <w:rPr>
          <w:rFonts w:cstheme="minorHAnsi"/>
        </w:rPr>
        <w:t>for implementation soon thereafter</w:t>
      </w:r>
      <w:r w:rsidRPr="00A166E0">
        <w:rPr>
          <w:rFonts w:cstheme="minorHAnsi"/>
        </w:rPr>
        <w:t xml:space="preserve">. </w:t>
      </w:r>
    </w:p>
    <w:p w:rsidR="00153D33" w:rsidRPr="00A166E0" w:rsidRDefault="00153D33" w:rsidP="00153D33">
      <w:pPr>
        <w:pStyle w:val="ListParagraph"/>
        <w:numPr>
          <w:ilvl w:val="0"/>
          <w:numId w:val="12"/>
        </w:numPr>
        <w:rPr>
          <w:rFonts w:cstheme="minorHAnsi"/>
        </w:rPr>
      </w:pPr>
      <w:r w:rsidRPr="00A166E0">
        <w:rPr>
          <w:rFonts w:cstheme="minorHAnsi"/>
        </w:rPr>
        <w:t>Approval to purchase and install necessary equipment, including tables, chairs, computer(s), printer, bookshelves, whiteboard, bulletin board, telephone, and network wiring.</w:t>
      </w:r>
    </w:p>
    <w:p w:rsidR="00417D3D" w:rsidRPr="00A166E0" w:rsidRDefault="00417D3D" w:rsidP="00153D33">
      <w:pPr>
        <w:pStyle w:val="ListParagraph"/>
        <w:numPr>
          <w:ilvl w:val="0"/>
          <w:numId w:val="12"/>
        </w:numPr>
        <w:rPr>
          <w:rFonts w:cstheme="minorHAnsi"/>
        </w:rPr>
      </w:pPr>
      <w:r w:rsidRPr="00A166E0">
        <w:rPr>
          <w:rFonts w:cstheme="minorHAnsi"/>
        </w:rPr>
        <w:t>Monitor use of services.</w:t>
      </w:r>
    </w:p>
    <w:p w:rsidR="00417D3D" w:rsidRPr="00A166E0" w:rsidRDefault="00417D3D" w:rsidP="00417D3D">
      <w:pPr>
        <w:pStyle w:val="ListParagraph"/>
        <w:numPr>
          <w:ilvl w:val="0"/>
          <w:numId w:val="12"/>
        </w:numPr>
        <w:rPr>
          <w:rFonts w:cstheme="minorHAnsi"/>
        </w:rPr>
      </w:pPr>
      <w:r w:rsidRPr="00A166E0">
        <w:rPr>
          <w:rFonts w:cstheme="minorHAnsi"/>
        </w:rPr>
        <w:t xml:space="preserve">Submission of proposals to advertise for and hire </w:t>
      </w:r>
      <w:r w:rsidR="0087149F">
        <w:rPr>
          <w:rFonts w:cstheme="minorHAnsi"/>
        </w:rPr>
        <w:t>additional</w:t>
      </w:r>
      <w:r w:rsidRPr="00A166E0">
        <w:rPr>
          <w:rFonts w:cstheme="minorHAnsi"/>
        </w:rPr>
        <w:t xml:space="preserve"> staff. </w:t>
      </w:r>
    </w:p>
    <w:p w:rsidR="003C5697" w:rsidRPr="00A166E0" w:rsidRDefault="003C5697" w:rsidP="003C5697">
      <w:pPr>
        <w:rPr>
          <w:rFonts w:cstheme="minorHAnsi"/>
          <w:b/>
        </w:rPr>
      </w:pPr>
      <w:r w:rsidRPr="00A166E0">
        <w:rPr>
          <w:rFonts w:cstheme="minorHAnsi"/>
          <w:b/>
        </w:rPr>
        <w:t xml:space="preserve">Objective 2 will be assessed using the following methods: </w:t>
      </w:r>
    </w:p>
    <w:p w:rsidR="003C5697" w:rsidRPr="00A166E0" w:rsidRDefault="003C5697" w:rsidP="003C5697">
      <w:pPr>
        <w:pStyle w:val="ListParagraph"/>
        <w:numPr>
          <w:ilvl w:val="0"/>
          <w:numId w:val="13"/>
        </w:numPr>
        <w:rPr>
          <w:rFonts w:cstheme="minorHAnsi"/>
          <w:b/>
        </w:rPr>
      </w:pPr>
      <w:r w:rsidRPr="00A166E0">
        <w:rPr>
          <w:rFonts w:cstheme="minorHAnsi"/>
        </w:rPr>
        <w:t>Monitor requests by organizations for attendance at their national conventions, as well as number of student members and activities completed.</w:t>
      </w:r>
    </w:p>
    <w:p w:rsidR="003C5697" w:rsidRPr="00A166E0" w:rsidRDefault="003C5697" w:rsidP="003C5697">
      <w:pPr>
        <w:spacing w:after="0"/>
        <w:rPr>
          <w:rFonts w:cstheme="minorHAnsi"/>
          <w:b/>
        </w:rPr>
      </w:pPr>
      <w:r w:rsidRPr="00A166E0">
        <w:rPr>
          <w:rFonts w:cstheme="minorHAnsi"/>
          <w:b/>
        </w:rPr>
        <w:t xml:space="preserve">Objective 3 will be assessed using the following methods: </w:t>
      </w:r>
    </w:p>
    <w:p w:rsidR="003C5697" w:rsidRPr="00A166E0" w:rsidRDefault="003C5697" w:rsidP="003C5697">
      <w:pPr>
        <w:pStyle w:val="ListParagraph"/>
        <w:numPr>
          <w:ilvl w:val="0"/>
          <w:numId w:val="9"/>
        </w:numPr>
        <w:spacing w:after="0"/>
        <w:rPr>
          <w:rFonts w:cstheme="minorHAnsi"/>
          <w:b/>
        </w:rPr>
      </w:pPr>
      <w:r w:rsidRPr="00A166E0">
        <w:rPr>
          <w:rFonts w:cstheme="minorHAnsi"/>
        </w:rPr>
        <w:t xml:space="preserve">Monitor offerings and attendance at each of the speaking events. </w:t>
      </w:r>
    </w:p>
    <w:p w:rsidR="003C5697" w:rsidRPr="00A166E0" w:rsidRDefault="003C5697" w:rsidP="003C5697">
      <w:pPr>
        <w:pStyle w:val="ListParagraph"/>
        <w:numPr>
          <w:ilvl w:val="0"/>
          <w:numId w:val="9"/>
        </w:numPr>
        <w:spacing w:after="0"/>
        <w:rPr>
          <w:rFonts w:cstheme="minorHAnsi"/>
          <w:b/>
        </w:rPr>
      </w:pPr>
      <w:r w:rsidRPr="00A166E0">
        <w:rPr>
          <w:rFonts w:cstheme="minorHAnsi"/>
        </w:rPr>
        <w:t xml:space="preserve">Monitor submissions and distribution of </w:t>
      </w:r>
      <w:r w:rsidRPr="00A166E0">
        <w:rPr>
          <w:rFonts w:cstheme="minorHAnsi"/>
          <w:i/>
        </w:rPr>
        <w:t>Wingspan</w:t>
      </w:r>
      <w:r w:rsidRPr="00A166E0">
        <w:rPr>
          <w:rFonts w:cstheme="minorHAnsi"/>
        </w:rPr>
        <w:t xml:space="preserve">. </w:t>
      </w:r>
    </w:p>
    <w:p w:rsidR="003C5697" w:rsidRPr="00A166E0" w:rsidRDefault="003C5697" w:rsidP="003C5697">
      <w:pPr>
        <w:pStyle w:val="ListParagraph"/>
        <w:spacing w:after="0"/>
        <w:ind w:left="1080"/>
        <w:rPr>
          <w:rFonts w:cstheme="minorHAnsi"/>
          <w:b/>
        </w:rPr>
      </w:pPr>
    </w:p>
    <w:p w:rsidR="003C5697" w:rsidRPr="00A166E0" w:rsidRDefault="003C5697" w:rsidP="003C5697">
      <w:pPr>
        <w:spacing w:after="0"/>
        <w:rPr>
          <w:rFonts w:cstheme="minorHAnsi"/>
          <w:b/>
        </w:rPr>
      </w:pPr>
      <w:r w:rsidRPr="00A166E0">
        <w:rPr>
          <w:rFonts w:cstheme="minorHAnsi"/>
          <w:b/>
        </w:rPr>
        <w:t xml:space="preserve">Objective 4 will be assessed using the following methods: </w:t>
      </w:r>
    </w:p>
    <w:p w:rsidR="003C5697" w:rsidRPr="00A166E0" w:rsidRDefault="003C5697" w:rsidP="003C5697">
      <w:pPr>
        <w:pStyle w:val="ListParagraph"/>
        <w:numPr>
          <w:ilvl w:val="0"/>
          <w:numId w:val="14"/>
        </w:numPr>
        <w:spacing w:after="0"/>
        <w:rPr>
          <w:rFonts w:cstheme="minorHAnsi"/>
          <w:b/>
        </w:rPr>
      </w:pPr>
      <w:r w:rsidRPr="00A166E0">
        <w:rPr>
          <w:rFonts w:cstheme="minorHAnsi"/>
        </w:rPr>
        <w:t xml:space="preserve">Monitor attendance at E4L workshops and have participants and presenters complete evaluation forms to assess their effectiveness. </w:t>
      </w:r>
    </w:p>
    <w:p w:rsidR="003C5697" w:rsidRPr="00A166E0" w:rsidRDefault="003C5697" w:rsidP="003C5697">
      <w:pPr>
        <w:pStyle w:val="ListParagraph"/>
        <w:spacing w:after="0"/>
        <w:ind w:left="0"/>
        <w:rPr>
          <w:rFonts w:cstheme="minorHAnsi"/>
          <w:b/>
        </w:rPr>
      </w:pPr>
    </w:p>
    <w:p w:rsidR="003C5697" w:rsidRPr="00A166E0" w:rsidRDefault="003C5697" w:rsidP="003C5697">
      <w:pPr>
        <w:pStyle w:val="ListParagraph"/>
        <w:spacing w:after="0"/>
        <w:ind w:left="0"/>
        <w:rPr>
          <w:rFonts w:cstheme="minorHAnsi"/>
          <w:b/>
        </w:rPr>
      </w:pPr>
      <w:r w:rsidRPr="00A166E0">
        <w:rPr>
          <w:rFonts w:cstheme="minorHAnsi"/>
          <w:b/>
        </w:rPr>
        <w:t xml:space="preserve">Objective 5 will be assessed using the following methods: </w:t>
      </w:r>
    </w:p>
    <w:p w:rsidR="003C5697" w:rsidRPr="00A166E0" w:rsidRDefault="003670F1" w:rsidP="003C5697">
      <w:pPr>
        <w:pStyle w:val="ListParagraph"/>
        <w:numPr>
          <w:ilvl w:val="0"/>
          <w:numId w:val="14"/>
        </w:numPr>
        <w:spacing w:after="0"/>
        <w:rPr>
          <w:rFonts w:cstheme="minorHAnsi"/>
          <w:b/>
        </w:rPr>
      </w:pPr>
      <w:r w:rsidRPr="00A166E0">
        <w:rPr>
          <w:rFonts w:cstheme="minorHAnsi"/>
        </w:rPr>
        <w:t>Solicit donation</w:t>
      </w:r>
      <w:r w:rsidR="003C5697" w:rsidRPr="00A166E0">
        <w:rPr>
          <w:rFonts w:cstheme="minorHAnsi"/>
        </w:rPr>
        <w:t xml:space="preserve"> of books. </w:t>
      </w:r>
    </w:p>
    <w:p w:rsidR="003C5697" w:rsidRPr="00A166E0" w:rsidRDefault="003C5697" w:rsidP="003C5697">
      <w:pPr>
        <w:pStyle w:val="ListParagraph"/>
        <w:numPr>
          <w:ilvl w:val="0"/>
          <w:numId w:val="14"/>
        </w:numPr>
        <w:spacing w:after="0"/>
        <w:rPr>
          <w:rFonts w:cstheme="minorHAnsi"/>
          <w:b/>
        </w:rPr>
      </w:pPr>
      <w:r w:rsidRPr="00A166E0">
        <w:rPr>
          <w:rFonts w:cstheme="minorHAnsi"/>
        </w:rPr>
        <w:t xml:space="preserve">Work with Sigma Kappa Delta as stewards of the Little Free Library to rotate books and continue to maintain the appearance of the library. </w:t>
      </w:r>
    </w:p>
    <w:p w:rsidR="00C6327D" w:rsidRPr="00A166E0" w:rsidRDefault="00C6327D" w:rsidP="00C6327D">
      <w:pPr>
        <w:spacing w:after="0"/>
        <w:rPr>
          <w:rFonts w:cstheme="minorHAnsi"/>
          <w:b/>
        </w:rPr>
      </w:pPr>
    </w:p>
    <w:p w:rsidR="00C6327D" w:rsidRPr="00A166E0" w:rsidRDefault="00C6327D" w:rsidP="00C6327D">
      <w:pPr>
        <w:spacing w:after="0"/>
        <w:rPr>
          <w:rFonts w:cstheme="minorHAnsi"/>
          <w:b/>
        </w:rPr>
      </w:pPr>
      <w:r w:rsidRPr="00A166E0">
        <w:rPr>
          <w:rFonts w:cstheme="minorHAnsi"/>
          <w:b/>
        </w:rPr>
        <w:t>Objective 6 will be assessed using the following methods:</w:t>
      </w:r>
    </w:p>
    <w:p w:rsidR="00C6327D" w:rsidRPr="00A166E0" w:rsidRDefault="00C6327D" w:rsidP="00C6327D">
      <w:pPr>
        <w:pStyle w:val="ListParagraph"/>
        <w:numPr>
          <w:ilvl w:val="0"/>
          <w:numId w:val="27"/>
        </w:numPr>
        <w:spacing w:after="0"/>
        <w:rPr>
          <w:rFonts w:cstheme="minorHAnsi"/>
          <w:b/>
        </w:rPr>
      </w:pPr>
      <w:r w:rsidRPr="00A166E0">
        <w:rPr>
          <w:rFonts w:cstheme="minorHAnsi"/>
        </w:rPr>
        <w:t>Monitor use of space.</w:t>
      </w:r>
    </w:p>
    <w:p w:rsidR="00C6327D" w:rsidRPr="00A166E0" w:rsidRDefault="00C6327D" w:rsidP="00C6327D">
      <w:pPr>
        <w:pStyle w:val="ListParagraph"/>
        <w:numPr>
          <w:ilvl w:val="0"/>
          <w:numId w:val="27"/>
        </w:numPr>
        <w:spacing w:after="0"/>
        <w:rPr>
          <w:rFonts w:cstheme="minorHAnsi"/>
          <w:b/>
        </w:rPr>
      </w:pPr>
      <w:r w:rsidRPr="00A166E0">
        <w:rPr>
          <w:rFonts w:cstheme="minorHAnsi"/>
        </w:rPr>
        <w:t>Solicit donated items to improve appearance of space as needed.</w:t>
      </w:r>
    </w:p>
    <w:p w:rsidR="003C5697" w:rsidRPr="00A166E0" w:rsidRDefault="003C5697" w:rsidP="003C5697">
      <w:pPr>
        <w:spacing w:after="0"/>
        <w:rPr>
          <w:rFonts w:cstheme="minorHAnsi"/>
          <w:b/>
        </w:rPr>
      </w:pPr>
    </w:p>
    <w:p w:rsidR="003C5697" w:rsidRPr="00A166E0" w:rsidRDefault="003C5697" w:rsidP="003C5697">
      <w:pPr>
        <w:spacing w:after="0"/>
        <w:rPr>
          <w:rFonts w:cstheme="minorHAnsi"/>
          <w:b/>
        </w:rPr>
      </w:pPr>
      <w:r w:rsidRPr="00A166E0">
        <w:rPr>
          <w:rFonts w:cstheme="minorHAnsi"/>
          <w:b/>
        </w:rPr>
        <w:t xml:space="preserve">Funding Requests: </w:t>
      </w:r>
    </w:p>
    <w:p w:rsidR="00153D33" w:rsidRDefault="00153D33" w:rsidP="00153D33">
      <w:pPr>
        <w:pStyle w:val="ListParagraph"/>
        <w:numPr>
          <w:ilvl w:val="0"/>
          <w:numId w:val="10"/>
        </w:numPr>
        <w:spacing w:after="0"/>
        <w:rPr>
          <w:rFonts w:cstheme="minorHAnsi"/>
        </w:rPr>
      </w:pPr>
      <w:r w:rsidRPr="00A166E0">
        <w:rPr>
          <w:rFonts w:cstheme="minorHAnsi"/>
        </w:rPr>
        <w:t>$200 for mileage to allow department chairs to visit other colleges’ established writing centers.</w:t>
      </w:r>
    </w:p>
    <w:p w:rsidR="0087149F" w:rsidRPr="00A166E0" w:rsidRDefault="0087149F" w:rsidP="00153D33">
      <w:pPr>
        <w:pStyle w:val="ListParagraph"/>
        <w:numPr>
          <w:ilvl w:val="0"/>
          <w:numId w:val="10"/>
        </w:numPr>
        <w:spacing w:after="0"/>
        <w:rPr>
          <w:rFonts w:cstheme="minorHAnsi"/>
        </w:rPr>
      </w:pPr>
      <w:r>
        <w:rPr>
          <w:rFonts w:cstheme="minorHAnsi"/>
        </w:rPr>
        <w:t>$9360 part-time instructor/tutor pay to provide tutoring 12 hours per week per semester</w:t>
      </w:r>
    </w:p>
    <w:p w:rsidR="003C5697" w:rsidRPr="00A166E0" w:rsidRDefault="003C5697" w:rsidP="003C5697">
      <w:pPr>
        <w:pStyle w:val="ListParagraph"/>
        <w:numPr>
          <w:ilvl w:val="0"/>
          <w:numId w:val="10"/>
        </w:numPr>
        <w:spacing w:after="0"/>
        <w:rPr>
          <w:rFonts w:cstheme="minorHAnsi"/>
        </w:rPr>
      </w:pPr>
      <w:r w:rsidRPr="00A166E0">
        <w:rPr>
          <w:rFonts w:cstheme="minorHAnsi"/>
        </w:rPr>
        <w:t>$1000 from the Shelby Campus Department to support Sigma Kappa Delta’s attendance at their convention. (Jefferson will also be requesting this same amount.)</w:t>
      </w:r>
    </w:p>
    <w:p w:rsidR="003C5697" w:rsidRPr="00A166E0" w:rsidRDefault="003C5697" w:rsidP="003C5697">
      <w:pPr>
        <w:pStyle w:val="ListParagraph"/>
        <w:numPr>
          <w:ilvl w:val="0"/>
          <w:numId w:val="10"/>
        </w:numPr>
        <w:spacing w:after="0"/>
        <w:rPr>
          <w:rFonts w:cstheme="minorHAnsi"/>
        </w:rPr>
      </w:pPr>
      <w:r w:rsidRPr="00A166E0">
        <w:rPr>
          <w:rFonts w:cstheme="minorHAnsi"/>
        </w:rPr>
        <w:t>$1000 from the Shelby Campus Department to support Sigma Chi Eta’s attendance at their convention. (Jefferson will also be requesting this same amount.)</w:t>
      </w:r>
    </w:p>
    <w:p w:rsidR="003C5697" w:rsidRPr="00A166E0" w:rsidRDefault="003C5697" w:rsidP="003C5697">
      <w:pPr>
        <w:pStyle w:val="ListParagraph"/>
        <w:numPr>
          <w:ilvl w:val="0"/>
          <w:numId w:val="10"/>
        </w:numPr>
        <w:spacing w:after="0"/>
        <w:rPr>
          <w:rFonts w:cstheme="minorHAnsi"/>
        </w:rPr>
      </w:pPr>
      <w:r w:rsidRPr="00A166E0">
        <w:rPr>
          <w:rFonts w:cstheme="minorHAnsi"/>
        </w:rPr>
        <w:t>$1000 from the Shelby Campus Department to support the Speech Team’s attendance at their convention. (Jefferson will also be requesting this same amount; Funding for tournaments provided by the Foundation)</w:t>
      </w:r>
    </w:p>
    <w:p w:rsidR="003C5697" w:rsidRPr="00A166E0" w:rsidRDefault="003C5697" w:rsidP="003C5697">
      <w:pPr>
        <w:pStyle w:val="ListParagraph"/>
        <w:numPr>
          <w:ilvl w:val="0"/>
          <w:numId w:val="10"/>
        </w:numPr>
        <w:spacing w:after="0"/>
        <w:rPr>
          <w:rFonts w:cstheme="minorHAnsi"/>
        </w:rPr>
      </w:pPr>
      <w:r w:rsidRPr="00A166E0">
        <w:rPr>
          <w:rFonts w:cstheme="minorHAnsi"/>
        </w:rPr>
        <w:t>$1000 from the Shelby Campus Department to support The Red Mountain Reading Series. (Jefferson will also be requesting this same amount.)</w:t>
      </w:r>
    </w:p>
    <w:p w:rsidR="003C5697" w:rsidRPr="00A166E0" w:rsidRDefault="003C5697" w:rsidP="003C5697">
      <w:pPr>
        <w:pStyle w:val="ListParagraph"/>
        <w:numPr>
          <w:ilvl w:val="0"/>
          <w:numId w:val="10"/>
        </w:numPr>
        <w:spacing w:after="0"/>
        <w:rPr>
          <w:rFonts w:cstheme="minorHAnsi"/>
        </w:rPr>
      </w:pPr>
      <w:r w:rsidRPr="00A166E0">
        <w:rPr>
          <w:rFonts w:cstheme="minorHAnsi"/>
        </w:rPr>
        <w:t xml:space="preserve">$1000 from the Shelby Campus Department to support printing and publication expenses for </w:t>
      </w:r>
      <w:r w:rsidRPr="00A166E0">
        <w:rPr>
          <w:rFonts w:cstheme="minorHAnsi"/>
          <w:i/>
        </w:rPr>
        <w:t>Wingspan</w:t>
      </w:r>
      <w:r w:rsidRPr="00A166E0">
        <w:rPr>
          <w:rFonts w:cstheme="minorHAnsi"/>
        </w:rPr>
        <w:t>. (Jefferson will also be requesting this same amount.)</w:t>
      </w:r>
    </w:p>
    <w:p w:rsidR="003C5697" w:rsidRPr="00A166E0" w:rsidRDefault="003C5697" w:rsidP="003C5697">
      <w:pPr>
        <w:pStyle w:val="ListParagraph"/>
        <w:numPr>
          <w:ilvl w:val="0"/>
          <w:numId w:val="10"/>
        </w:numPr>
        <w:spacing w:after="0"/>
        <w:rPr>
          <w:rFonts w:cstheme="minorHAnsi"/>
        </w:rPr>
      </w:pPr>
      <w:r w:rsidRPr="00A166E0">
        <w:rPr>
          <w:rFonts w:cstheme="minorHAnsi"/>
        </w:rPr>
        <w:t xml:space="preserve">$250 for printing, advertising, and refreshments for the Writer’s Roundtable workshops </w:t>
      </w:r>
    </w:p>
    <w:p w:rsidR="003C5697" w:rsidRPr="00A166E0" w:rsidRDefault="003C5697" w:rsidP="003C5697">
      <w:pPr>
        <w:pStyle w:val="ListParagraph"/>
        <w:numPr>
          <w:ilvl w:val="0"/>
          <w:numId w:val="10"/>
        </w:numPr>
        <w:spacing w:after="0"/>
        <w:rPr>
          <w:rFonts w:cstheme="minorHAnsi"/>
        </w:rPr>
      </w:pPr>
      <w:r w:rsidRPr="00A166E0">
        <w:rPr>
          <w:rFonts w:cstheme="minorHAnsi"/>
        </w:rPr>
        <w:t>$500 from the Shelby Campus Department to support the lecture portion of the Concert and Lecture Series. (Jefferson will also be requesting this same amount. Liberal Arts will fund the concert portion.)</w:t>
      </w:r>
    </w:p>
    <w:p w:rsidR="00032EE8" w:rsidRPr="00A166E0" w:rsidRDefault="003C5697" w:rsidP="00417D3D">
      <w:pPr>
        <w:pStyle w:val="ListParagraph"/>
        <w:numPr>
          <w:ilvl w:val="0"/>
          <w:numId w:val="10"/>
        </w:numPr>
        <w:spacing w:after="0"/>
        <w:rPr>
          <w:rFonts w:cstheme="minorHAnsi"/>
        </w:rPr>
      </w:pPr>
      <w:r w:rsidRPr="00A166E0">
        <w:rPr>
          <w:rFonts w:cstheme="minorHAnsi"/>
        </w:rPr>
        <w:t xml:space="preserve">$250 for printing, advertising, and refreshments for the English for Life (E4L) workshops </w:t>
      </w:r>
      <w:r w:rsidR="00032EE8" w:rsidRPr="00A166E0">
        <w:rPr>
          <w:rFonts w:cstheme="minorHAnsi"/>
        </w:rPr>
        <w:tab/>
      </w:r>
    </w:p>
    <w:p w:rsidR="003C5697" w:rsidRPr="00A166E0" w:rsidRDefault="003C5697" w:rsidP="003C5697">
      <w:pPr>
        <w:spacing w:after="0"/>
        <w:rPr>
          <w:rFonts w:cstheme="minorHAnsi"/>
          <w:b/>
        </w:rPr>
      </w:pPr>
    </w:p>
    <w:p w:rsidR="003C5697" w:rsidRPr="00A166E0" w:rsidRDefault="003C5697" w:rsidP="003C5697">
      <w:pPr>
        <w:spacing w:after="0"/>
        <w:rPr>
          <w:rFonts w:cstheme="minorHAnsi"/>
          <w:b/>
        </w:rPr>
      </w:pPr>
      <w:r w:rsidRPr="00A166E0">
        <w:rPr>
          <w:rFonts w:cstheme="minorHAnsi"/>
          <w:b/>
        </w:rPr>
        <w:t xml:space="preserve">Total Funding Request for Goal 2: </w:t>
      </w:r>
      <w:r w:rsidR="003670F1" w:rsidRPr="00A166E0">
        <w:rPr>
          <w:rFonts w:cstheme="minorHAnsi"/>
          <w:b/>
        </w:rPr>
        <w:t>$</w:t>
      </w:r>
      <w:r w:rsidR="0087149F">
        <w:rPr>
          <w:rFonts w:cstheme="minorHAnsi"/>
          <w:b/>
        </w:rPr>
        <w:t>15,560</w:t>
      </w:r>
    </w:p>
    <w:p w:rsidR="003C5697" w:rsidRPr="00A166E0" w:rsidRDefault="003C5697" w:rsidP="003C5697">
      <w:pPr>
        <w:spacing w:after="0"/>
        <w:rPr>
          <w:rFonts w:cstheme="minorHAnsi"/>
          <w:b/>
        </w:rPr>
      </w:pPr>
    </w:p>
    <w:p w:rsidR="00153D33" w:rsidRPr="00A166E0" w:rsidRDefault="003C5697" w:rsidP="0045683F">
      <w:r w:rsidRPr="00A166E0">
        <w:rPr>
          <w:rFonts w:cstheme="minorHAnsi"/>
          <w:b/>
        </w:rPr>
        <w:t>Goal Three:  Maintain classroom and office equipment to enhance the quality of instruction and improve student learning.</w:t>
      </w:r>
      <w:r w:rsidR="00153D33" w:rsidRPr="00A166E0">
        <w:rPr>
          <w:rFonts w:cstheme="minorHAnsi"/>
          <w:b/>
        </w:rPr>
        <w:t xml:space="preserve"> </w:t>
      </w:r>
      <w:r w:rsidR="0045683F" w:rsidRPr="00A166E0">
        <w:rPr>
          <w:rFonts w:cstheme="minorHAnsi"/>
          <w:b/>
        </w:rPr>
        <w:br/>
      </w:r>
      <w:r w:rsidR="0045683F" w:rsidRPr="00A166E0">
        <w:rPr>
          <w:rFonts w:cstheme="minorHAnsi"/>
        </w:rPr>
        <w:t xml:space="preserve">Related to Department Outcome #1:  </w:t>
      </w:r>
      <w:r w:rsidR="0045683F" w:rsidRPr="00A166E0">
        <w:t>Provide quality instruction in developmental and transferable courses through emphasis on continued training and professional development for faculty.</w:t>
      </w:r>
    </w:p>
    <w:p w:rsidR="003C5697" w:rsidRPr="00A166E0" w:rsidRDefault="003C5697" w:rsidP="003C5697">
      <w:pPr>
        <w:rPr>
          <w:rFonts w:cstheme="minorHAnsi"/>
          <w:b/>
        </w:rPr>
      </w:pPr>
      <w:r w:rsidRPr="00A166E0">
        <w:rPr>
          <w:rFonts w:cstheme="minorHAnsi"/>
          <w:b/>
        </w:rPr>
        <w:t xml:space="preserve">Objectives: </w:t>
      </w:r>
    </w:p>
    <w:p w:rsidR="003C5697" w:rsidRPr="00A166E0" w:rsidRDefault="003C5697" w:rsidP="003C5697">
      <w:pPr>
        <w:pStyle w:val="ListParagraph"/>
        <w:numPr>
          <w:ilvl w:val="0"/>
          <w:numId w:val="20"/>
        </w:numPr>
        <w:rPr>
          <w:rFonts w:cstheme="minorHAnsi"/>
        </w:rPr>
      </w:pPr>
      <w:r w:rsidRPr="00A166E0">
        <w:rPr>
          <w:rFonts w:cstheme="minorHAnsi"/>
        </w:rPr>
        <w:t xml:space="preserve">Enhance the quality of instruction offered to students through the use of up-to-date, appropriate equipment and technology. </w:t>
      </w:r>
    </w:p>
    <w:p w:rsidR="003C5697" w:rsidRPr="00A166E0" w:rsidRDefault="003C5697" w:rsidP="003C5697">
      <w:pPr>
        <w:pStyle w:val="ListParagraph"/>
        <w:numPr>
          <w:ilvl w:val="0"/>
          <w:numId w:val="20"/>
        </w:numPr>
        <w:rPr>
          <w:rFonts w:cstheme="minorHAnsi"/>
        </w:rPr>
      </w:pPr>
      <w:r w:rsidRPr="00A166E0">
        <w:rPr>
          <w:rFonts w:cstheme="minorHAnsi"/>
        </w:rPr>
        <w:t xml:space="preserve">Enhance student learning through </w:t>
      </w:r>
      <w:r w:rsidR="00417D3D" w:rsidRPr="00A166E0">
        <w:rPr>
          <w:rFonts w:cstheme="minorHAnsi"/>
        </w:rPr>
        <w:t>continued and deeper</w:t>
      </w:r>
      <w:r w:rsidRPr="00A166E0">
        <w:rPr>
          <w:rFonts w:cstheme="minorHAnsi"/>
        </w:rPr>
        <w:t xml:space="preserve"> integration of technology into the curriculum. </w:t>
      </w:r>
    </w:p>
    <w:p w:rsidR="003C5697" w:rsidRPr="00A166E0" w:rsidRDefault="003C5697" w:rsidP="003C5697">
      <w:pPr>
        <w:pStyle w:val="ListParagraph"/>
        <w:numPr>
          <w:ilvl w:val="0"/>
          <w:numId w:val="20"/>
        </w:numPr>
        <w:rPr>
          <w:rFonts w:cstheme="minorHAnsi"/>
        </w:rPr>
      </w:pPr>
      <w:r w:rsidRPr="00A166E0">
        <w:rPr>
          <w:rFonts w:cstheme="minorHAnsi"/>
        </w:rPr>
        <w:t xml:space="preserve">Replace office and classroom computers and other technologic equipment as needed to ensure faculty continue to </w:t>
      </w:r>
      <w:r w:rsidR="00417D3D" w:rsidRPr="00A166E0">
        <w:rPr>
          <w:rFonts w:cstheme="minorHAnsi"/>
        </w:rPr>
        <w:t>become</w:t>
      </w:r>
      <w:r w:rsidRPr="00A166E0">
        <w:rPr>
          <w:rFonts w:cstheme="minorHAnsi"/>
        </w:rPr>
        <w:t xml:space="preserve"> </w:t>
      </w:r>
      <w:r w:rsidR="00417D3D" w:rsidRPr="00A166E0">
        <w:rPr>
          <w:rFonts w:cstheme="minorHAnsi"/>
        </w:rPr>
        <w:t>innovative</w:t>
      </w:r>
      <w:r w:rsidRPr="00A166E0">
        <w:rPr>
          <w:rFonts w:cstheme="minorHAnsi"/>
        </w:rPr>
        <w:t xml:space="preserve"> instructors. </w:t>
      </w:r>
    </w:p>
    <w:p w:rsidR="003C5697" w:rsidRPr="00A166E0" w:rsidRDefault="003C5697" w:rsidP="003C5697">
      <w:pPr>
        <w:pStyle w:val="ListParagraph"/>
        <w:numPr>
          <w:ilvl w:val="0"/>
          <w:numId w:val="20"/>
        </w:numPr>
        <w:rPr>
          <w:rFonts w:cstheme="minorHAnsi"/>
        </w:rPr>
      </w:pPr>
      <w:r w:rsidRPr="00A166E0">
        <w:rPr>
          <w:rFonts w:cstheme="minorHAnsi"/>
        </w:rPr>
        <w:t xml:space="preserve">Encourage instructors to evaluate new technology and equipment by piloting projects in their courses. </w:t>
      </w:r>
    </w:p>
    <w:p w:rsidR="00417D3D" w:rsidRPr="00A166E0" w:rsidRDefault="00417D3D" w:rsidP="003C5697">
      <w:pPr>
        <w:pStyle w:val="ListParagraph"/>
        <w:numPr>
          <w:ilvl w:val="0"/>
          <w:numId w:val="20"/>
        </w:numPr>
        <w:rPr>
          <w:rFonts w:cstheme="minorHAnsi"/>
        </w:rPr>
      </w:pPr>
      <w:r w:rsidRPr="00A166E0">
        <w:rPr>
          <w:rFonts w:cstheme="minorHAnsi"/>
        </w:rPr>
        <w:t>Update/replace older, worn, and damaged furnishings.</w:t>
      </w:r>
    </w:p>
    <w:p w:rsidR="003C5697" w:rsidRPr="00A166E0" w:rsidRDefault="003C5697" w:rsidP="003C5697">
      <w:pPr>
        <w:rPr>
          <w:rFonts w:cstheme="minorHAnsi"/>
          <w:b/>
        </w:rPr>
      </w:pPr>
      <w:r w:rsidRPr="00A166E0">
        <w:rPr>
          <w:rFonts w:cstheme="minorHAnsi"/>
          <w:b/>
        </w:rPr>
        <w:t xml:space="preserve">Methods of Assessment: </w:t>
      </w:r>
    </w:p>
    <w:p w:rsidR="003C5697" w:rsidRPr="00A166E0" w:rsidRDefault="003C5697" w:rsidP="003C5697">
      <w:pPr>
        <w:pStyle w:val="ListParagraph"/>
        <w:ind w:left="0"/>
        <w:rPr>
          <w:rFonts w:cstheme="minorHAnsi"/>
          <w:b/>
        </w:rPr>
      </w:pPr>
      <w:r w:rsidRPr="00A166E0">
        <w:rPr>
          <w:rFonts w:cstheme="minorHAnsi"/>
          <w:b/>
        </w:rPr>
        <w:t xml:space="preserve">Objective 1 will be assessed using the following methods: </w:t>
      </w:r>
    </w:p>
    <w:p w:rsidR="003C5697" w:rsidRPr="00A166E0" w:rsidRDefault="003C5697" w:rsidP="003C5697">
      <w:pPr>
        <w:pStyle w:val="ListParagraph"/>
        <w:numPr>
          <w:ilvl w:val="0"/>
          <w:numId w:val="15"/>
        </w:numPr>
        <w:spacing w:before="240"/>
        <w:rPr>
          <w:rFonts w:cstheme="minorHAnsi"/>
        </w:rPr>
      </w:pPr>
      <w:r w:rsidRPr="00A166E0">
        <w:rPr>
          <w:rFonts w:cstheme="minorHAnsi"/>
        </w:rPr>
        <w:t>Continue to offer trainin</w:t>
      </w:r>
      <w:r w:rsidR="00A166E0" w:rsidRPr="00A166E0">
        <w:rPr>
          <w:rFonts w:cstheme="minorHAnsi"/>
        </w:rPr>
        <w:t>g on campus for faculty related</w:t>
      </w:r>
      <w:r w:rsidRPr="00A166E0">
        <w:rPr>
          <w:rFonts w:cstheme="minorHAnsi"/>
        </w:rPr>
        <w:t xml:space="preserve"> to using technology to improve instruction, including webcams, the LMS system, iPads, Smartboards, </w:t>
      </w:r>
      <w:r w:rsidR="00417D3D" w:rsidRPr="00A166E0">
        <w:rPr>
          <w:rFonts w:cstheme="minorHAnsi"/>
        </w:rPr>
        <w:t xml:space="preserve">video technologies, </w:t>
      </w:r>
      <w:r w:rsidRPr="00A166E0">
        <w:rPr>
          <w:rFonts w:cstheme="minorHAnsi"/>
        </w:rPr>
        <w:t>and textbook software.</w:t>
      </w:r>
    </w:p>
    <w:p w:rsidR="003C5697" w:rsidRPr="00A166E0" w:rsidRDefault="003C5697" w:rsidP="003C5697">
      <w:pPr>
        <w:pStyle w:val="ListParagraph"/>
        <w:numPr>
          <w:ilvl w:val="0"/>
          <w:numId w:val="15"/>
        </w:numPr>
        <w:spacing w:before="240"/>
        <w:rPr>
          <w:rFonts w:cstheme="minorHAnsi"/>
        </w:rPr>
      </w:pPr>
      <w:r w:rsidRPr="00A166E0">
        <w:rPr>
          <w:rFonts w:cstheme="minorHAnsi"/>
        </w:rPr>
        <w:t xml:space="preserve">Ask faculty to evaluate the training they receive through surveys and reflections. </w:t>
      </w:r>
    </w:p>
    <w:p w:rsidR="003C5697" w:rsidRPr="00A166E0" w:rsidRDefault="003C5697" w:rsidP="003C5697">
      <w:pPr>
        <w:pStyle w:val="ListParagraph"/>
        <w:ind w:left="0"/>
        <w:rPr>
          <w:rFonts w:cstheme="minorHAnsi"/>
          <w:b/>
        </w:rPr>
      </w:pPr>
    </w:p>
    <w:p w:rsidR="003C5697" w:rsidRPr="00A166E0" w:rsidRDefault="003C5697" w:rsidP="003C5697">
      <w:pPr>
        <w:pStyle w:val="ListParagraph"/>
        <w:ind w:left="0"/>
        <w:rPr>
          <w:rFonts w:cstheme="minorHAnsi"/>
          <w:b/>
        </w:rPr>
      </w:pPr>
      <w:r w:rsidRPr="00A166E0">
        <w:rPr>
          <w:rFonts w:cstheme="minorHAnsi"/>
          <w:b/>
        </w:rPr>
        <w:t xml:space="preserve">Objective 2 will be assessed using the following methods: </w:t>
      </w:r>
    </w:p>
    <w:p w:rsidR="003C5697" w:rsidRPr="00A166E0" w:rsidRDefault="003C5697" w:rsidP="003C5697">
      <w:pPr>
        <w:pStyle w:val="ListParagraph"/>
        <w:numPr>
          <w:ilvl w:val="0"/>
          <w:numId w:val="16"/>
        </w:numPr>
        <w:rPr>
          <w:rFonts w:cstheme="minorHAnsi"/>
          <w:b/>
        </w:rPr>
      </w:pPr>
      <w:r w:rsidRPr="00A166E0">
        <w:rPr>
          <w:rFonts w:cstheme="minorHAnsi"/>
        </w:rPr>
        <w:t>Survey students to identify their needs for learning to use the technology required for their courses and implement training through workshops, videos, handouts, and in-class tutorials.</w:t>
      </w:r>
    </w:p>
    <w:p w:rsidR="003C5697" w:rsidRPr="00A166E0" w:rsidRDefault="003C5697" w:rsidP="003C5697">
      <w:pPr>
        <w:pStyle w:val="ListParagraph"/>
        <w:numPr>
          <w:ilvl w:val="0"/>
          <w:numId w:val="16"/>
        </w:numPr>
        <w:rPr>
          <w:rFonts w:cstheme="minorHAnsi"/>
          <w:b/>
        </w:rPr>
      </w:pPr>
      <w:r w:rsidRPr="00A166E0">
        <w:rPr>
          <w:rFonts w:cstheme="minorHAnsi"/>
        </w:rPr>
        <w:t>Ask students to evaluate the instruction and training they receive through surveys at the end of the semester.</w:t>
      </w:r>
    </w:p>
    <w:p w:rsidR="003C5697" w:rsidRPr="00A166E0" w:rsidRDefault="003C5697" w:rsidP="003C5697">
      <w:pPr>
        <w:pStyle w:val="ListParagraph"/>
        <w:ind w:left="0"/>
        <w:rPr>
          <w:rFonts w:cstheme="minorHAnsi"/>
          <w:b/>
        </w:rPr>
      </w:pPr>
    </w:p>
    <w:p w:rsidR="003C5697" w:rsidRPr="00A166E0" w:rsidRDefault="003C5697" w:rsidP="003C5697">
      <w:pPr>
        <w:pStyle w:val="ListParagraph"/>
        <w:ind w:left="0"/>
        <w:rPr>
          <w:rFonts w:cstheme="minorHAnsi"/>
          <w:b/>
        </w:rPr>
      </w:pPr>
      <w:r w:rsidRPr="00A166E0">
        <w:rPr>
          <w:rFonts w:cstheme="minorHAnsi"/>
          <w:b/>
        </w:rPr>
        <w:t xml:space="preserve">Objective 3 will be assessed using the following methods: </w:t>
      </w:r>
    </w:p>
    <w:p w:rsidR="003C5697" w:rsidRPr="00A166E0" w:rsidRDefault="003C5697" w:rsidP="003C5697">
      <w:pPr>
        <w:pStyle w:val="ListParagraph"/>
        <w:numPr>
          <w:ilvl w:val="0"/>
          <w:numId w:val="11"/>
        </w:numPr>
        <w:rPr>
          <w:rFonts w:cstheme="minorHAnsi"/>
          <w:b/>
        </w:rPr>
      </w:pPr>
      <w:r w:rsidRPr="00A166E0">
        <w:rPr>
          <w:rFonts w:cstheme="minorHAnsi"/>
        </w:rPr>
        <w:t xml:space="preserve">Monitor the purchase and installation of software and hardware to ensure currency. </w:t>
      </w:r>
    </w:p>
    <w:p w:rsidR="003C5697" w:rsidRPr="00A166E0" w:rsidRDefault="003C5697" w:rsidP="003C5697">
      <w:pPr>
        <w:pStyle w:val="ListParagraph"/>
        <w:numPr>
          <w:ilvl w:val="0"/>
          <w:numId w:val="11"/>
        </w:numPr>
        <w:rPr>
          <w:rFonts w:cstheme="minorHAnsi"/>
          <w:b/>
        </w:rPr>
      </w:pPr>
      <w:r w:rsidRPr="00A166E0">
        <w:rPr>
          <w:rFonts w:cstheme="minorHAnsi"/>
        </w:rPr>
        <w:t>Survey faculty to determine their needs.</w:t>
      </w:r>
    </w:p>
    <w:p w:rsidR="003C5697" w:rsidRPr="00A166E0" w:rsidRDefault="003C5697" w:rsidP="003C5697">
      <w:pPr>
        <w:pStyle w:val="ListParagraph"/>
        <w:numPr>
          <w:ilvl w:val="0"/>
          <w:numId w:val="11"/>
        </w:numPr>
        <w:rPr>
          <w:rFonts w:cstheme="minorHAnsi"/>
          <w:b/>
        </w:rPr>
      </w:pPr>
      <w:r w:rsidRPr="00A166E0">
        <w:rPr>
          <w:rFonts w:cstheme="minorHAnsi"/>
        </w:rPr>
        <w:t xml:space="preserve">Submit requests to replace equipment to administration for approval. </w:t>
      </w:r>
    </w:p>
    <w:p w:rsidR="00417D3D" w:rsidRPr="00A166E0" w:rsidRDefault="00417D3D" w:rsidP="003C5697">
      <w:pPr>
        <w:pStyle w:val="ListParagraph"/>
        <w:numPr>
          <w:ilvl w:val="0"/>
          <w:numId w:val="11"/>
        </w:numPr>
        <w:rPr>
          <w:rFonts w:cstheme="minorHAnsi"/>
          <w:b/>
        </w:rPr>
      </w:pPr>
      <w:r w:rsidRPr="00A166E0">
        <w:rPr>
          <w:rFonts w:cstheme="minorHAnsi"/>
        </w:rPr>
        <w:t>Collabora</w:t>
      </w:r>
      <w:r w:rsidR="00A166E0" w:rsidRPr="00A166E0">
        <w:rPr>
          <w:rFonts w:cstheme="minorHAnsi"/>
        </w:rPr>
        <w:t>tion with IT</w:t>
      </w:r>
      <w:r w:rsidRPr="00A166E0">
        <w:rPr>
          <w:rFonts w:cstheme="minorHAnsi"/>
        </w:rPr>
        <w:t>/ticket system.</w:t>
      </w:r>
    </w:p>
    <w:p w:rsidR="003C5697" w:rsidRPr="00A166E0" w:rsidRDefault="003C5697" w:rsidP="003C5697">
      <w:pPr>
        <w:pStyle w:val="ListParagraph"/>
        <w:ind w:left="0"/>
        <w:rPr>
          <w:rFonts w:cstheme="minorHAnsi"/>
          <w:b/>
        </w:rPr>
      </w:pPr>
    </w:p>
    <w:p w:rsidR="003C5697" w:rsidRPr="00A166E0" w:rsidRDefault="003C5697" w:rsidP="003C5697">
      <w:pPr>
        <w:pStyle w:val="ListParagraph"/>
        <w:ind w:left="0"/>
        <w:rPr>
          <w:rFonts w:cstheme="minorHAnsi"/>
          <w:b/>
        </w:rPr>
      </w:pPr>
      <w:r w:rsidRPr="00A166E0">
        <w:rPr>
          <w:rFonts w:cstheme="minorHAnsi"/>
          <w:b/>
        </w:rPr>
        <w:t xml:space="preserve">Objective 4 will be assessed using the following methods: </w:t>
      </w:r>
    </w:p>
    <w:p w:rsidR="003C5697" w:rsidRPr="00A166E0" w:rsidRDefault="003C5697" w:rsidP="003C5697">
      <w:pPr>
        <w:pStyle w:val="ListParagraph"/>
        <w:numPr>
          <w:ilvl w:val="0"/>
          <w:numId w:val="17"/>
        </w:numPr>
        <w:rPr>
          <w:rFonts w:cstheme="minorHAnsi"/>
          <w:b/>
        </w:rPr>
      </w:pPr>
      <w:r w:rsidRPr="00A166E0">
        <w:rPr>
          <w:rFonts w:cstheme="minorHAnsi"/>
        </w:rPr>
        <w:t xml:space="preserve">Survey faculty to identify those who wish to pilot new methods and technology and plan the budget accordingly for necessary purchases. </w:t>
      </w:r>
    </w:p>
    <w:p w:rsidR="00A166E0" w:rsidRPr="00A166E0" w:rsidRDefault="00A166E0" w:rsidP="003C5697">
      <w:pPr>
        <w:pStyle w:val="ListParagraph"/>
        <w:numPr>
          <w:ilvl w:val="0"/>
          <w:numId w:val="17"/>
        </w:numPr>
        <w:rPr>
          <w:rFonts w:cstheme="minorHAnsi"/>
          <w:b/>
        </w:rPr>
      </w:pPr>
      <w:r w:rsidRPr="00A166E0">
        <w:rPr>
          <w:rFonts w:cstheme="minorHAnsi"/>
        </w:rPr>
        <w:t>Ask faculty to reflect on their experiences.</w:t>
      </w:r>
    </w:p>
    <w:p w:rsidR="00417D3D" w:rsidRPr="00A166E0" w:rsidRDefault="00417D3D" w:rsidP="00417D3D">
      <w:pPr>
        <w:rPr>
          <w:rFonts w:cstheme="minorHAnsi"/>
          <w:b/>
        </w:rPr>
      </w:pPr>
      <w:r w:rsidRPr="00A166E0">
        <w:rPr>
          <w:rFonts w:cstheme="minorHAnsi"/>
          <w:b/>
        </w:rPr>
        <w:t>Objective 5 will be assessed using the following methods:</w:t>
      </w:r>
    </w:p>
    <w:p w:rsidR="00417D3D" w:rsidRPr="00A166E0" w:rsidRDefault="00417D3D" w:rsidP="00417D3D">
      <w:pPr>
        <w:pStyle w:val="ListParagraph"/>
        <w:numPr>
          <w:ilvl w:val="0"/>
          <w:numId w:val="17"/>
        </w:numPr>
        <w:rPr>
          <w:rFonts w:cstheme="minorHAnsi"/>
        </w:rPr>
      </w:pPr>
      <w:r w:rsidRPr="00A166E0">
        <w:rPr>
          <w:rFonts w:cstheme="minorHAnsi"/>
        </w:rPr>
        <w:t>Survey faculty/staff for needs/requests.</w:t>
      </w:r>
    </w:p>
    <w:p w:rsidR="00DF235D" w:rsidRPr="00A166E0" w:rsidRDefault="00DF235D" w:rsidP="00417D3D">
      <w:pPr>
        <w:pStyle w:val="ListParagraph"/>
        <w:numPr>
          <w:ilvl w:val="0"/>
          <w:numId w:val="17"/>
        </w:numPr>
        <w:rPr>
          <w:rFonts w:cstheme="minorHAnsi"/>
        </w:rPr>
      </w:pPr>
      <w:r w:rsidRPr="00A166E0">
        <w:rPr>
          <w:rFonts w:cstheme="minorHAnsi"/>
        </w:rPr>
        <w:t>Assess quality of existing furnishings and availability of replacements.</w:t>
      </w:r>
    </w:p>
    <w:p w:rsidR="00DF235D" w:rsidRPr="00A166E0" w:rsidRDefault="00DF235D" w:rsidP="00417D3D">
      <w:pPr>
        <w:pStyle w:val="ListParagraph"/>
        <w:numPr>
          <w:ilvl w:val="0"/>
          <w:numId w:val="17"/>
        </w:numPr>
        <w:rPr>
          <w:rFonts w:cstheme="minorHAnsi"/>
        </w:rPr>
      </w:pPr>
      <w:r w:rsidRPr="00A166E0">
        <w:rPr>
          <w:rFonts w:cstheme="minorHAnsi"/>
        </w:rPr>
        <w:t>Examine/request quotes for replacement/new items.</w:t>
      </w:r>
    </w:p>
    <w:p w:rsidR="00DF235D" w:rsidRPr="00A166E0" w:rsidRDefault="00DF235D" w:rsidP="00417D3D">
      <w:pPr>
        <w:pStyle w:val="ListParagraph"/>
        <w:numPr>
          <w:ilvl w:val="0"/>
          <w:numId w:val="17"/>
        </w:numPr>
        <w:rPr>
          <w:rFonts w:cstheme="minorHAnsi"/>
        </w:rPr>
      </w:pPr>
      <w:r w:rsidRPr="00A166E0">
        <w:rPr>
          <w:rFonts w:cstheme="minorHAnsi"/>
        </w:rPr>
        <w:t>Prepare necessary requisitions.</w:t>
      </w:r>
    </w:p>
    <w:p w:rsidR="003C5697" w:rsidRPr="00A166E0" w:rsidRDefault="003C5697" w:rsidP="003C5697">
      <w:pPr>
        <w:rPr>
          <w:rFonts w:cstheme="minorHAnsi"/>
          <w:b/>
        </w:rPr>
      </w:pPr>
      <w:r w:rsidRPr="00A166E0">
        <w:rPr>
          <w:rFonts w:cstheme="minorHAnsi"/>
          <w:b/>
        </w:rPr>
        <w:t xml:space="preserve">Funding Requests: </w:t>
      </w:r>
    </w:p>
    <w:p w:rsidR="00113200" w:rsidRPr="00A166E0" w:rsidRDefault="00113200" w:rsidP="00113200">
      <w:pPr>
        <w:pStyle w:val="ListParagraph"/>
        <w:numPr>
          <w:ilvl w:val="0"/>
          <w:numId w:val="6"/>
        </w:numPr>
        <w:rPr>
          <w:rFonts w:cstheme="minorHAnsi"/>
        </w:rPr>
      </w:pPr>
      <w:r w:rsidRPr="00A166E0">
        <w:rPr>
          <w:rFonts w:cstheme="minorHAnsi"/>
        </w:rPr>
        <w:t>$850 for annual Scantron supplies per lease contract</w:t>
      </w:r>
    </w:p>
    <w:p w:rsidR="00113200" w:rsidRPr="00A166E0" w:rsidRDefault="00113200" w:rsidP="00113200">
      <w:pPr>
        <w:pStyle w:val="ListParagraph"/>
        <w:numPr>
          <w:ilvl w:val="0"/>
          <w:numId w:val="6"/>
        </w:numPr>
        <w:rPr>
          <w:rFonts w:cstheme="minorHAnsi"/>
        </w:rPr>
      </w:pPr>
      <w:r w:rsidRPr="00A166E0">
        <w:rPr>
          <w:rFonts w:cstheme="minorHAnsi"/>
        </w:rPr>
        <w:t>$1035 each to replace older desktop computer(s) (1-3, as needed)</w:t>
      </w:r>
    </w:p>
    <w:p w:rsidR="00113200" w:rsidRPr="00A166E0" w:rsidRDefault="00113200" w:rsidP="00113200">
      <w:pPr>
        <w:pStyle w:val="ListParagraph"/>
        <w:numPr>
          <w:ilvl w:val="0"/>
          <w:numId w:val="6"/>
        </w:numPr>
        <w:rPr>
          <w:rFonts w:cstheme="minorHAnsi"/>
        </w:rPr>
      </w:pPr>
      <w:r w:rsidRPr="00A166E0">
        <w:rPr>
          <w:rFonts w:cstheme="minorHAnsi"/>
        </w:rPr>
        <w:t>$1174 to replace each aging laptop computer. (1-3, as needed)</w:t>
      </w:r>
    </w:p>
    <w:p w:rsidR="00113200" w:rsidRPr="00A166E0" w:rsidRDefault="00113200" w:rsidP="00113200">
      <w:pPr>
        <w:pStyle w:val="ListParagraph"/>
        <w:numPr>
          <w:ilvl w:val="0"/>
          <w:numId w:val="6"/>
        </w:numPr>
        <w:rPr>
          <w:rFonts w:cstheme="minorHAnsi"/>
        </w:rPr>
      </w:pPr>
      <w:r w:rsidRPr="00A166E0">
        <w:rPr>
          <w:rFonts w:cstheme="minorHAnsi"/>
        </w:rPr>
        <w:t>$2050 each for replacement of each aging LCD projector(s) (1-3, as needed)</w:t>
      </w:r>
    </w:p>
    <w:p w:rsidR="00113200" w:rsidRPr="00E5670C" w:rsidRDefault="00113200" w:rsidP="00E5670C">
      <w:pPr>
        <w:pStyle w:val="ListParagraph"/>
        <w:numPr>
          <w:ilvl w:val="0"/>
          <w:numId w:val="6"/>
        </w:numPr>
        <w:rPr>
          <w:rFonts w:cstheme="minorHAnsi"/>
        </w:rPr>
      </w:pPr>
      <w:r w:rsidRPr="00A166E0">
        <w:rPr>
          <w:rFonts w:cstheme="minorHAnsi"/>
        </w:rPr>
        <w:t xml:space="preserve">$1400 for an additional Elmo document cameras </w:t>
      </w:r>
    </w:p>
    <w:p w:rsidR="00113200" w:rsidRPr="00A166E0" w:rsidRDefault="00113200" w:rsidP="00113200">
      <w:pPr>
        <w:pStyle w:val="ListParagraph"/>
        <w:numPr>
          <w:ilvl w:val="0"/>
          <w:numId w:val="6"/>
        </w:numPr>
        <w:rPr>
          <w:rFonts w:cstheme="minorHAnsi"/>
          <w:b/>
        </w:rPr>
      </w:pPr>
      <w:r w:rsidRPr="00A166E0">
        <w:rPr>
          <w:rFonts w:cstheme="minorHAnsi"/>
        </w:rPr>
        <w:t>$680 per room for room darkening shades to enable improved viewing of audiovisuals in class (6 rooms this year)</w:t>
      </w:r>
    </w:p>
    <w:p w:rsidR="00113200" w:rsidRPr="00A166E0" w:rsidRDefault="00113200" w:rsidP="00113200">
      <w:pPr>
        <w:pStyle w:val="ListParagraph"/>
        <w:numPr>
          <w:ilvl w:val="0"/>
          <w:numId w:val="6"/>
        </w:numPr>
        <w:rPr>
          <w:rFonts w:cstheme="minorHAnsi"/>
        </w:rPr>
      </w:pPr>
      <w:r w:rsidRPr="00A166E0">
        <w:rPr>
          <w:rFonts w:cstheme="minorHAnsi"/>
        </w:rPr>
        <w:t>$185 per faculty office chair</w:t>
      </w:r>
    </w:p>
    <w:p w:rsidR="00113200" w:rsidRDefault="00113200" w:rsidP="00113200">
      <w:pPr>
        <w:pStyle w:val="ListParagraph"/>
        <w:numPr>
          <w:ilvl w:val="0"/>
          <w:numId w:val="6"/>
        </w:numPr>
        <w:rPr>
          <w:rFonts w:cstheme="minorHAnsi"/>
        </w:rPr>
      </w:pPr>
      <w:r w:rsidRPr="00A166E0">
        <w:rPr>
          <w:rFonts w:cstheme="minorHAnsi"/>
        </w:rPr>
        <w:t>$50 per student guest chair per office</w:t>
      </w:r>
    </w:p>
    <w:p w:rsidR="00F51890" w:rsidRPr="00F51890" w:rsidRDefault="00F51890" w:rsidP="00F51890">
      <w:pPr>
        <w:pStyle w:val="ListParagraph"/>
        <w:numPr>
          <w:ilvl w:val="0"/>
          <w:numId w:val="6"/>
        </w:numPr>
        <w:spacing w:line="240" w:lineRule="auto"/>
      </w:pPr>
      <w:r>
        <w:t xml:space="preserve">$4,800 for </w:t>
      </w:r>
      <w:r w:rsidR="00795F12">
        <w:t>8</w:t>
      </w:r>
      <w:r>
        <w:t xml:space="preserve"> Whiteboards for classrooms (4 rooms, 2 per classroom)</w:t>
      </w:r>
    </w:p>
    <w:p w:rsidR="00113200" w:rsidRPr="00A166E0" w:rsidRDefault="00113200" w:rsidP="00113200">
      <w:pPr>
        <w:pStyle w:val="ListParagraph"/>
        <w:ind w:left="1080"/>
        <w:rPr>
          <w:rFonts w:cstheme="minorHAnsi"/>
        </w:rPr>
      </w:pPr>
    </w:p>
    <w:p w:rsidR="003C5697" w:rsidRPr="00113200" w:rsidRDefault="00113200" w:rsidP="003C5697">
      <w:pPr>
        <w:rPr>
          <w:rFonts w:cstheme="minorHAnsi"/>
          <w:b/>
        </w:rPr>
      </w:pPr>
      <w:r w:rsidRPr="00A166E0">
        <w:rPr>
          <w:rFonts w:cstheme="minorHAnsi"/>
          <w:b/>
        </w:rPr>
        <w:t>Total Funding Req</w:t>
      </w:r>
      <w:r w:rsidR="001C5B69">
        <w:rPr>
          <w:rFonts w:cstheme="minorHAnsi"/>
          <w:b/>
        </w:rPr>
        <w:t xml:space="preserve">uest for Goal 3: Approximately </w:t>
      </w:r>
      <w:r w:rsidR="00ED55CE">
        <w:rPr>
          <w:rFonts w:cstheme="minorHAnsi"/>
          <w:b/>
        </w:rPr>
        <w:t>$17,739-$26,257</w:t>
      </w:r>
    </w:p>
    <w:p w:rsidR="0060634D" w:rsidRPr="00A166E0" w:rsidRDefault="0060634D" w:rsidP="0060634D">
      <w:pPr>
        <w:rPr>
          <w:rFonts w:cstheme="minorHAnsi"/>
        </w:rPr>
      </w:pPr>
      <w:r w:rsidRPr="00A166E0">
        <w:rPr>
          <w:rFonts w:cstheme="minorHAnsi"/>
          <w:b/>
        </w:rPr>
        <w:t>Unit Goals for 2018-2019</w:t>
      </w:r>
    </w:p>
    <w:p w:rsidR="004731E8" w:rsidRPr="00A166E0" w:rsidRDefault="004731E8" w:rsidP="004731E8">
      <w:r w:rsidRPr="00A166E0">
        <w:rPr>
          <w:rFonts w:cstheme="minorHAnsi"/>
          <w:b/>
        </w:rPr>
        <w:t xml:space="preserve">Goal One:  Maintain an informed and professional faculty to preserve the ability to offer courses that help students meet their educational and transfer goals. </w:t>
      </w:r>
      <w:r w:rsidRPr="00A166E0">
        <w:rPr>
          <w:rFonts w:cstheme="minorHAnsi"/>
          <w:b/>
        </w:rPr>
        <w:br/>
      </w:r>
      <w:r w:rsidRPr="00A166E0">
        <w:rPr>
          <w:rFonts w:cstheme="minorHAnsi"/>
        </w:rPr>
        <w:t xml:space="preserve">Related to Department Outcome #1:  </w:t>
      </w:r>
      <w:r w:rsidRPr="00A166E0">
        <w:t>Provide quality instruction in developmental and transferable courses through emphasis on continued training and professional development for faculty.</w:t>
      </w:r>
      <w:r w:rsidRPr="00A166E0">
        <w:br/>
        <w:t>Also related to Department Outcome #3:  Offer courses that allow students to develop communication skills and knowledge for personal enrichment or for job advancement.</w:t>
      </w:r>
    </w:p>
    <w:p w:rsidR="0060634D" w:rsidRPr="00A166E0" w:rsidRDefault="0060634D" w:rsidP="0060634D">
      <w:pPr>
        <w:rPr>
          <w:rFonts w:cstheme="minorHAnsi"/>
          <w:b/>
        </w:rPr>
      </w:pPr>
      <w:r w:rsidRPr="00A166E0">
        <w:rPr>
          <w:rFonts w:cstheme="minorHAnsi"/>
          <w:b/>
        </w:rPr>
        <w:t xml:space="preserve">Objectives: </w:t>
      </w:r>
    </w:p>
    <w:p w:rsidR="0060634D" w:rsidRPr="00A166E0" w:rsidRDefault="0060634D" w:rsidP="00BE40B0">
      <w:pPr>
        <w:pStyle w:val="ListParagraph"/>
        <w:numPr>
          <w:ilvl w:val="0"/>
          <w:numId w:val="32"/>
        </w:numPr>
        <w:rPr>
          <w:rFonts w:cstheme="minorHAnsi"/>
          <w:b/>
        </w:rPr>
      </w:pPr>
      <w:r w:rsidRPr="00A166E0">
        <w:rPr>
          <w:rFonts w:cstheme="minorHAnsi"/>
        </w:rPr>
        <w:t xml:space="preserve">Provide support for professional development. </w:t>
      </w:r>
    </w:p>
    <w:p w:rsidR="0060634D" w:rsidRPr="00A166E0" w:rsidRDefault="0060634D" w:rsidP="0060634D">
      <w:pPr>
        <w:pStyle w:val="ListParagraph"/>
        <w:numPr>
          <w:ilvl w:val="1"/>
          <w:numId w:val="18"/>
        </w:numPr>
        <w:rPr>
          <w:rFonts w:cstheme="minorHAnsi"/>
          <w:b/>
        </w:rPr>
      </w:pPr>
      <w:r w:rsidRPr="00A166E0">
        <w:rPr>
          <w:rFonts w:cstheme="minorHAnsi"/>
        </w:rPr>
        <w:t xml:space="preserve">Provide professional development activities on campus through roundtable discussions, guest speaker presentations, and workshops for faculty to maintain knowledge of current trends and technology in their fields. </w:t>
      </w:r>
    </w:p>
    <w:p w:rsidR="0060634D" w:rsidRPr="00A166E0" w:rsidRDefault="0060634D" w:rsidP="0060634D">
      <w:pPr>
        <w:pStyle w:val="ListParagraph"/>
        <w:numPr>
          <w:ilvl w:val="1"/>
          <w:numId w:val="18"/>
        </w:numPr>
        <w:rPr>
          <w:rFonts w:cstheme="minorHAnsi"/>
          <w:b/>
        </w:rPr>
      </w:pPr>
      <w:r w:rsidRPr="00A166E0">
        <w:rPr>
          <w:rFonts w:cstheme="minorHAnsi"/>
        </w:rPr>
        <w:t xml:space="preserve">Encourage faculty to attend local, in-state, and out-of-state conferences. </w:t>
      </w:r>
    </w:p>
    <w:p w:rsidR="0060634D" w:rsidRPr="00A166E0" w:rsidRDefault="0060634D" w:rsidP="0060634D">
      <w:pPr>
        <w:pStyle w:val="ListParagraph"/>
        <w:numPr>
          <w:ilvl w:val="1"/>
          <w:numId w:val="18"/>
        </w:numPr>
        <w:rPr>
          <w:rFonts w:cstheme="minorHAnsi"/>
          <w:b/>
        </w:rPr>
      </w:pPr>
      <w:r w:rsidRPr="00A166E0">
        <w:rPr>
          <w:rFonts w:cstheme="minorHAnsi"/>
        </w:rPr>
        <w:t xml:space="preserve">Encourage faculty to submit proposals to present at local, in-state, and out-of-state conferences. </w:t>
      </w:r>
    </w:p>
    <w:p w:rsidR="0060634D" w:rsidRPr="00A166E0" w:rsidRDefault="0060634D" w:rsidP="00BE40B0">
      <w:pPr>
        <w:pStyle w:val="ListParagraph"/>
        <w:numPr>
          <w:ilvl w:val="0"/>
          <w:numId w:val="32"/>
        </w:numPr>
        <w:rPr>
          <w:rFonts w:cstheme="minorHAnsi"/>
        </w:rPr>
      </w:pPr>
      <w:r w:rsidRPr="00A166E0">
        <w:rPr>
          <w:rFonts w:cstheme="minorHAnsi"/>
        </w:rPr>
        <w:t>Continue to review Student Learning Outcomes and assessments, course competencies/objectives, and requirements for each course.</w:t>
      </w:r>
    </w:p>
    <w:p w:rsidR="0060634D" w:rsidRPr="00A166E0" w:rsidRDefault="0060634D" w:rsidP="00BE40B0">
      <w:pPr>
        <w:pStyle w:val="ListParagraph"/>
        <w:numPr>
          <w:ilvl w:val="0"/>
          <w:numId w:val="32"/>
        </w:numPr>
        <w:rPr>
          <w:rFonts w:cstheme="minorHAnsi"/>
          <w:b/>
        </w:rPr>
      </w:pPr>
      <w:r w:rsidRPr="00A166E0">
        <w:rPr>
          <w:rFonts w:cstheme="minorHAnsi"/>
        </w:rPr>
        <w:t>Hire additional instructors/faculty as necessary.</w:t>
      </w:r>
    </w:p>
    <w:p w:rsidR="0060634D" w:rsidRPr="00A166E0" w:rsidRDefault="0060634D" w:rsidP="00BE40B0">
      <w:pPr>
        <w:pStyle w:val="ListParagraph"/>
        <w:numPr>
          <w:ilvl w:val="0"/>
          <w:numId w:val="32"/>
        </w:numPr>
        <w:rPr>
          <w:rFonts w:cstheme="minorHAnsi"/>
        </w:rPr>
      </w:pPr>
      <w:r w:rsidRPr="00A166E0">
        <w:rPr>
          <w:rFonts w:cstheme="minorHAnsi"/>
        </w:rPr>
        <w:t>Maintain institutional memberships in professional organizations such as ACETA, NCTE, MLA, NCA, SWCA and purchase institutional subscriptions to their publications.</w:t>
      </w:r>
    </w:p>
    <w:p w:rsidR="0060634D" w:rsidRPr="00A166E0" w:rsidRDefault="0060634D" w:rsidP="0060634D">
      <w:pPr>
        <w:rPr>
          <w:rFonts w:cstheme="minorHAnsi"/>
          <w:b/>
        </w:rPr>
      </w:pPr>
      <w:r w:rsidRPr="00A166E0">
        <w:rPr>
          <w:rFonts w:cstheme="minorHAnsi"/>
          <w:b/>
        </w:rPr>
        <w:t xml:space="preserve">Methods of Assessment: </w:t>
      </w:r>
    </w:p>
    <w:p w:rsidR="0060634D" w:rsidRPr="00A166E0" w:rsidRDefault="0060634D" w:rsidP="0060634D">
      <w:pPr>
        <w:rPr>
          <w:rFonts w:cstheme="minorHAnsi"/>
          <w:b/>
        </w:rPr>
      </w:pPr>
      <w:r w:rsidRPr="00A166E0">
        <w:rPr>
          <w:rFonts w:cstheme="minorHAnsi"/>
          <w:b/>
        </w:rPr>
        <w:t xml:space="preserve">Objective 1 will be assessed using the following methods: </w:t>
      </w:r>
    </w:p>
    <w:p w:rsidR="0060634D" w:rsidRPr="00A166E0" w:rsidRDefault="0060634D" w:rsidP="0060634D">
      <w:pPr>
        <w:pStyle w:val="ListParagraph"/>
        <w:numPr>
          <w:ilvl w:val="0"/>
          <w:numId w:val="7"/>
        </w:numPr>
        <w:rPr>
          <w:rFonts w:cstheme="minorHAnsi"/>
        </w:rPr>
      </w:pPr>
      <w:r w:rsidRPr="00A166E0">
        <w:rPr>
          <w:rFonts w:cstheme="minorHAnsi"/>
        </w:rPr>
        <w:t>Administer a faculty survey to determine faculty areas of interest in order to plan the on campus sessions for each semester. Following each session, an evaluation will be given to participants to assess its effectiveness.</w:t>
      </w:r>
    </w:p>
    <w:p w:rsidR="0060634D" w:rsidRPr="00A166E0" w:rsidRDefault="0060634D" w:rsidP="0060634D">
      <w:pPr>
        <w:pStyle w:val="ListParagraph"/>
        <w:numPr>
          <w:ilvl w:val="0"/>
          <w:numId w:val="7"/>
        </w:numPr>
        <w:rPr>
          <w:rFonts w:cstheme="minorHAnsi"/>
        </w:rPr>
      </w:pPr>
      <w:r w:rsidRPr="00A166E0">
        <w:rPr>
          <w:rFonts w:cstheme="minorHAnsi"/>
        </w:rPr>
        <w:t xml:space="preserve">Review faculty Individual Action Plans for meaningful professional development opportunities, track the number of grants and requests submitted, and track the number of faculty attending conferences. </w:t>
      </w:r>
    </w:p>
    <w:p w:rsidR="0060634D" w:rsidRPr="00A166E0" w:rsidRDefault="0060634D" w:rsidP="0060634D">
      <w:pPr>
        <w:pStyle w:val="ListParagraph"/>
        <w:numPr>
          <w:ilvl w:val="0"/>
          <w:numId w:val="7"/>
        </w:numPr>
        <w:rPr>
          <w:rFonts w:cstheme="minorHAnsi"/>
        </w:rPr>
      </w:pPr>
      <w:r w:rsidRPr="00A166E0">
        <w:rPr>
          <w:rFonts w:cstheme="minorHAnsi"/>
        </w:rPr>
        <w:t>Track the number of faculty submitting proposals for presentation.</w:t>
      </w:r>
    </w:p>
    <w:p w:rsidR="0060634D" w:rsidRPr="00A166E0" w:rsidRDefault="0060634D" w:rsidP="0060634D">
      <w:pPr>
        <w:pStyle w:val="ListParagraph"/>
        <w:numPr>
          <w:ilvl w:val="0"/>
          <w:numId w:val="7"/>
        </w:numPr>
        <w:rPr>
          <w:rFonts w:cstheme="minorHAnsi"/>
        </w:rPr>
      </w:pPr>
      <w:r w:rsidRPr="00A166E0">
        <w:rPr>
          <w:rFonts w:cstheme="minorHAnsi"/>
        </w:rPr>
        <w:t xml:space="preserve">Ask faculty who have attended conferences to share their experiences with other faculty. </w:t>
      </w:r>
    </w:p>
    <w:p w:rsidR="0060634D" w:rsidRPr="00A166E0" w:rsidRDefault="0060634D" w:rsidP="0060634D">
      <w:pPr>
        <w:rPr>
          <w:rFonts w:cstheme="minorHAnsi"/>
          <w:b/>
        </w:rPr>
      </w:pPr>
      <w:r w:rsidRPr="00A166E0">
        <w:rPr>
          <w:rFonts w:cstheme="minorHAnsi"/>
          <w:b/>
        </w:rPr>
        <w:t xml:space="preserve">Objective 2 will be assessed using the following methods: </w:t>
      </w:r>
    </w:p>
    <w:p w:rsidR="0060634D" w:rsidRPr="00A166E0" w:rsidRDefault="0060634D" w:rsidP="0060634D">
      <w:pPr>
        <w:pStyle w:val="ListParagraph"/>
        <w:numPr>
          <w:ilvl w:val="0"/>
          <w:numId w:val="8"/>
        </w:numPr>
        <w:rPr>
          <w:rFonts w:cstheme="minorHAnsi"/>
          <w:b/>
        </w:rPr>
      </w:pPr>
      <w:r w:rsidRPr="00A166E0">
        <w:rPr>
          <w:rFonts w:cstheme="minorHAnsi"/>
        </w:rPr>
        <w:t>Study data derived from assessment to determine how to best modify instruction to encourage mastery of each SLO.</w:t>
      </w:r>
    </w:p>
    <w:p w:rsidR="0060634D" w:rsidRPr="00A166E0" w:rsidRDefault="0060634D" w:rsidP="0060634D">
      <w:pPr>
        <w:pStyle w:val="ListParagraph"/>
        <w:numPr>
          <w:ilvl w:val="0"/>
          <w:numId w:val="8"/>
        </w:numPr>
        <w:rPr>
          <w:rFonts w:cstheme="minorHAnsi"/>
          <w:b/>
        </w:rPr>
      </w:pPr>
      <w:r w:rsidRPr="00A166E0">
        <w:rPr>
          <w:rFonts w:cstheme="minorHAnsi"/>
        </w:rPr>
        <w:t>Implementation of changes to SLOs and assessments.</w:t>
      </w:r>
    </w:p>
    <w:p w:rsidR="0060634D" w:rsidRPr="00A166E0" w:rsidRDefault="0060634D" w:rsidP="0060634D">
      <w:pPr>
        <w:pStyle w:val="ListParagraph"/>
        <w:numPr>
          <w:ilvl w:val="0"/>
          <w:numId w:val="8"/>
        </w:numPr>
        <w:rPr>
          <w:rFonts w:cstheme="minorHAnsi"/>
          <w:b/>
        </w:rPr>
      </w:pPr>
      <w:r w:rsidRPr="00A166E0">
        <w:rPr>
          <w:rFonts w:cstheme="minorHAnsi"/>
        </w:rPr>
        <w:t>Review of annual assessment results.</w:t>
      </w:r>
    </w:p>
    <w:p w:rsidR="0060634D" w:rsidRPr="00A166E0" w:rsidRDefault="0060634D" w:rsidP="0060634D">
      <w:pPr>
        <w:pStyle w:val="ListParagraph"/>
        <w:numPr>
          <w:ilvl w:val="0"/>
          <w:numId w:val="8"/>
        </w:numPr>
        <w:rPr>
          <w:rFonts w:cstheme="minorHAnsi"/>
          <w:b/>
        </w:rPr>
      </w:pPr>
      <w:r w:rsidRPr="00A166E0">
        <w:rPr>
          <w:rFonts w:cstheme="minorHAnsi"/>
        </w:rPr>
        <w:t>Revision of course objectives/competency documents as needed.</w:t>
      </w:r>
    </w:p>
    <w:p w:rsidR="0060634D" w:rsidRPr="00A166E0" w:rsidRDefault="0060634D" w:rsidP="0060634D">
      <w:pPr>
        <w:rPr>
          <w:rFonts w:cstheme="minorHAnsi"/>
          <w:b/>
        </w:rPr>
      </w:pPr>
      <w:r w:rsidRPr="00A166E0">
        <w:rPr>
          <w:rFonts w:cstheme="minorHAnsi"/>
          <w:b/>
        </w:rPr>
        <w:t>Objective 3 will be assessed using the following methods:</w:t>
      </w:r>
    </w:p>
    <w:p w:rsidR="0060634D" w:rsidRPr="00A166E0" w:rsidRDefault="0060634D" w:rsidP="0060634D">
      <w:pPr>
        <w:pStyle w:val="ListParagraph"/>
        <w:numPr>
          <w:ilvl w:val="0"/>
          <w:numId w:val="21"/>
        </w:numPr>
        <w:rPr>
          <w:rFonts w:cstheme="minorHAnsi"/>
        </w:rPr>
      </w:pPr>
      <w:r w:rsidRPr="00A166E0">
        <w:rPr>
          <w:rFonts w:cstheme="minorHAnsi"/>
        </w:rPr>
        <w:t xml:space="preserve">Evaluate enrollment numbers in order to determine the need for hiring additional faculty. If the enrollment numbers warrant, the necessary requests for personnel will be submitted to the administration for approval. </w:t>
      </w:r>
    </w:p>
    <w:p w:rsidR="0060634D" w:rsidRPr="00A166E0" w:rsidRDefault="0060634D" w:rsidP="0060634D">
      <w:pPr>
        <w:pStyle w:val="ListParagraph"/>
        <w:numPr>
          <w:ilvl w:val="0"/>
          <w:numId w:val="21"/>
        </w:numPr>
        <w:rPr>
          <w:rFonts w:cstheme="minorHAnsi"/>
        </w:rPr>
      </w:pPr>
      <w:r w:rsidRPr="00A166E0">
        <w:rPr>
          <w:rFonts w:cstheme="minorHAnsi"/>
        </w:rPr>
        <w:t>Review applications and conduct interviews for additional part-time instructors as needed.</w:t>
      </w:r>
    </w:p>
    <w:p w:rsidR="0060634D" w:rsidRPr="00A166E0" w:rsidRDefault="0060634D" w:rsidP="0060634D">
      <w:pPr>
        <w:rPr>
          <w:rFonts w:cstheme="minorHAnsi"/>
          <w:b/>
        </w:rPr>
      </w:pPr>
      <w:r w:rsidRPr="00A166E0">
        <w:rPr>
          <w:rFonts w:cstheme="minorHAnsi"/>
          <w:b/>
        </w:rPr>
        <w:t>Objective 4 will be assessed using the following methods:</w:t>
      </w:r>
    </w:p>
    <w:p w:rsidR="0060634D" w:rsidRPr="00A166E0" w:rsidRDefault="0060634D" w:rsidP="0060634D">
      <w:pPr>
        <w:pStyle w:val="ListParagraph"/>
        <w:numPr>
          <w:ilvl w:val="0"/>
          <w:numId w:val="22"/>
        </w:numPr>
        <w:rPr>
          <w:rFonts w:cstheme="minorHAnsi"/>
        </w:rPr>
      </w:pPr>
      <w:r w:rsidRPr="00A166E0">
        <w:rPr>
          <w:rFonts w:cstheme="minorHAnsi"/>
        </w:rPr>
        <w:t>Monitor memberships and renew as needed to stay current.</w:t>
      </w:r>
    </w:p>
    <w:p w:rsidR="0060634D" w:rsidRPr="00A166E0" w:rsidRDefault="0060634D" w:rsidP="0060634D">
      <w:pPr>
        <w:pStyle w:val="ListParagraph"/>
        <w:numPr>
          <w:ilvl w:val="0"/>
          <w:numId w:val="22"/>
        </w:numPr>
        <w:rPr>
          <w:rFonts w:cstheme="minorHAnsi"/>
        </w:rPr>
      </w:pPr>
      <w:r w:rsidRPr="00A166E0">
        <w:rPr>
          <w:rFonts w:cstheme="minorHAnsi"/>
        </w:rPr>
        <w:t>Share professional resources.</w:t>
      </w:r>
    </w:p>
    <w:p w:rsidR="0060634D" w:rsidRPr="00A166E0" w:rsidRDefault="0060634D" w:rsidP="0060634D">
      <w:pPr>
        <w:rPr>
          <w:rFonts w:cstheme="minorHAnsi"/>
          <w:b/>
        </w:rPr>
      </w:pPr>
      <w:r w:rsidRPr="00A166E0">
        <w:rPr>
          <w:rFonts w:cstheme="minorHAnsi"/>
          <w:b/>
        </w:rPr>
        <w:t xml:space="preserve">Funding Requests: </w:t>
      </w:r>
    </w:p>
    <w:p w:rsidR="0060634D" w:rsidRPr="00A166E0" w:rsidRDefault="0060634D" w:rsidP="0060634D">
      <w:pPr>
        <w:pStyle w:val="ListParagraph"/>
        <w:numPr>
          <w:ilvl w:val="0"/>
          <w:numId w:val="21"/>
        </w:numPr>
        <w:rPr>
          <w:rFonts w:cstheme="minorHAnsi"/>
          <w:b/>
        </w:rPr>
      </w:pPr>
      <w:r w:rsidRPr="00A166E0">
        <w:rPr>
          <w:rFonts w:cstheme="minorHAnsi"/>
        </w:rPr>
        <w:t xml:space="preserve">$1000 to purchase licenses/registration for online seminars as well as to pay honorariums for workshops provided by guest lecturers/professors.  </w:t>
      </w:r>
    </w:p>
    <w:p w:rsidR="0060634D" w:rsidRPr="00A166E0" w:rsidRDefault="0060634D" w:rsidP="0060634D">
      <w:pPr>
        <w:pStyle w:val="ListParagraph"/>
        <w:numPr>
          <w:ilvl w:val="0"/>
          <w:numId w:val="21"/>
        </w:numPr>
        <w:rPr>
          <w:rFonts w:cstheme="minorHAnsi"/>
          <w:b/>
        </w:rPr>
      </w:pPr>
      <w:r w:rsidRPr="00A166E0">
        <w:rPr>
          <w:rFonts w:cstheme="minorHAnsi"/>
        </w:rPr>
        <w:t>$2000 to support conference attendance for faculty.  Requests will be supported on a first come, first served basis until the budget is exhausted.</w:t>
      </w:r>
    </w:p>
    <w:p w:rsidR="0060634D" w:rsidRPr="00A166E0" w:rsidRDefault="0060634D" w:rsidP="0060634D">
      <w:pPr>
        <w:pStyle w:val="ListParagraph"/>
        <w:numPr>
          <w:ilvl w:val="0"/>
          <w:numId w:val="21"/>
        </w:numPr>
        <w:rPr>
          <w:rFonts w:cstheme="minorHAnsi"/>
          <w:b/>
        </w:rPr>
      </w:pPr>
      <w:r w:rsidRPr="00A166E0">
        <w:rPr>
          <w:rFonts w:cstheme="minorHAnsi"/>
        </w:rPr>
        <w:t xml:space="preserve">$55,000-102,000 to provide an additional English instructor (if needed) </w:t>
      </w:r>
    </w:p>
    <w:p w:rsidR="0060634D" w:rsidRPr="00A166E0" w:rsidRDefault="0060634D" w:rsidP="0060634D">
      <w:pPr>
        <w:pStyle w:val="ListParagraph"/>
        <w:numPr>
          <w:ilvl w:val="0"/>
          <w:numId w:val="21"/>
        </w:numPr>
        <w:rPr>
          <w:rFonts w:cstheme="minorHAnsi"/>
          <w:b/>
        </w:rPr>
      </w:pPr>
      <w:r w:rsidRPr="00A166E0">
        <w:rPr>
          <w:rFonts w:cstheme="minorHAnsi"/>
        </w:rPr>
        <w:t xml:space="preserve">$450 institutional membership annual dues and institutional subscriptions for professional organizations such as ACETA, NCA, SWCA, NCTE ($75 </w:t>
      </w:r>
      <w:proofErr w:type="spellStart"/>
      <w:r w:rsidRPr="00A166E0">
        <w:rPr>
          <w:rFonts w:cstheme="minorHAnsi"/>
        </w:rPr>
        <w:t>ea</w:t>
      </w:r>
      <w:proofErr w:type="spellEnd"/>
      <w:r w:rsidRPr="00A166E0">
        <w:rPr>
          <w:rFonts w:cstheme="minorHAnsi"/>
        </w:rPr>
        <w:t xml:space="preserve"> for 2 NCTE journal subscriptions </w:t>
      </w:r>
      <w:r w:rsidRPr="00A166E0">
        <w:rPr>
          <w:rFonts w:cstheme="minorHAnsi"/>
          <w:i/>
          <w:iCs/>
        </w:rPr>
        <w:t>Teaching English in the Two-Year College &amp; College Composition and Communication</w:t>
      </w:r>
      <w:r w:rsidRPr="00A166E0">
        <w:rPr>
          <w:rFonts w:cstheme="minorHAnsi"/>
        </w:rPr>
        <w:t>, $50 ACETA institutional membership, $100 SWCA institutional membership, $150 NCA department membership) (Additional memberships and publications will be paid through Jefferson Campus)</w:t>
      </w:r>
    </w:p>
    <w:p w:rsidR="0060634D" w:rsidRPr="00A166E0" w:rsidRDefault="0060634D" w:rsidP="0060634D">
      <w:pPr>
        <w:rPr>
          <w:rFonts w:cstheme="minorHAnsi"/>
          <w:b/>
        </w:rPr>
      </w:pPr>
      <w:r w:rsidRPr="00A166E0">
        <w:rPr>
          <w:rFonts w:cstheme="minorHAnsi"/>
          <w:b/>
        </w:rPr>
        <w:t xml:space="preserve">Total Funding Request for Goal 1: </w:t>
      </w:r>
      <w:r w:rsidR="00795F12">
        <w:rPr>
          <w:rFonts w:cstheme="minorHAnsi"/>
          <w:b/>
        </w:rPr>
        <w:t>$58,450-$105,450</w:t>
      </w:r>
    </w:p>
    <w:p w:rsidR="004731E8" w:rsidRPr="00A166E0" w:rsidRDefault="004731E8" w:rsidP="004731E8">
      <w:pPr>
        <w:rPr>
          <w:rFonts w:cstheme="minorHAnsi"/>
          <w:b/>
        </w:rPr>
      </w:pPr>
      <w:r w:rsidRPr="00A166E0">
        <w:rPr>
          <w:rFonts w:cstheme="minorHAnsi"/>
          <w:b/>
        </w:rPr>
        <w:t xml:space="preserve">Goal Two:  Provide academic, developmental, and support services to assist students in achieving their academic goals, as well as fostering intellectual inquiry and creative growth. </w:t>
      </w:r>
      <w:r w:rsidRPr="00A166E0">
        <w:rPr>
          <w:rFonts w:cstheme="minorHAnsi"/>
          <w:b/>
        </w:rPr>
        <w:br/>
      </w:r>
      <w:r w:rsidRPr="00A166E0">
        <w:rPr>
          <w:rFonts w:cstheme="minorHAnsi"/>
        </w:rPr>
        <w:t xml:space="preserve">Related to Department Outcome #2:  </w:t>
      </w:r>
      <w:r w:rsidRPr="00A166E0">
        <w:t>Prepare students to continue their education at four-year institutions or to enter the workforce.</w:t>
      </w:r>
    </w:p>
    <w:p w:rsidR="0060634D" w:rsidRPr="00A166E0" w:rsidRDefault="0060634D" w:rsidP="0060634D">
      <w:pPr>
        <w:rPr>
          <w:rFonts w:cstheme="minorHAnsi"/>
          <w:b/>
        </w:rPr>
      </w:pPr>
      <w:r w:rsidRPr="00A166E0">
        <w:rPr>
          <w:rFonts w:cstheme="minorHAnsi"/>
          <w:b/>
        </w:rPr>
        <w:t xml:space="preserve">Objectives: </w:t>
      </w:r>
    </w:p>
    <w:p w:rsidR="0060634D" w:rsidRPr="00A166E0" w:rsidRDefault="00C34489" w:rsidP="00BE40B0">
      <w:pPr>
        <w:pStyle w:val="ListParagraph"/>
        <w:numPr>
          <w:ilvl w:val="0"/>
          <w:numId w:val="33"/>
        </w:numPr>
        <w:rPr>
          <w:rFonts w:cstheme="minorHAnsi"/>
        </w:rPr>
      </w:pPr>
      <w:r w:rsidRPr="00A166E0">
        <w:rPr>
          <w:rFonts w:cstheme="minorHAnsi"/>
        </w:rPr>
        <w:t>Expand Writing Center</w:t>
      </w:r>
      <w:r w:rsidR="00AA2A03">
        <w:rPr>
          <w:rFonts w:cstheme="minorHAnsi"/>
        </w:rPr>
        <w:t xml:space="preserve"> (tutoring)</w:t>
      </w:r>
      <w:r w:rsidRPr="00A166E0">
        <w:rPr>
          <w:rFonts w:cstheme="minorHAnsi"/>
        </w:rPr>
        <w:t xml:space="preserve"> services on campus</w:t>
      </w:r>
      <w:r w:rsidR="0060634D" w:rsidRPr="00A166E0">
        <w:rPr>
          <w:rFonts w:cstheme="minorHAnsi"/>
        </w:rPr>
        <w:t xml:space="preserve">. </w:t>
      </w:r>
    </w:p>
    <w:p w:rsidR="00C34489" w:rsidRPr="00A166E0" w:rsidRDefault="00C34489" w:rsidP="00C34489">
      <w:pPr>
        <w:pStyle w:val="ListParagraph"/>
        <w:numPr>
          <w:ilvl w:val="1"/>
          <w:numId w:val="33"/>
        </w:numPr>
        <w:rPr>
          <w:rFonts w:cstheme="minorHAnsi"/>
        </w:rPr>
      </w:pPr>
      <w:r w:rsidRPr="00A166E0">
        <w:rPr>
          <w:rFonts w:cstheme="minorHAnsi"/>
        </w:rPr>
        <w:t>Hire additional tutors and support staff.</w:t>
      </w:r>
    </w:p>
    <w:p w:rsidR="00C34489" w:rsidRPr="00A166E0" w:rsidRDefault="00C34489" w:rsidP="00C34489">
      <w:pPr>
        <w:pStyle w:val="ListParagraph"/>
        <w:numPr>
          <w:ilvl w:val="1"/>
          <w:numId w:val="33"/>
        </w:numPr>
        <w:rPr>
          <w:rFonts w:cstheme="minorHAnsi"/>
        </w:rPr>
      </w:pPr>
      <w:r w:rsidRPr="00A166E0">
        <w:rPr>
          <w:rFonts w:cstheme="minorHAnsi"/>
        </w:rPr>
        <w:t>Purchase additional furnishings.</w:t>
      </w:r>
    </w:p>
    <w:p w:rsidR="00C34489" w:rsidRPr="00A166E0" w:rsidRDefault="00C34489" w:rsidP="00C34489">
      <w:pPr>
        <w:pStyle w:val="ListParagraph"/>
        <w:numPr>
          <w:ilvl w:val="1"/>
          <w:numId w:val="33"/>
        </w:numPr>
        <w:rPr>
          <w:rFonts w:cstheme="minorHAnsi"/>
        </w:rPr>
      </w:pPr>
      <w:r w:rsidRPr="00A166E0">
        <w:rPr>
          <w:rFonts w:cstheme="minorHAnsi"/>
        </w:rPr>
        <w:t>Create a learning commons within the library to join the tutoring lab with the LSC computer lab and LRC research lab.</w:t>
      </w:r>
    </w:p>
    <w:p w:rsidR="0060634D" w:rsidRPr="00A166E0" w:rsidRDefault="0060634D" w:rsidP="00BE40B0">
      <w:pPr>
        <w:pStyle w:val="ListParagraph"/>
        <w:numPr>
          <w:ilvl w:val="0"/>
          <w:numId w:val="33"/>
        </w:numPr>
        <w:rPr>
          <w:rFonts w:cstheme="minorHAnsi"/>
        </w:rPr>
      </w:pPr>
      <w:r w:rsidRPr="00A166E0">
        <w:rPr>
          <w:rFonts w:cstheme="minorHAnsi"/>
        </w:rPr>
        <w:t xml:space="preserve">Support student organizations (Sigma Kappa Delta, Sigma Chi Eta, and the Speech Team) with financial assistance for attendance at national conventions. </w:t>
      </w:r>
    </w:p>
    <w:p w:rsidR="0060634D" w:rsidRPr="00A166E0" w:rsidRDefault="0060634D" w:rsidP="00BE40B0">
      <w:pPr>
        <w:pStyle w:val="ListParagraph"/>
        <w:numPr>
          <w:ilvl w:val="0"/>
          <w:numId w:val="33"/>
        </w:numPr>
        <w:rPr>
          <w:rFonts w:cstheme="minorHAnsi"/>
        </w:rPr>
      </w:pPr>
      <w:r w:rsidRPr="00A166E0">
        <w:rPr>
          <w:rFonts w:cstheme="minorHAnsi"/>
        </w:rPr>
        <w:t xml:space="preserve">Continue financial support for the Red Mountain Reading Series, </w:t>
      </w:r>
      <w:r w:rsidRPr="00A166E0">
        <w:rPr>
          <w:rFonts w:cstheme="minorHAnsi"/>
          <w:i/>
        </w:rPr>
        <w:t>Wingspan</w:t>
      </w:r>
      <w:r w:rsidRPr="00A166E0">
        <w:rPr>
          <w:rFonts w:cstheme="minorHAnsi"/>
        </w:rPr>
        <w:t>, The Writer’s Roundtable, and the Concert and Lecture Series.</w:t>
      </w:r>
      <w:r w:rsidRPr="00A166E0">
        <w:rPr>
          <w:rFonts w:cstheme="minorHAnsi"/>
          <w:b/>
        </w:rPr>
        <w:t xml:space="preserve"> </w:t>
      </w:r>
    </w:p>
    <w:p w:rsidR="0060634D" w:rsidRPr="00A166E0" w:rsidRDefault="0060634D" w:rsidP="00BE40B0">
      <w:pPr>
        <w:pStyle w:val="ListParagraph"/>
        <w:numPr>
          <w:ilvl w:val="0"/>
          <w:numId w:val="33"/>
        </w:numPr>
        <w:rPr>
          <w:rFonts w:cstheme="minorHAnsi"/>
          <w:b/>
        </w:rPr>
      </w:pPr>
      <w:r w:rsidRPr="00A166E0">
        <w:rPr>
          <w:rFonts w:cstheme="minorHAnsi"/>
        </w:rPr>
        <w:t>Support the College’s aim to improve student “soft skills” by offering  English for Life (E4L) workshops led by department members.</w:t>
      </w:r>
    </w:p>
    <w:p w:rsidR="0060634D" w:rsidRPr="00A166E0" w:rsidRDefault="0060634D" w:rsidP="00BE40B0">
      <w:pPr>
        <w:pStyle w:val="ListParagraph"/>
        <w:numPr>
          <w:ilvl w:val="0"/>
          <w:numId w:val="33"/>
        </w:numPr>
        <w:rPr>
          <w:rFonts w:cstheme="minorHAnsi"/>
          <w:b/>
        </w:rPr>
      </w:pPr>
      <w:r w:rsidRPr="00A166E0">
        <w:rPr>
          <w:rFonts w:cstheme="minorHAnsi"/>
        </w:rPr>
        <w:t xml:space="preserve">Maintain the Little Free Library in the department to foster reading for pleasure and creative growth for students. </w:t>
      </w:r>
    </w:p>
    <w:p w:rsidR="0060634D" w:rsidRPr="00A166E0" w:rsidRDefault="0060634D" w:rsidP="00BE40B0">
      <w:pPr>
        <w:pStyle w:val="ListParagraph"/>
        <w:numPr>
          <w:ilvl w:val="0"/>
          <w:numId w:val="33"/>
        </w:numPr>
        <w:rPr>
          <w:rFonts w:cstheme="minorHAnsi"/>
          <w:b/>
        </w:rPr>
      </w:pPr>
      <w:r w:rsidRPr="00A166E0">
        <w:rPr>
          <w:rFonts w:cstheme="minorHAnsi"/>
        </w:rPr>
        <w:t xml:space="preserve">Offer a welcoming environment for students in the department equipped with seating and study space as well as attractive informational bulletin boards and books to read.  </w:t>
      </w:r>
    </w:p>
    <w:p w:rsidR="0060634D" w:rsidRPr="00A166E0" w:rsidRDefault="0060634D" w:rsidP="0060634D">
      <w:pPr>
        <w:rPr>
          <w:rFonts w:cstheme="minorHAnsi"/>
          <w:b/>
        </w:rPr>
      </w:pPr>
      <w:r w:rsidRPr="00A166E0">
        <w:rPr>
          <w:rFonts w:cstheme="minorHAnsi"/>
          <w:b/>
        </w:rPr>
        <w:t xml:space="preserve">Methods of Assessment: </w:t>
      </w:r>
    </w:p>
    <w:p w:rsidR="0060634D" w:rsidRPr="00A166E0" w:rsidRDefault="0060634D" w:rsidP="0060634D">
      <w:pPr>
        <w:rPr>
          <w:rFonts w:cstheme="minorHAnsi"/>
          <w:b/>
        </w:rPr>
      </w:pPr>
      <w:r w:rsidRPr="00A166E0">
        <w:rPr>
          <w:rFonts w:cstheme="minorHAnsi"/>
          <w:b/>
        </w:rPr>
        <w:t xml:space="preserve">Objective 1 will be assessed using the following methods: </w:t>
      </w:r>
    </w:p>
    <w:p w:rsidR="00AA2A03" w:rsidRDefault="00AA2A03" w:rsidP="00AA2A03">
      <w:pPr>
        <w:pStyle w:val="ListParagraph"/>
        <w:numPr>
          <w:ilvl w:val="0"/>
          <w:numId w:val="12"/>
        </w:numPr>
        <w:rPr>
          <w:rFonts w:cstheme="minorHAnsi"/>
        </w:rPr>
      </w:pPr>
      <w:r>
        <w:rPr>
          <w:rFonts w:cstheme="minorHAnsi"/>
        </w:rPr>
        <w:t>Expansion of services to all campuses.</w:t>
      </w:r>
    </w:p>
    <w:p w:rsidR="0060634D" w:rsidRPr="00AA2A03" w:rsidRDefault="0060634D" w:rsidP="00AA2A03">
      <w:pPr>
        <w:pStyle w:val="ListParagraph"/>
        <w:numPr>
          <w:ilvl w:val="0"/>
          <w:numId w:val="12"/>
        </w:numPr>
        <w:rPr>
          <w:rFonts w:cstheme="minorHAnsi"/>
        </w:rPr>
      </w:pPr>
      <w:r w:rsidRPr="00AA2A03">
        <w:rPr>
          <w:rFonts w:cstheme="minorHAnsi"/>
        </w:rPr>
        <w:t>Approval to purchase and install necessary equipment, including tables, chairs, computer(s), printer, bookshelves, whiteboard, bulletin board, telephone, and network wiring.</w:t>
      </w:r>
    </w:p>
    <w:p w:rsidR="0060634D" w:rsidRDefault="0060634D" w:rsidP="0060634D">
      <w:pPr>
        <w:pStyle w:val="ListParagraph"/>
        <w:numPr>
          <w:ilvl w:val="0"/>
          <w:numId w:val="12"/>
        </w:numPr>
        <w:rPr>
          <w:rFonts w:cstheme="minorHAnsi"/>
        </w:rPr>
      </w:pPr>
      <w:r w:rsidRPr="00A166E0">
        <w:rPr>
          <w:rFonts w:cstheme="minorHAnsi"/>
        </w:rPr>
        <w:t xml:space="preserve">Submission of proposals to advertise for and hire necessary staff. </w:t>
      </w:r>
    </w:p>
    <w:p w:rsidR="00AA2A03" w:rsidRPr="00AA2A03" w:rsidRDefault="00AA2A03" w:rsidP="00AA2A03">
      <w:pPr>
        <w:pStyle w:val="ListParagraph"/>
        <w:numPr>
          <w:ilvl w:val="0"/>
          <w:numId w:val="12"/>
        </w:numPr>
        <w:rPr>
          <w:rFonts w:cstheme="minorHAnsi"/>
        </w:rPr>
      </w:pPr>
      <w:r w:rsidRPr="00A166E0">
        <w:rPr>
          <w:rFonts w:cstheme="minorHAnsi"/>
        </w:rPr>
        <w:t>Monitor use of services.</w:t>
      </w:r>
    </w:p>
    <w:p w:rsidR="0060634D" w:rsidRPr="00A166E0" w:rsidRDefault="0060634D" w:rsidP="0060634D">
      <w:pPr>
        <w:rPr>
          <w:rFonts w:cstheme="minorHAnsi"/>
          <w:b/>
        </w:rPr>
      </w:pPr>
      <w:r w:rsidRPr="00A166E0">
        <w:rPr>
          <w:rFonts w:cstheme="minorHAnsi"/>
          <w:b/>
        </w:rPr>
        <w:t xml:space="preserve">Objective 2 will be assessed using the following methods: </w:t>
      </w:r>
    </w:p>
    <w:p w:rsidR="0060634D" w:rsidRPr="00A166E0" w:rsidRDefault="0060634D" w:rsidP="0060634D">
      <w:pPr>
        <w:pStyle w:val="ListParagraph"/>
        <w:numPr>
          <w:ilvl w:val="0"/>
          <w:numId w:val="13"/>
        </w:numPr>
        <w:rPr>
          <w:rFonts w:cstheme="minorHAnsi"/>
          <w:b/>
        </w:rPr>
      </w:pPr>
      <w:r w:rsidRPr="00A166E0">
        <w:rPr>
          <w:rFonts w:cstheme="minorHAnsi"/>
        </w:rPr>
        <w:t>Monitor requests by organizations for attendance at their national conventions, as well as number of student members and activities completed.</w:t>
      </w:r>
    </w:p>
    <w:p w:rsidR="0060634D" w:rsidRPr="00A166E0" w:rsidRDefault="0060634D" w:rsidP="0060634D">
      <w:pPr>
        <w:spacing w:after="0"/>
        <w:rPr>
          <w:rFonts w:cstheme="minorHAnsi"/>
          <w:b/>
        </w:rPr>
      </w:pPr>
      <w:r w:rsidRPr="00A166E0">
        <w:rPr>
          <w:rFonts w:cstheme="minorHAnsi"/>
          <w:b/>
        </w:rPr>
        <w:t xml:space="preserve">Objective 3 will be assessed using the following methods: </w:t>
      </w:r>
    </w:p>
    <w:p w:rsidR="0060634D" w:rsidRPr="00A166E0" w:rsidRDefault="0060634D" w:rsidP="0060634D">
      <w:pPr>
        <w:pStyle w:val="ListParagraph"/>
        <w:numPr>
          <w:ilvl w:val="0"/>
          <w:numId w:val="9"/>
        </w:numPr>
        <w:spacing w:after="0"/>
        <w:rPr>
          <w:rFonts w:cstheme="minorHAnsi"/>
          <w:b/>
        </w:rPr>
      </w:pPr>
      <w:r w:rsidRPr="00A166E0">
        <w:rPr>
          <w:rFonts w:cstheme="minorHAnsi"/>
        </w:rPr>
        <w:t xml:space="preserve">Monitor offerings and attendance at each of the speaking events. </w:t>
      </w:r>
    </w:p>
    <w:p w:rsidR="0060634D" w:rsidRPr="00A166E0" w:rsidRDefault="0060634D" w:rsidP="0060634D">
      <w:pPr>
        <w:pStyle w:val="ListParagraph"/>
        <w:numPr>
          <w:ilvl w:val="0"/>
          <w:numId w:val="9"/>
        </w:numPr>
        <w:spacing w:after="0"/>
        <w:rPr>
          <w:rFonts w:cstheme="minorHAnsi"/>
          <w:b/>
        </w:rPr>
      </w:pPr>
      <w:r w:rsidRPr="00A166E0">
        <w:rPr>
          <w:rFonts w:cstheme="minorHAnsi"/>
        </w:rPr>
        <w:t xml:space="preserve">Monitor submissions and distribution of </w:t>
      </w:r>
      <w:r w:rsidRPr="00A166E0">
        <w:rPr>
          <w:rFonts w:cstheme="minorHAnsi"/>
          <w:i/>
        </w:rPr>
        <w:t>Wingspan</w:t>
      </w:r>
      <w:r w:rsidRPr="00A166E0">
        <w:rPr>
          <w:rFonts w:cstheme="minorHAnsi"/>
        </w:rPr>
        <w:t xml:space="preserve">. </w:t>
      </w:r>
    </w:p>
    <w:p w:rsidR="0060634D" w:rsidRPr="00A166E0" w:rsidRDefault="0060634D" w:rsidP="0060634D">
      <w:pPr>
        <w:pStyle w:val="ListParagraph"/>
        <w:spacing w:after="0"/>
        <w:ind w:left="1080"/>
        <w:rPr>
          <w:rFonts w:cstheme="minorHAnsi"/>
          <w:b/>
        </w:rPr>
      </w:pPr>
    </w:p>
    <w:p w:rsidR="0060634D" w:rsidRPr="00A166E0" w:rsidRDefault="0060634D" w:rsidP="0060634D">
      <w:pPr>
        <w:spacing w:after="0"/>
        <w:rPr>
          <w:rFonts w:cstheme="minorHAnsi"/>
          <w:b/>
        </w:rPr>
      </w:pPr>
      <w:r w:rsidRPr="00A166E0">
        <w:rPr>
          <w:rFonts w:cstheme="minorHAnsi"/>
          <w:b/>
        </w:rPr>
        <w:t xml:space="preserve">Objective 4 will be assessed using the following methods: </w:t>
      </w:r>
    </w:p>
    <w:p w:rsidR="0060634D" w:rsidRPr="00A166E0" w:rsidRDefault="0060634D" w:rsidP="0060634D">
      <w:pPr>
        <w:pStyle w:val="ListParagraph"/>
        <w:numPr>
          <w:ilvl w:val="0"/>
          <w:numId w:val="14"/>
        </w:numPr>
        <w:spacing w:after="0"/>
        <w:rPr>
          <w:rFonts w:cstheme="minorHAnsi"/>
          <w:b/>
        </w:rPr>
      </w:pPr>
      <w:r w:rsidRPr="00A166E0">
        <w:rPr>
          <w:rFonts w:cstheme="minorHAnsi"/>
        </w:rPr>
        <w:t xml:space="preserve">Monitor attendance at E4L workshops and have participants and presenters complete evaluation forms to assess their effectiveness. </w:t>
      </w:r>
    </w:p>
    <w:p w:rsidR="0060634D" w:rsidRPr="00A166E0" w:rsidRDefault="0060634D" w:rsidP="0060634D">
      <w:pPr>
        <w:pStyle w:val="ListParagraph"/>
        <w:spacing w:after="0"/>
        <w:ind w:left="0"/>
        <w:rPr>
          <w:rFonts w:cstheme="minorHAnsi"/>
          <w:b/>
        </w:rPr>
      </w:pPr>
    </w:p>
    <w:p w:rsidR="0060634D" w:rsidRPr="00A166E0" w:rsidRDefault="0060634D" w:rsidP="0060634D">
      <w:pPr>
        <w:pStyle w:val="ListParagraph"/>
        <w:spacing w:after="0"/>
        <w:ind w:left="0"/>
        <w:rPr>
          <w:rFonts w:cstheme="minorHAnsi"/>
          <w:b/>
        </w:rPr>
      </w:pPr>
      <w:r w:rsidRPr="00A166E0">
        <w:rPr>
          <w:rFonts w:cstheme="minorHAnsi"/>
          <w:b/>
        </w:rPr>
        <w:t xml:space="preserve">Objective 5 will be assessed using the following methods: </w:t>
      </w:r>
    </w:p>
    <w:p w:rsidR="0060634D" w:rsidRPr="00A166E0" w:rsidRDefault="0060634D" w:rsidP="0060634D">
      <w:pPr>
        <w:pStyle w:val="ListParagraph"/>
        <w:numPr>
          <w:ilvl w:val="0"/>
          <w:numId w:val="14"/>
        </w:numPr>
        <w:spacing w:after="0"/>
        <w:rPr>
          <w:rFonts w:cstheme="minorHAnsi"/>
          <w:b/>
        </w:rPr>
      </w:pPr>
      <w:r w:rsidRPr="00A166E0">
        <w:rPr>
          <w:rFonts w:cstheme="minorHAnsi"/>
        </w:rPr>
        <w:t xml:space="preserve">Solicit donations of books. </w:t>
      </w:r>
    </w:p>
    <w:p w:rsidR="0060634D" w:rsidRPr="00A166E0" w:rsidRDefault="0060634D" w:rsidP="0060634D">
      <w:pPr>
        <w:pStyle w:val="ListParagraph"/>
        <w:numPr>
          <w:ilvl w:val="0"/>
          <w:numId w:val="14"/>
        </w:numPr>
        <w:spacing w:after="0"/>
        <w:rPr>
          <w:rFonts w:cstheme="minorHAnsi"/>
          <w:b/>
        </w:rPr>
      </w:pPr>
      <w:r w:rsidRPr="00A166E0">
        <w:rPr>
          <w:rFonts w:cstheme="minorHAnsi"/>
        </w:rPr>
        <w:t xml:space="preserve">Work with Sigma Kappa Delta as stewards of the Little Free Library to rotate books and continue to maintain the appearance of the library. </w:t>
      </w:r>
    </w:p>
    <w:p w:rsidR="0060634D" w:rsidRPr="00A166E0" w:rsidRDefault="0060634D" w:rsidP="0060634D">
      <w:pPr>
        <w:spacing w:after="0"/>
        <w:rPr>
          <w:rFonts w:cstheme="minorHAnsi"/>
          <w:b/>
        </w:rPr>
      </w:pPr>
    </w:p>
    <w:p w:rsidR="0060634D" w:rsidRPr="00A166E0" w:rsidRDefault="0060634D" w:rsidP="0060634D">
      <w:pPr>
        <w:spacing w:after="0"/>
        <w:rPr>
          <w:rFonts w:cstheme="minorHAnsi"/>
          <w:b/>
        </w:rPr>
      </w:pPr>
      <w:r w:rsidRPr="00A166E0">
        <w:rPr>
          <w:rFonts w:cstheme="minorHAnsi"/>
          <w:b/>
        </w:rPr>
        <w:t>Objective 6 will be assessed using the following methods:</w:t>
      </w:r>
    </w:p>
    <w:p w:rsidR="0060634D" w:rsidRPr="00A166E0" w:rsidRDefault="0060634D" w:rsidP="0060634D">
      <w:pPr>
        <w:pStyle w:val="ListParagraph"/>
        <w:numPr>
          <w:ilvl w:val="0"/>
          <w:numId w:val="27"/>
        </w:numPr>
        <w:spacing w:after="0"/>
        <w:rPr>
          <w:rFonts w:cstheme="minorHAnsi"/>
          <w:b/>
        </w:rPr>
      </w:pPr>
      <w:r w:rsidRPr="00A166E0">
        <w:rPr>
          <w:rFonts w:cstheme="minorHAnsi"/>
        </w:rPr>
        <w:t>Monitor use of space.</w:t>
      </w:r>
    </w:p>
    <w:p w:rsidR="0060634D" w:rsidRPr="00A166E0" w:rsidRDefault="0060634D" w:rsidP="0060634D">
      <w:pPr>
        <w:pStyle w:val="ListParagraph"/>
        <w:numPr>
          <w:ilvl w:val="0"/>
          <w:numId w:val="27"/>
        </w:numPr>
        <w:spacing w:after="0"/>
        <w:rPr>
          <w:rFonts w:cstheme="minorHAnsi"/>
          <w:b/>
        </w:rPr>
      </w:pPr>
      <w:r w:rsidRPr="00A166E0">
        <w:rPr>
          <w:rFonts w:cstheme="minorHAnsi"/>
        </w:rPr>
        <w:t>Solicit donated items to improve appearance of space as needed.</w:t>
      </w:r>
    </w:p>
    <w:p w:rsidR="0060634D" w:rsidRPr="00A166E0" w:rsidRDefault="0060634D" w:rsidP="0060634D">
      <w:pPr>
        <w:spacing w:after="0"/>
        <w:rPr>
          <w:rFonts w:cstheme="minorHAnsi"/>
          <w:b/>
        </w:rPr>
      </w:pPr>
    </w:p>
    <w:p w:rsidR="0060634D" w:rsidRPr="00A166E0" w:rsidRDefault="0060634D" w:rsidP="0060634D">
      <w:pPr>
        <w:spacing w:after="0"/>
        <w:rPr>
          <w:rFonts w:cstheme="minorHAnsi"/>
          <w:b/>
        </w:rPr>
      </w:pPr>
      <w:r w:rsidRPr="00A166E0">
        <w:rPr>
          <w:rFonts w:cstheme="minorHAnsi"/>
          <w:b/>
        </w:rPr>
        <w:t xml:space="preserve">Funding Requests: </w:t>
      </w:r>
    </w:p>
    <w:p w:rsidR="00C34489" w:rsidRPr="00A166E0" w:rsidRDefault="00C34489" w:rsidP="0060634D">
      <w:pPr>
        <w:pStyle w:val="ListParagraph"/>
        <w:numPr>
          <w:ilvl w:val="0"/>
          <w:numId w:val="10"/>
        </w:numPr>
        <w:spacing w:after="0"/>
        <w:rPr>
          <w:rFonts w:cstheme="minorHAnsi"/>
        </w:rPr>
      </w:pPr>
      <w:r w:rsidRPr="00A166E0">
        <w:rPr>
          <w:rFonts w:cstheme="minorHAnsi"/>
        </w:rPr>
        <w:t>$</w:t>
      </w:r>
      <w:r w:rsidR="00795F12">
        <w:rPr>
          <w:rFonts w:cstheme="minorHAnsi"/>
        </w:rPr>
        <w:t>7400</w:t>
      </w:r>
      <w:r w:rsidR="0060634D" w:rsidRPr="00A166E0">
        <w:rPr>
          <w:rFonts w:cstheme="minorHAnsi"/>
        </w:rPr>
        <w:t xml:space="preserve"> for purchase of equipment for Writing Center: </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ascii="Calibri" w:eastAsia="Times New Roman" w:hAnsi="Calibri" w:cs="Calibri"/>
          <w:color w:val="000000"/>
          <w:sz w:val="24"/>
          <w:szCs w:val="24"/>
          <w:vertAlign w:val="subscript"/>
        </w:rPr>
        <w:t>2 round dry-erase collaborative tables @ $275 each</w:t>
      </w:r>
      <w:r w:rsidR="00795F12">
        <w:rPr>
          <w:rFonts w:ascii="Calibri" w:eastAsia="Times New Roman" w:hAnsi="Calibri" w:cs="Calibri"/>
          <w:color w:val="000000"/>
          <w:sz w:val="24"/>
          <w:szCs w:val="24"/>
          <w:vertAlign w:val="subscript"/>
        </w:rPr>
        <w:t>=550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ascii="Calibri" w:eastAsia="Times New Roman" w:hAnsi="Calibri" w:cs="Calibri"/>
          <w:color w:val="000000"/>
          <w:sz w:val="24"/>
          <w:szCs w:val="24"/>
          <w:vertAlign w:val="subscript"/>
        </w:rPr>
        <w:t>2 rectangular flip tables for tutoring @ $450 each</w:t>
      </w:r>
      <w:r w:rsidR="00795F12">
        <w:rPr>
          <w:rFonts w:ascii="Calibri" w:eastAsia="Times New Roman" w:hAnsi="Calibri" w:cs="Calibri"/>
          <w:color w:val="000000"/>
          <w:sz w:val="24"/>
          <w:szCs w:val="24"/>
          <w:vertAlign w:val="subscript"/>
        </w:rPr>
        <w:t>=900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ascii="Calibri" w:eastAsia="Times New Roman" w:hAnsi="Calibri" w:cs="Calibri"/>
          <w:color w:val="000000"/>
          <w:sz w:val="24"/>
          <w:szCs w:val="24"/>
          <w:vertAlign w:val="subscript"/>
        </w:rPr>
        <w:t>2 sit/stand work stations at $475 each</w:t>
      </w:r>
      <w:r w:rsidR="00795F12">
        <w:rPr>
          <w:rFonts w:ascii="Calibri" w:eastAsia="Times New Roman" w:hAnsi="Calibri" w:cs="Calibri"/>
          <w:color w:val="000000"/>
          <w:sz w:val="24"/>
          <w:szCs w:val="24"/>
          <w:vertAlign w:val="subscript"/>
        </w:rPr>
        <w:t>=950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ascii="Calibri" w:eastAsia="Times New Roman" w:hAnsi="Calibri" w:cs="Calibri"/>
          <w:color w:val="000000"/>
          <w:sz w:val="24"/>
          <w:szCs w:val="24"/>
          <w:vertAlign w:val="subscript"/>
        </w:rPr>
        <w:t>16 Smith System Intuit Chairs (or similar model) in burgundy/raisin @ $130 each</w:t>
      </w:r>
      <w:r w:rsidR="00795F12">
        <w:rPr>
          <w:rFonts w:ascii="Calibri" w:eastAsia="Times New Roman" w:hAnsi="Calibri" w:cs="Calibri"/>
          <w:color w:val="000000"/>
          <w:sz w:val="24"/>
          <w:szCs w:val="24"/>
          <w:vertAlign w:val="subscript"/>
        </w:rPr>
        <w:t>=2080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ascii="Calibri" w:eastAsia="Times New Roman" w:hAnsi="Calibri" w:cs="Calibri"/>
          <w:color w:val="000000"/>
          <w:sz w:val="24"/>
          <w:szCs w:val="24"/>
          <w:vertAlign w:val="subscript"/>
        </w:rPr>
        <w:t xml:space="preserve">2 desktop computers for tutoring/tutorials </w:t>
      </w:r>
      <w:r w:rsidR="00795F12">
        <w:rPr>
          <w:rFonts w:ascii="Calibri" w:eastAsia="Times New Roman" w:hAnsi="Calibri" w:cs="Calibri"/>
          <w:color w:val="000000"/>
          <w:sz w:val="24"/>
          <w:szCs w:val="24"/>
          <w:vertAlign w:val="subscript"/>
        </w:rPr>
        <w:t>(math and English) @ $1035 each=2070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cstheme="minorHAnsi"/>
        </w:rPr>
        <w:t>printer $250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cstheme="minorHAnsi"/>
        </w:rPr>
        <w:t>bulletin board $50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cstheme="minorHAnsi"/>
        </w:rPr>
        <w:t>bookshelves $400</w:t>
      </w:r>
    </w:p>
    <w:p w:rsidR="00C34489" w:rsidRPr="00A166E0"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cstheme="minorHAnsi"/>
        </w:rPr>
        <w:t>VoIP phone $60</w:t>
      </w:r>
    </w:p>
    <w:p w:rsidR="0060634D" w:rsidRPr="00AA2A03" w:rsidRDefault="00C34489" w:rsidP="00C34489">
      <w:pPr>
        <w:pStyle w:val="ListParagraph"/>
        <w:numPr>
          <w:ilvl w:val="1"/>
          <w:numId w:val="10"/>
        </w:numPr>
        <w:shd w:val="clear" w:color="auto" w:fill="F4F4F4"/>
        <w:spacing w:before="100" w:beforeAutospacing="1" w:after="100" w:afterAutospacing="1" w:line="240" w:lineRule="auto"/>
        <w:ind w:right="195"/>
        <w:rPr>
          <w:rFonts w:ascii="Calibri" w:eastAsia="Times New Roman" w:hAnsi="Calibri" w:cs="Calibri"/>
          <w:color w:val="000000"/>
          <w:sz w:val="24"/>
          <w:szCs w:val="24"/>
          <w:vertAlign w:val="subscript"/>
        </w:rPr>
      </w:pPr>
      <w:r w:rsidRPr="00A166E0">
        <w:rPr>
          <w:rFonts w:cstheme="minorHAnsi"/>
        </w:rPr>
        <w:t>books $90</w:t>
      </w:r>
      <w:r w:rsidR="0060634D" w:rsidRPr="00A166E0">
        <w:rPr>
          <w:rFonts w:cstheme="minorHAnsi"/>
        </w:rPr>
        <w:t xml:space="preserve"> </w:t>
      </w:r>
    </w:p>
    <w:p w:rsidR="00AA2A03" w:rsidRDefault="00AA2A03" w:rsidP="00AA2A03">
      <w:pPr>
        <w:pStyle w:val="ListParagraph"/>
        <w:numPr>
          <w:ilvl w:val="0"/>
          <w:numId w:val="10"/>
        </w:numPr>
        <w:spacing w:after="0"/>
        <w:rPr>
          <w:rFonts w:cstheme="minorHAnsi"/>
        </w:rPr>
      </w:pPr>
      <w:r>
        <w:rPr>
          <w:rFonts w:cstheme="minorHAnsi"/>
        </w:rPr>
        <w:t>$9360 part-time instructor/tutor pay to provide tutoring 12 hours per week per semester</w:t>
      </w:r>
    </w:p>
    <w:p w:rsidR="00AA2A03" w:rsidRPr="00AA2A03" w:rsidRDefault="00AA2A03" w:rsidP="00AA2A03">
      <w:pPr>
        <w:pStyle w:val="ListParagraph"/>
        <w:numPr>
          <w:ilvl w:val="0"/>
          <w:numId w:val="10"/>
        </w:numPr>
        <w:spacing w:after="0"/>
        <w:rPr>
          <w:rFonts w:cstheme="minorHAnsi"/>
        </w:rPr>
      </w:pPr>
      <w:r>
        <w:rPr>
          <w:rFonts w:cstheme="minorHAnsi"/>
        </w:rPr>
        <w:t>$11,400 for L19 receptionist for tutoring lab</w:t>
      </w:r>
    </w:p>
    <w:p w:rsidR="0060634D" w:rsidRPr="00A166E0" w:rsidRDefault="0060634D" w:rsidP="0060634D">
      <w:pPr>
        <w:pStyle w:val="ListParagraph"/>
        <w:numPr>
          <w:ilvl w:val="0"/>
          <w:numId w:val="10"/>
        </w:numPr>
        <w:spacing w:after="0"/>
        <w:rPr>
          <w:rFonts w:cstheme="minorHAnsi"/>
        </w:rPr>
      </w:pPr>
      <w:r w:rsidRPr="00A166E0">
        <w:rPr>
          <w:rFonts w:cstheme="minorHAnsi"/>
        </w:rPr>
        <w:t>$1000 from the Shelby Campus Department to support Sigma Kappa Delta’s attendance at their convention. (Jefferson will also be requesting this same amount.)</w:t>
      </w:r>
    </w:p>
    <w:p w:rsidR="0060634D" w:rsidRPr="00A166E0" w:rsidRDefault="0060634D" w:rsidP="0060634D">
      <w:pPr>
        <w:pStyle w:val="ListParagraph"/>
        <w:numPr>
          <w:ilvl w:val="0"/>
          <w:numId w:val="10"/>
        </w:numPr>
        <w:spacing w:after="0"/>
        <w:rPr>
          <w:rFonts w:cstheme="minorHAnsi"/>
        </w:rPr>
      </w:pPr>
      <w:r w:rsidRPr="00A166E0">
        <w:rPr>
          <w:rFonts w:cstheme="minorHAnsi"/>
        </w:rPr>
        <w:t>$1000 from the Shelby Campus Department to support Sigma Chi Eta’s attendance at their convention. (Jefferson will also be requesting this same amount.)</w:t>
      </w:r>
    </w:p>
    <w:p w:rsidR="0060634D" w:rsidRPr="00A166E0" w:rsidRDefault="0060634D" w:rsidP="0060634D">
      <w:pPr>
        <w:pStyle w:val="ListParagraph"/>
        <w:numPr>
          <w:ilvl w:val="0"/>
          <w:numId w:val="10"/>
        </w:numPr>
        <w:spacing w:after="0"/>
        <w:rPr>
          <w:rFonts w:cstheme="minorHAnsi"/>
        </w:rPr>
      </w:pPr>
      <w:r w:rsidRPr="00A166E0">
        <w:rPr>
          <w:rFonts w:cstheme="minorHAnsi"/>
        </w:rPr>
        <w:t>$1000 from the Shelby Campus Department to support the Speech Team’s attendance at their convention. (Jefferson will also be requesting this same amount; Funding for tournaments provided by the Foundation)</w:t>
      </w:r>
    </w:p>
    <w:p w:rsidR="0060634D" w:rsidRPr="00A166E0" w:rsidRDefault="0060634D" w:rsidP="0060634D">
      <w:pPr>
        <w:pStyle w:val="ListParagraph"/>
        <w:numPr>
          <w:ilvl w:val="0"/>
          <w:numId w:val="10"/>
        </w:numPr>
        <w:spacing w:after="0"/>
        <w:rPr>
          <w:rFonts w:cstheme="minorHAnsi"/>
        </w:rPr>
      </w:pPr>
      <w:r w:rsidRPr="00A166E0">
        <w:rPr>
          <w:rFonts w:cstheme="minorHAnsi"/>
        </w:rPr>
        <w:t>$1000 from the Shelby Campus Department to support The Red Mountain Reading Series. (Jefferson will also be requesting this same amount.)</w:t>
      </w:r>
    </w:p>
    <w:p w:rsidR="0060634D" w:rsidRPr="00A166E0" w:rsidRDefault="0060634D" w:rsidP="0060634D">
      <w:pPr>
        <w:pStyle w:val="ListParagraph"/>
        <w:numPr>
          <w:ilvl w:val="0"/>
          <w:numId w:val="10"/>
        </w:numPr>
        <w:spacing w:after="0"/>
        <w:rPr>
          <w:rFonts w:cstheme="minorHAnsi"/>
        </w:rPr>
      </w:pPr>
      <w:r w:rsidRPr="00A166E0">
        <w:rPr>
          <w:rFonts w:cstheme="minorHAnsi"/>
        </w:rPr>
        <w:t xml:space="preserve">$1000 from the Shelby Campus Department to support printing and publication expenses for </w:t>
      </w:r>
      <w:r w:rsidRPr="00A166E0">
        <w:rPr>
          <w:rFonts w:cstheme="minorHAnsi"/>
          <w:i/>
        </w:rPr>
        <w:t>Wingspan</w:t>
      </w:r>
      <w:r w:rsidRPr="00A166E0">
        <w:rPr>
          <w:rFonts w:cstheme="minorHAnsi"/>
        </w:rPr>
        <w:t>. (Jefferson will also be requesting this same amount.)</w:t>
      </w:r>
    </w:p>
    <w:p w:rsidR="0060634D" w:rsidRPr="00A166E0" w:rsidRDefault="0060634D" w:rsidP="0060634D">
      <w:pPr>
        <w:pStyle w:val="ListParagraph"/>
        <w:numPr>
          <w:ilvl w:val="0"/>
          <w:numId w:val="10"/>
        </w:numPr>
        <w:spacing w:after="0"/>
        <w:rPr>
          <w:rFonts w:cstheme="minorHAnsi"/>
        </w:rPr>
      </w:pPr>
      <w:r w:rsidRPr="00A166E0">
        <w:rPr>
          <w:rFonts w:cstheme="minorHAnsi"/>
        </w:rPr>
        <w:t xml:space="preserve">$250 for printing, advertising, and refreshments for the Writer’s Roundtable workshops </w:t>
      </w:r>
    </w:p>
    <w:p w:rsidR="0060634D" w:rsidRPr="00A166E0" w:rsidRDefault="0060634D" w:rsidP="0060634D">
      <w:pPr>
        <w:pStyle w:val="ListParagraph"/>
        <w:numPr>
          <w:ilvl w:val="0"/>
          <w:numId w:val="10"/>
        </w:numPr>
        <w:spacing w:after="0"/>
        <w:rPr>
          <w:rFonts w:cstheme="minorHAnsi"/>
        </w:rPr>
      </w:pPr>
      <w:r w:rsidRPr="00A166E0">
        <w:rPr>
          <w:rFonts w:cstheme="minorHAnsi"/>
        </w:rPr>
        <w:t>$500 from the Shelby Campus Department to support the lecture portion of the Concert and Lecture Series. (Jefferson will also be requesting this same amount. Liberal Arts will fund the concert portion.)</w:t>
      </w:r>
    </w:p>
    <w:p w:rsidR="0060634D" w:rsidRPr="00A166E0" w:rsidRDefault="0060634D" w:rsidP="0060634D">
      <w:pPr>
        <w:pStyle w:val="ListParagraph"/>
        <w:numPr>
          <w:ilvl w:val="0"/>
          <w:numId w:val="10"/>
        </w:numPr>
        <w:spacing w:after="0"/>
        <w:rPr>
          <w:rFonts w:cstheme="minorHAnsi"/>
        </w:rPr>
      </w:pPr>
      <w:r w:rsidRPr="00A166E0">
        <w:rPr>
          <w:rFonts w:cstheme="minorHAnsi"/>
        </w:rPr>
        <w:t xml:space="preserve">$250 for printing, advertising, and refreshments for the English for Life (E4L) workshops </w:t>
      </w:r>
      <w:r w:rsidRPr="00A166E0">
        <w:rPr>
          <w:rFonts w:cstheme="minorHAnsi"/>
        </w:rPr>
        <w:tab/>
      </w:r>
    </w:p>
    <w:p w:rsidR="0060634D" w:rsidRPr="00A166E0" w:rsidRDefault="0060634D" w:rsidP="0060634D">
      <w:pPr>
        <w:spacing w:after="0"/>
        <w:rPr>
          <w:rFonts w:cstheme="minorHAnsi"/>
          <w:b/>
        </w:rPr>
      </w:pPr>
    </w:p>
    <w:p w:rsidR="0060634D" w:rsidRPr="00A166E0" w:rsidRDefault="0060634D" w:rsidP="0060634D">
      <w:pPr>
        <w:spacing w:after="0"/>
        <w:rPr>
          <w:rFonts w:cstheme="minorHAnsi"/>
          <w:b/>
        </w:rPr>
      </w:pPr>
      <w:r w:rsidRPr="00A166E0">
        <w:rPr>
          <w:rFonts w:cstheme="minorHAnsi"/>
          <w:b/>
        </w:rPr>
        <w:t xml:space="preserve">Total Funding Request for Goal 2: </w:t>
      </w:r>
      <w:r w:rsidR="00926620">
        <w:rPr>
          <w:rFonts w:cstheme="minorHAnsi"/>
          <w:b/>
        </w:rPr>
        <w:t>$34,160</w:t>
      </w:r>
    </w:p>
    <w:p w:rsidR="0060634D" w:rsidRPr="00A166E0" w:rsidRDefault="0060634D" w:rsidP="0060634D">
      <w:pPr>
        <w:spacing w:after="0"/>
        <w:rPr>
          <w:rFonts w:cstheme="minorHAnsi"/>
          <w:b/>
        </w:rPr>
      </w:pPr>
    </w:p>
    <w:p w:rsidR="004731E8" w:rsidRPr="00A166E0" w:rsidRDefault="004731E8" w:rsidP="004731E8">
      <w:r w:rsidRPr="00A166E0">
        <w:rPr>
          <w:rFonts w:cstheme="minorHAnsi"/>
          <w:b/>
        </w:rPr>
        <w:t xml:space="preserve">Goal Three:  Maintain classroom and office equipment to enhance the quality of instruction and improve student learning. </w:t>
      </w:r>
      <w:r w:rsidRPr="00A166E0">
        <w:rPr>
          <w:rFonts w:cstheme="minorHAnsi"/>
          <w:b/>
        </w:rPr>
        <w:br/>
      </w:r>
      <w:r w:rsidRPr="00A166E0">
        <w:rPr>
          <w:rFonts w:cstheme="minorHAnsi"/>
        </w:rPr>
        <w:t xml:space="preserve">Related to Department Outcome #1:  </w:t>
      </w:r>
      <w:r w:rsidRPr="00A166E0">
        <w:t>Provide quality instruction in developmental and transferable courses through emphasis on continued training and professional development for faculty.</w:t>
      </w:r>
    </w:p>
    <w:p w:rsidR="0060634D" w:rsidRPr="00A166E0" w:rsidRDefault="0060634D" w:rsidP="0060634D">
      <w:pPr>
        <w:rPr>
          <w:rFonts w:cstheme="minorHAnsi"/>
          <w:b/>
        </w:rPr>
      </w:pPr>
      <w:r w:rsidRPr="00A166E0">
        <w:rPr>
          <w:rFonts w:cstheme="minorHAnsi"/>
          <w:b/>
        </w:rPr>
        <w:t xml:space="preserve">Objectives: </w:t>
      </w:r>
    </w:p>
    <w:p w:rsidR="0060634D" w:rsidRPr="00A166E0" w:rsidRDefault="0060634D" w:rsidP="00BE40B0">
      <w:pPr>
        <w:pStyle w:val="ListParagraph"/>
        <w:numPr>
          <w:ilvl w:val="0"/>
          <w:numId w:val="36"/>
        </w:numPr>
        <w:rPr>
          <w:rFonts w:cstheme="minorHAnsi"/>
        </w:rPr>
      </w:pPr>
      <w:r w:rsidRPr="00A166E0">
        <w:rPr>
          <w:rFonts w:cstheme="minorHAnsi"/>
        </w:rPr>
        <w:t xml:space="preserve">Enhance the quality of instruction offered to students through the use of up-to-date, appropriate equipment and technology. </w:t>
      </w:r>
    </w:p>
    <w:p w:rsidR="0060634D" w:rsidRPr="00A166E0" w:rsidRDefault="0060634D" w:rsidP="00BE40B0">
      <w:pPr>
        <w:pStyle w:val="ListParagraph"/>
        <w:numPr>
          <w:ilvl w:val="0"/>
          <w:numId w:val="36"/>
        </w:numPr>
        <w:rPr>
          <w:rFonts w:cstheme="minorHAnsi"/>
        </w:rPr>
      </w:pPr>
      <w:r w:rsidRPr="00A166E0">
        <w:rPr>
          <w:rFonts w:cstheme="minorHAnsi"/>
        </w:rPr>
        <w:t xml:space="preserve">Enhance student learning through continued and deeper integration of technology into the curriculum. </w:t>
      </w:r>
    </w:p>
    <w:p w:rsidR="0060634D" w:rsidRPr="00A166E0" w:rsidRDefault="0060634D" w:rsidP="00BE40B0">
      <w:pPr>
        <w:pStyle w:val="ListParagraph"/>
        <w:numPr>
          <w:ilvl w:val="0"/>
          <w:numId w:val="36"/>
        </w:numPr>
        <w:rPr>
          <w:rFonts w:cstheme="minorHAnsi"/>
        </w:rPr>
      </w:pPr>
      <w:r w:rsidRPr="00A166E0">
        <w:rPr>
          <w:rFonts w:cstheme="minorHAnsi"/>
        </w:rPr>
        <w:t xml:space="preserve">Replace office and classroom computers and other technologic equipment as needed to ensure faculty continue to become innovative instructors. </w:t>
      </w:r>
    </w:p>
    <w:p w:rsidR="0060634D" w:rsidRPr="00A166E0" w:rsidRDefault="0060634D" w:rsidP="00BE40B0">
      <w:pPr>
        <w:pStyle w:val="ListParagraph"/>
        <w:numPr>
          <w:ilvl w:val="0"/>
          <w:numId w:val="36"/>
        </w:numPr>
        <w:rPr>
          <w:rFonts w:cstheme="minorHAnsi"/>
        </w:rPr>
      </w:pPr>
      <w:r w:rsidRPr="00A166E0">
        <w:rPr>
          <w:rFonts w:cstheme="minorHAnsi"/>
        </w:rPr>
        <w:t xml:space="preserve">Encourage instructors to evaluate new technology and equipment by piloting projects in their courses. </w:t>
      </w:r>
    </w:p>
    <w:p w:rsidR="0060634D" w:rsidRPr="00A166E0" w:rsidRDefault="0060634D" w:rsidP="00BE40B0">
      <w:pPr>
        <w:pStyle w:val="ListParagraph"/>
        <w:numPr>
          <w:ilvl w:val="0"/>
          <w:numId w:val="36"/>
        </w:numPr>
        <w:rPr>
          <w:rFonts w:cstheme="minorHAnsi"/>
        </w:rPr>
      </w:pPr>
      <w:r w:rsidRPr="00A166E0">
        <w:rPr>
          <w:rFonts w:cstheme="minorHAnsi"/>
        </w:rPr>
        <w:t>Update/replace older, worn, and damaged furnishings.</w:t>
      </w:r>
    </w:p>
    <w:p w:rsidR="0060634D" w:rsidRPr="00A166E0" w:rsidRDefault="0060634D" w:rsidP="0060634D">
      <w:pPr>
        <w:rPr>
          <w:rFonts w:cstheme="minorHAnsi"/>
          <w:b/>
        </w:rPr>
      </w:pPr>
      <w:r w:rsidRPr="00A166E0">
        <w:rPr>
          <w:rFonts w:cstheme="minorHAnsi"/>
          <w:b/>
        </w:rPr>
        <w:t xml:space="preserve">Methods of Assessment: </w:t>
      </w:r>
    </w:p>
    <w:p w:rsidR="0060634D" w:rsidRPr="00A166E0" w:rsidRDefault="0060634D" w:rsidP="0060634D">
      <w:pPr>
        <w:pStyle w:val="ListParagraph"/>
        <w:ind w:left="0"/>
        <w:rPr>
          <w:rFonts w:cstheme="minorHAnsi"/>
          <w:b/>
        </w:rPr>
      </w:pPr>
      <w:r w:rsidRPr="00A166E0">
        <w:rPr>
          <w:rFonts w:cstheme="minorHAnsi"/>
          <w:b/>
        </w:rPr>
        <w:t xml:space="preserve">Objective 1 will be assessed using the following methods: </w:t>
      </w:r>
    </w:p>
    <w:p w:rsidR="0060634D" w:rsidRPr="00A166E0" w:rsidRDefault="0060634D" w:rsidP="0060634D">
      <w:pPr>
        <w:pStyle w:val="ListParagraph"/>
        <w:numPr>
          <w:ilvl w:val="0"/>
          <w:numId w:val="15"/>
        </w:numPr>
        <w:spacing w:before="240"/>
        <w:rPr>
          <w:rFonts w:cstheme="minorHAnsi"/>
        </w:rPr>
      </w:pPr>
      <w:r w:rsidRPr="00A166E0">
        <w:rPr>
          <w:rFonts w:cstheme="minorHAnsi"/>
        </w:rPr>
        <w:t>Continue to offer training on campus for faculty relating to using technology to improve instruction, including webcams, the LMS system, iPads, Smartboards, video technologies, and textbook software.</w:t>
      </w:r>
    </w:p>
    <w:p w:rsidR="0060634D" w:rsidRPr="00A166E0" w:rsidRDefault="0060634D" w:rsidP="0060634D">
      <w:pPr>
        <w:pStyle w:val="ListParagraph"/>
        <w:numPr>
          <w:ilvl w:val="0"/>
          <w:numId w:val="15"/>
        </w:numPr>
        <w:spacing w:before="240"/>
        <w:rPr>
          <w:rFonts w:cstheme="minorHAnsi"/>
        </w:rPr>
      </w:pPr>
      <w:r w:rsidRPr="00A166E0">
        <w:rPr>
          <w:rFonts w:cstheme="minorHAnsi"/>
        </w:rPr>
        <w:t xml:space="preserve">Ask faculty to evaluate the training they receive through surveys and reflections. </w:t>
      </w:r>
    </w:p>
    <w:p w:rsidR="0060634D" w:rsidRPr="00A166E0" w:rsidRDefault="0060634D" w:rsidP="0060634D">
      <w:pPr>
        <w:pStyle w:val="ListParagraph"/>
        <w:ind w:left="0"/>
        <w:rPr>
          <w:rFonts w:cstheme="minorHAnsi"/>
          <w:b/>
        </w:rPr>
      </w:pPr>
    </w:p>
    <w:p w:rsidR="0060634D" w:rsidRPr="00A166E0" w:rsidRDefault="0060634D" w:rsidP="0060634D">
      <w:pPr>
        <w:pStyle w:val="ListParagraph"/>
        <w:ind w:left="0"/>
        <w:rPr>
          <w:rFonts w:cstheme="minorHAnsi"/>
          <w:b/>
        </w:rPr>
      </w:pPr>
      <w:r w:rsidRPr="00A166E0">
        <w:rPr>
          <w:rFonts w:cstheme="minorHAnsi"/>
          <w:b/>
        </w:rPr>
        <w:t xml:space="preserve">Objective 2 will be assessed using the following methods: </w:t>
      </w:r>
    </w:p>
    <w:p w:rsidR="0060634D" w:rsidRPr="00A166E0" w:rsidRDefault="0060634D" w:rsidP="0060634D">
      <w:pPr>
        <w:pStyle w:val="ListParagraph"/>
        <w:numPr>
          <w:ilvl w:val="0"/>
          <w:numId w:val="16"/>
        </w:numPr>
        <w:rPr>
          <w:rFonts w:cstheme="minorHAnsi"/>
          <w:b/>
        </w:rPr>
      </w:pPr>
      <w:r w:rsidRPr="00A166E0">
        <w:rPr>
          <w:rFonts w:cstheme="minorHAnsi"/>
        </w:rPr>
        <w:t>Survey students to identify their needs for learning to use the technology required for their courses and implement training through workshops, videos, handouts, and in-class tutorials.</w:t>
      </w:r>
    </w:p>
    <w:p w:rsidR="0060634D" w:rsidRPr="00A166E0" w:rsidRDefault="0060634D" w:rsidP="0060634D">
      <w:pPr>
        <w:pStyle w:val="ListParagraph"/>
        <w:numPr>
          <w:ilvl w:val="0"/>
          <w:numId w:val="16"/>
        </w:numPr>
        <w:rPr>
          <w:rFonts w:cstheme="minorHAnsi"/>
          <w:b/>
        </w:rPr>
      </w:pPr>
      <w:r w:rsidRPr="00A166E0">
        <w:rPr>
          <w:rFonts w:cstheme="minorHAnsi"/>
        </w:rPr>
        <w:t>Ask students to evaluate the instruction and training they receive through surveys at the end of the semester.</w:t>
      </w:r>
    </w:p>
    <w:p w:rsidR="0060634D" w:rsidRPr="00A166E0" w:rsidRDefault="0060634D" w:rsidP="0060634D">
      <w:pPr>
        <w:pStyle w:val="ListParagraph"/>
        <w:ind w:left="0"/>
        <w:rPr>
          <w:rFonts w:cstheme="minorHAnsi"/>
          <w:b/>
        </w:rPr>
      </w:pPr>
    </w:p>
    <w:p w:rsidR="0060634D" w:rsidRPr="00A166E0" w:rsidRDefault="0060634D" w:rsidP="0060634D">
      <w:pPr>
        <w:pStyle w:val="ListParagraph"/>
        <w:ind w:left="0"/>
        <w:rPr>
          <w:rFonts w:cstheme="minorHAnsi"/>
          <w:b/>
        </w:rPr>
      </w:pPr>
      <w:r w:rsidRPr="00A166E0">
        <w:rPr>
          <w:rFonts w:cstheme="minorHAnsi"/>
          <w:b/>
        </w:rPr>
        <w:t xml:space="preserve">Objective 3 will be assessed using the following methods: </w:t>
      </w:r>
    </w:p>
    <w:p w:rsidR="0060634D" w:rsidRPr="00A166E0" w:rsidRDefault="0060634D" w:rsidP="00BE40B0">
      <w:pPr>
        <w:pStyle w:val="ListParagraph"/>
        <w:numPr>
          <w:ilvl w:val="0"/>
          <w:numId w:val="35"/>
        </w:numPr>
        <w:rPr>
          <w:rFonts w:cstheme="minorHAnsi"/>
          <w:b/>
        </w:rPr>
      </w:pPr>
      <w:r w:rsidRPr="00A166E0">
        <w:rPr>
          <w:rFonts w:cstheme="minorHAnsi"/>
        </w:rPr>
        <w:t xml:space="preserve">Monitor the purchase and installation of software and hardware to ensure currency. </w:t>
      </w:r>
    </w:p>
    <w:p w:rsidR="0060634D" w:rsidRPr="00A166E0" w:rsidRDefault="0060634D" w:rsidP="00BE40B0">
      <w:pPr>
        <w:pStyle w:val="ListParagraph"/>
        <w:numPr>
          <w:ilvl w:val="0"/>
          <w:numId w:val="35"/>
        </w:numPr>
        <w:rPr>
          <w:rFonts w:cstheme="minorHAnsi"/>
          <w:b/>
        </w:rPr>
      </w:pPr>
      <w:r w:rsidRPr="00A166E0">
        <w:rPr>
          <w:rFonts w:cstheme="minorHAnsi"/>
        </w:rPr>
        <w:t>Survey faculty to determine their needs.</w:t>
      </w:r>
    </w:p>
    <w:p w:rsidR="0060634D" w:rsidRPr="00A166E0" w:rsidRDefault="0060634D" w:rsidP="00BE40B0">
      <w:pPr>
        <w:pStyle w:val="ListParagraph"/>
        <w:numPr>
          <w:ilvl w:val="0"/>
          <w:numId w:val="35"/>
        </w:numPr>
        <w:rPr>
          <w:rFonts w:cstheme="minorHAnsi"/>
          <w:b/>
        </w:rPr>
      </w:pPr>
      <w:r w:rsidRPr="00A166E0">
        <w:rPr>
          <w:rFonts w:cstheme="minorHAnsi"/>
        </w:rPr>
        <w:t xml:space="preserve">Submit requests to replace equipment to administration for approval. </w:t>
      </w:r>
    </w:p>
    <w:p w:rsidR="0060634D" w:rsidRPr="00A166E0" w:rsidRDefault="0060634D" w:rsidP="00BE40B0">
      <w:pPr>
        <w:pStyle w:val="ListParagraph"/>
        <w:numPr>
          <w:ilvl w:val="0"/>
          <w:numId w:val="35"/>
        </w:numPr>
        <w:rPr>
          <w:rFonts w:cstheme="minorHAnsi"/>
          <w:b/>
        </w:rPr>
      </w:pPr>
      <w:r w:rsidRPr="00A166E0">
        <w:rPr>
          <w:rFonts w:cstheme="minorHAnsi"/>
        </w:rPr>
        <w:t>Collaboration with ITS/ticket system.</w:t>
      </w:r>
    </w:p>
    <w:p w:rsidR="0060634D" w:rsidRPr="00A166E0" w:rsidRDefault="0060634D" w:rsidP="0060634D">
      <w:pPr>
        <w:pStyle w:val="ListParagraph"/>
        <w:ind w:left="0"/>
        <w:rPr>
          <w:rFonts w:cstheme="minorHAnsi"/>
          <w:b/>
        </w:rPr>
      </w:pPr>
    </w:p>
    <w:p w:rsidR="0060634D" w:rsidRPr="00A166E0" w:rsidRDefault="0060634D" w:rsidP="0060634D">
      <w:pPr>
        <w:pStyle w:val="ListParagraph"/>
        <w:ind w:left="0"/>
        <w:rPr>
          <w:rFonts w:cstheme="minorHAnsi"/>
          <w:b/>
        </w:rPr>
      </w:pPr>
      <w:r w:rsidRPr="00A166E0">
        <w:rPr>
          <w:rFonts w:cstheme="minorHAnsi"/>
          <w:b/>
        </w:rPr>
        <w:t xml:space="preserve">Objective 4 will be assessed using the following methods: </w:t>
      </w:r>
    </w:p>
    <w:p w:rsidR="0060634D" w:rsidRPr="00A166E0" w:rsidRDefault="0060634D" w:rsidP="0060634D">
      <w:pPr>
        <w:pStyle w:val="ListParagraph"/>
        <w:numPr>
          <w:ilvl w:val="0"/>
          <w:numId w:val="17"/>
        </w:numPr>
        <w:rPr>
          <w:rFonts w:cstheme="minorHAnsi"/>
          <w:b/>
        </w:rPr>
      </w:pPr>
      <w:r w:rsidRPr="00A166E0">
        <w:rPr>
          <w:rFonts w:cstheme="minorHAnsi"/>
        </w:rPr>
        <w:t xml:space="preserve">Survey faculty to identify those who wish to pilot new methods and technology and plan the budget accordingly for necessary purchases. </w:t>
      </w:r>
    </w:p>
    <w:p w:rsidR="0060634D" w:rsidRPr="00A166E0" w:rsidRDefault="0060634D" w:rsidP="0060634D">
      <w:pPr>
        <w:rPr>
          <w:rFonts w:cstheme="minorHAnsi"/>
          <w:b/>
        </w:rPr>
      </w:pPr>
      <w:r w:rsidRPr="00A166E0">
        <w:rPr>
          <w:rFonts w:cstheme="minorHAnsi"/>
          <w:b/>
        </w:rPr>
        <w:t>Objective 5 will be assessed using the following methods:</w:t>
      </w:r>
    </w:p>
    <w:p w:rsidR="0060634D" w:rsidRPr="00A166E0" w:rsidRDefault="0060634D" w:rsidP="0060634D">
      <w:pPr>
        <w:pStyle w:val="ListParagraph"/>
        <w:numPr>
          <w:ilvl w:val="0"/>
          <w:numId w:val="17"/>
        </w:numPr>
        <w:rPr>
          <w:rFonts w:cstheme="minorHAnsi"/>
        </w:rPr>
      </w:pPr>
      <w:r w:rsidRPr="00A166E0">
        <w:rPr>
          <w:rFonts w:cstheme="minorHAnsi"/>
        </w:rPr>
        <w:t>Survey faculty/staff for needs/requests.</w:t>
      </w:r>
    </w:p>
    <w:p w:rsidR="0060634D" w:rsidRPr="00A166E0" w:rsidRDefault="0060634D" w:rsidP="0060634D">
      <w:pPr>
        <w:pStyle w:val="ListParagraph"/>
        <w:numPr>
          <w:ilvl w:val="0"/>
          <w:numId w:val="17"/>
        </w:numPr>
        <w:rPr>
          <w:rFonts w:cstheme="minorHAnsi"/>
        </w:rPr>
      </w:pPr>
      <w:r w:rsidRPr="00A166E0">
        <w:rPr>
          <w:rFonts w:cstheme="minorHAnsi"/>
        </w:rPr>
        <w:t>Assess quality of existing furnishings and availability of replacements.</w:t>
      </w:r>
    </w:p>
    <w:p w:rsidR="0060634D" w:rsidRPr="00A166E0" w:rsidRDefault="0060634D" w:rsidP="0060634D">
      <w:pPr>
        <w:pStyle w:val="ListParagraph"/>
        <w:numPr>
          <w:ilvl w:val="0"/>
          <w:numId w:val="17"/>
        </w:numPr>
        <w:rPr>
          <w:rFonts w:cstheme="minorHAnsi"/>
        </w:rPr>
      </w:pPr>
      <w:r w:rsidRPr="00A166E0">
        <w:rPr>
          <w:rFonts w:cstheme="minorHAnsi"/>
        </w:rPr>
        <w:t>Examine/request quotes for replacement/new items.</w:t>
      </w:r>
    </w:p>
    <w:p w:rsidR="0060634D" w:rsidRPr="00A166E0" w:rsidRDefault="0060634D" w:rsidP="0060634D">
      <w:pPr>
        <w:pStyle w:val="ListParagraph"/>
        <w:numPr>
          <w:ilvl w:val="0"/>
          <w:numId w:val="17"/>
        </w:numPr>
        <w:rPr>
          <w:rFonts w:cstheme="minorHAnsi"/>
        </w:rPr>
      </w:pPr>
      <w:r w:rsidRPr="00A166E0">
        <w:rPr>
          <w:rFonts w:cstheme="minorHAnsi"/>
        </w:rPr>
        <w:t>Prepare necessary requisitions.</w:t>
      </w:r>
    </w:p>
    <w:p w:rsidR="0060634D" w:rsidRPr="00A166E0" w:rsidRDefault="0060634D" w:rsidP="0060634D">
      <w:pPr>
        <w:rPr>
          <w:rFonts w:cstheme="minorHAnsi"/>
          <w:b/>
        </w:rPr>
      </w:pPr>
      <w:r w:rsidRPr="00A166E0">
        <w:rPr>
          <w:rFonts w:cstheme="minorHAnsi"/>
          <w:b/>
        </w:rPr>
        <w:t xml:space="preserve">Funding Requests: </w:t>
      </w:r>
    </w:p>
    <w:p w:rsidR="00795F12" w:rsidRPr="00A166E0" w:rsidRDefault="00795F12" w:rsidP="00795F12">
      <w:pPr>
        <w:pStyle w:val="ListParagraph"/>
        <w:numPr>
          <w:ilvl w:val="0"/>
          <w:numId w:val="6"/>
        </w:numPr>
        <w:rPr>
          <w:rFonts w:cstheme="minorHAnsi"/>
        </w:rPr>
      </w:pPr>
      <w:r w:rsidRPr="00A166E0">
        <w:rPr>
          <w:rFonts w:cstheme="minorHAnsi"/>
        </w:rPr>
        <w:t>$850 for annual Scantron supplies per lease contract</w:t>
      </w:r>
    </w:p>
    <w:p w:rsidR="00795F12" w:rsidRPr="00A166E0" w:rsidRDefault="00795F12" w:rsidP="00795F12">
      <w:pPr>
        <w:pStyle w:val="ListParagraph"/>
        <w:numPr>
          <w:ilvl w:val="0"/>
          <w:numId w:val="6"/>
        </w:numPr>
        <w:rPr>
          <w:rFonts w:cstheme="minorHAnsi"/>
        </w:rPr>
      </w:pPr>
      <w:r w:rsidRPr="00A166E0">
        <w:rPr>
          <w:rFonts w:cstheme="minorHAnsi"/>
        </w:rPr>
        <w:t>$1035 each to replace older desktop computer(s) (1-3, as needed)</w:t>
      </w:r>
    </w:p>
    <w:p w:rsidR="00795F12" w:rsidRPr="00A166E0" w:rsidRDefault="00795F12" w:rsidP="00795F12">
      <w:pPr>
        <w:pStyle w:val="ListParagraph"/>
        <w:numPr>
          <w:ilvl w:val="0"/>
          <w:numId w:val="6"/>
        </w:numPr>
        <w:rPr>
          <w:rFonts w:cstheme="minorHAnsi"/>
        </w:rPr>
      </w:pPr>
      <w:r w:rsidRPr="00A166E0">
        <w:rPr>
          <w:rFonts w:cstheme="minorHAnsi"/>
        </w:rPr>
        <w:t>$1174 to replace each aging laptop computer. (1-3, as needed)</w:t>
      </w:r>
    </w:p>
    <w:p w:rsidR="00795F12" w:rsidRPr="00A166E0" w:rsidRDefault="00795F12" w:rsidP="00795F12">
      <w:pPr>
        <w:pStyle w:val="ListParagraph"/>
        <w:numPr>
          <w:ilvl w:val="0"/>
          <w:numId w:val="6"/>
        </w:numPr>
        <w:rPr>
          <w:rFonts w:cstheme="minorHAnsi"/>
        </w:rPr>
      </w:pPr>
      <w:r w:rsidRPr="00A166E0">
        <w:rPr>
          <w:rFonts w:cstheme="minorHAnsi"/>
        </w:rPr>
        <w:t>$2050 each for replacement of each aging LCD projector(s) (1-3, as needed)</w:t>
      </w:r>
    </w:p>
    <w:p w:rsidR="00795F12" w:rsidRDefault="00795F12" w:rsidP="00795F12">
      <w:pPr>
        <w:pStyle w:val="ListParagraph"/>
        <w:numPr>
          <w:ilvl w:val="0"/>
          <w:numId w:val="6"/>
        </w:numPr>
        <w:rPr>
          <w:rFonts w:cstheme="minorHAnsi"/>
        </w:rPr>
      </w:pPr>
      <w:r w:rsidRPr="00A166E0">
        <w:rPr>
          <w:rFonts w:cstheme="minorHAnsi"/>
        </w:rPr>
        <w:t>$1400 for an a</w:t>
      </w:r>
      <w:r w:rsidR="00E5670C">
        <w:rPr>
          <w:rFonts w:cstheme="minorHAnsi"/>
        </w:rPr>
        <w:t>dditional Elmo document camera</w:t>
      </w:r>
    </w:p>
    <w:p w:rsidR="00795F12" w:rsidRPr="00A166E0" w:rsidRDefault="00795F12" w:rsidP="00795F12">
      <w:pPr>
        <w:pStyle w:val="ListParagraph"/>
        <w:numPr>
          <w:ilvl w:val="0"/>
          <w:numId w:val="6"/>
        </w:numPr>
        <w:rPr>
          <w:rFonts w:cstheme="minorHAnsi"/>
          <w:b/>
        </w:rPr>
      </w:pPr>
      <w:r w:rsidRPr="00A166E0">
        <w:rPr>
          <w:rFonts w:cstheme="minorHAnsi"/>
        </w:rPr>
        <w:t xml:space="preserve">$5770 for an additional SMART Board interactive white board for instructional use in GSB </w:t>
      </w:r>
    </w:p>
    <w:p w:rsidR="00795F12" w:rsidRPr="00795F12" w:rsidRDefault="00795F12" w:rsidP="00795F12">
      <w:pPr>
        <w:pStyle w:val="ListParagraph"/>
        <w:numPr>
          <w:ilvl w:val="0"/>
          <w:numId w:val="6"/>
        </w:numPr>
        <w:rPr>
          <w:rFonts w:cstheme="minorHAnsi"/>
          <w:b/>
        </w:rPr>
      </w:pPr>
      <w:r w:rsidRPr="00A166E0">
        <w:rPr>
          <w:rFonts w:cstheme="minorHAnsi"/>
        </w:rPr>
        <w:t>$680 per room for room darkening shades to enable improved viewing of audiovisuals in class (6 rooms this year)</w:t>
      </w:r>
    </w:p>
    <w:p w:rsidR="00795F12" w:rsidRPr="00F51890" w:rsidRDefault="00795F12" w:rsidP="00795F12">
      <w:pPr>
        <w:pStyle w:val="ListParagraph"/>
        <w:numPr>
          <w:ilvl w:val="0"/>
          <w:numId w:val="6"/>
        </w:numPr>
        <w:spacing w:line="240" w:lineRule="auto"/>
      </w:pPr>
      <w:r>
        <w:t>$4,800 for 8 Whiteboards for classrooms (4 rooms, 2 per classroom)</w:t>
      </w:r>
    </w:p>
    <w:p w:rsidR="0060634D" w:rsidRPr="00A166E0" w:rsidRDefault="0060634D" w:rsidP="0060634D">
      <w:pPr>
        <w:pStyle w:val="ListParagraph"/>
        <w:ind w:left="1080"/>
        <w:rPr>
          <w:rFonts w:cstheme="minorHAnsi"/>
        </w:rPr>
      </w:pPr>
    </w:p>
    <w:p w:rsidR="0060634D" w:rsidRPr="00A166E0" w:rsidRDefault="0060634D" w:rsidP="0060634D">
      <w:pPr>
        <w:rPr>
          <w:rFonts w:cstheme="minorHAnsi"/>
          <w:b/>
        </w:rPr>
      </w:pPr>
      <w:r w:rsidRPr="00A166E0">
        <w:rPr>
          <w:rFonts w:cstheme="minorHAnsi"/>
          <w:b/>
        </w:rPr>
        <w:t>Total Funding Request for Goal 3: Approximately $</w:t>
      </w:r>
      <w:r w:rsidR="00D81C19">
        <w:rPr>
          <w:rFonts w:cstheme="minorHAnsi"/>
          <w:b/>
        </w:rPr>
        <w:t>21,159-$28,277</w:t>
      </w:r>
    </w:p>
    <w:p w:rsidR="0060634D" w:rsidRPr="00821FEB" w:rsidRDefault="0060634D" w:rsidP="0060634D">
      <w:pPr>
        <w:rPr>
          <w:rFonts w:cstheme="minorHAnsi"/>
          <w:b/>
        </w:rPr>
      </w:pPr>
    </w:p>
    <w:p w:rsidR="0060634D" w:rsidRPr="00821FEB" w:rsidRDefault="0060634D" w:rsidP="0060634D">
      <w:pPr>
        <w:rPr>
          <w:rFonts w:cstheme="minorHAnsi"/>
        </w:rPr>
      </w:pPr>
    </w:p>
    <w:p w:rsidR="0060634D" w:rsidRPr="00821FEB" w:rsidRDefault="0060634D" w:rsidP="0060634D">
      <w:pPr>
        <w:rPr>
          <w:rFonts w:cstheme="minorHAnsi"/>
          <w:b/>
        </w:rPr>
      </w:pPr>
    </w:p>
    <w:p w:rsidR="00BB4C08" w:rsidRPr="00821FEB" w:rsidRDefault="00BB4C08" w:rsidP="00BB4C08">
      <w:pPr>
        <w:rPr>
          <w:rFonts w:cstheme="minorHAnsi"/>
          <w:b/>
        </w:rPr>
      </w:pPr>
    </w:p>
    <w:sectPr w:rsidR="00BB4C08" w:rsidRPr="00821F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C5D" w:rsidRDefault="00E87C5D" w:rsidP="007D08A3">
      <w:pPr>
        <w:spacing w:after="0" w:line="240" w:lineRule="auto"/>
      </w:pPr>
      <w:r>
        <w:separator/>
      </w:r>
    </w:p>
  </w:endnote>
  <w:endnote w:type="continuationSeparator" w:id="0">
    <w:p w:rsidR="00E87C5D" w:rsidRDefault="00E87C5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F1" w:rsidRDefault="003670F1" w:rsidP="007D08A3">
    <w:pPr>
      <w:pStyle w:val="Footer"/>
      <w:jc w:val="right"/>
    </w:pPr>
    <w:r>
      <w:t>September 2017</w:t>
    </w:r>
  </w:p>
  <w:p w:rsidR="003670F1" w:rsidRDefault="0036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C5D" w:rsidRDefault="00E87C5D" w:rsidP="007D08A3">
      <w:pPr>
        <w:spacing w:after="0" w:line="240" w:lineRule="auto"/>
      </w:pPr>
      <w:r>
        <w:separator/>
      </w:r>
    </w:p>
  </w:footnote>
  <w:footnote w:type="continuationSeparator" w:id="0">
    <w:p w:rsidR="00E87C5D" w:rsidRDefault="00E87C5D"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3670F1" w:rsidRDefault="003670F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348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487">
          <w:rPr>
            <w:b/>
            <w:bCs/>
            <w:noProof/>
          </w:rPr>
          <w:t>24</w:t>
        </w:r>
        <w:r>
          <w:rPr>
            <w:b/>
            <w:bCs/>
            <w:sz w:val="24"/>
            <w:szCs w:val="24"/>
          </w:rPr>
          <w:fldChar w:fldCharType="end"/>
        </w:r>
      </w:p>
    </w:sdtContent>
  </w:sdt>
  <w:p w:rsidR="003670F1" w:rsidRDefault="00367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802E5"/>
    <w:multiLevelType w:val="multilevel"/>
    <w:tmpl w:val="9AC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141C"/>
    <w:multiLevelType w:val="hybridMultilevel"/>
    <w:tmpl w:val="6E1EDD9C"/>
    <w:lvl w:ilvl="0" w:tplc="42309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A4158"/>
    <w:multiLevelType w:val="hybridMultilevel"/>
    <w:tmpl w:val="23A0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9F1B9B"/>
    <w:multiLevelType w:val="hybridMultilevel"/>
    <w:tmpl w:val="31142628"/>
    <w:lvl w:ilvl="0" w:tplc="2D78A6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970A6"/>
    <w:multiLevelType w:val="hybridMultilevel"/>
    <w:tmpl w:val="A55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113963"/>
    <w:multiLevelType w:val="hybridMultilevel"/>
    <w:tmpl w:val="A5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86E39"/>
    <w:multiLevelType w:val="multilevel"/>
    <w:tmpl w:val="AAEC934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5" w15:restartNumberingAfterBreak="0">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AB3054"/>
    <w:multiLevelType w:val="hybridMultilevel"/>
    <w:tmpl w:val="C0EC9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DE370B"/>
    <w:multiLevelType w:val="hybridMultilevel"/>
    <w:tmpl w:val="71262018"/>
    <w:lvl w:ilvl="0" w:tplc="14F0C0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D2D98"/>
    <w:multiLevelType w:val="hybridMultilevel"/>
    <w:tmpl w:val="D5222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A3E36"/>
    <w:multiLevelType w:val="hybridMultilevel"/>
    <w:tmpl w:val="422AC7A8"/>
    <w:lvl w:ilvl="0" w:tplc="1566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D1AA8"/>
    <w:multiLevelType w:val="hybridMultilevel"/>
    <w:tmpl w:val="0FDCEBF0"/>
    <w:lvl w:ilvl="0" w:tplc="9DEA9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D2A2B"/>
    <w:multiLevelType w:val="hybridMultilevel"/>
    <w:tmpl w:val="C216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A41DA"/>
    <w:multiLevelType w:val="hybridMultilevel"/>
    <w:tmpl w:val="54CC75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807ED"/>
    <w:multiLevelType w:val="hybridMultilevel"/>
    <w:tmpl w:val="73D8B2C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B2000"/>
    <w:multiLevelType w:val="multilevel"/>
    <w:tmpl w:val="C55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8A1955"/>
    <w:multiLevelType w:val="hybridMultilevel"/>
    <w:tmpl w:val="B12EC12C"/>
    <w:lvl w:ilvl="0" w:tplc="E902A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A540CA"/>
    <w:multiLevelType w:val="hybridMultilevel"/>
    <w:tmpl w:val="D376E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5"/>
  </w:num>
  <w:num w:numId="3">
    <w:abstractNumId w:val="8"/>
  </w:num>
  <w:num w:numId="4">
    <w:abstractNumId w:val="4"/>
  </w:num>
  <w:num w:numId="5">
    <w:abstractNumId w:val="22"/>
  </w:num>
  <w:num w:numId="6">
    <w:abstractNumId w:val="15"/>
  </w:num>
  <w:num w:numId="7">
    <w:abstractNumId w:val="35"/>
  </w:num>
  <w:num w:numId="8">
    <w:abstractNumId w:val="6"/>
  </w:num>
  <w:num w:numId="9">
    <w:abstractNumId w:val="18"/>
  </w:num>
  <w:num w:numId="10">
    <w:abstractNumId w:val="30"/>
  </w:num>
  <w:num w:numId="11">
    <w:abstractNumId w:val="28"/>
  </w:num>
  <w:num w:numId="12">
    <w:abstractNumId w:val="11"/>
  </w:num>
  <w:num w:numId="13">
    <w:abstractNumId w:val="5"/>
  </w:num>
  <w:num w:numId="14">
    <w:abstractNumId w:val="0"/>
  </w:num>
  <w:num w:numId="15">
    <w:abstractNumId w:val="12"/>
  </w:num>
  <w:num w:numId="16">
    <w:abstractNumId w:val="10"/>
  </w:num>
  <w:num w:numId="17">
    <w:abstractNumId w:val="34"/>
  </w:num>
  <w:num w:numId="18">
    <w:abstractNumId w:val="17"/>
  </w:num>
  <w:num w:numId="19">
    <w:abstractNumId w:val="3"/>
  </w:num>
  <w:num w:numId="20">
    <w:abstractNumId w:val="29"/>
  </w:num>
  <w:num w:numId="21">
    <w:abstractNumId w:val="19"/>
  </w:num>
  <w:num w:numId="22">
    <w:abstractNumId w:val="20"/>
  </w:num>
  <w:num w:numId="23">
    <w:abstractNumId w:val="9"/>
  </w:num>
  <w:num w:numId="24">
    <w:abstractNumId w:val="26"/>
  </w:num>
  <w:num w:numId="25">
    <w:abstractNumId w:val="23"/>
  </w:num>
  <w:num w:numId="26">
    <w:abstractNumId w:val="21"/>
  </w:num>
  <w:num w:numId="27">
    <w:abstractNumId w:val="13"/>
  </w:num>
  <w:num w:numId="28">
    <w:abstractNumId w:val="1"/>
  </w:num>
  <w:num w:numId="29">
    <w:abstractNumId w:val="32"/>
  </w:num>
  <w:num w:numId="30">
    <w:abstractNumId w:val="14"/>
  </w:num>
  <w:num w:numId="31">
    <w:abstractNumId w:val="7"/>
  </w:num>
  <w:num w:numId="32">
    <w:abstractNumId w:val="27"/>
  </w:num>
  <w:num w:numId="33">
    <w:abstractNumId w:val="16"/>
  </w:num>
  <w:num w:numId="34">
    <w:abstractNumId w:val="33"/>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2B70"/>
    <w:rsid w:val="00002D16"/>
    <w:rsid w:val="00032EE8"/>
    <w:rsid w:val="00063ABD"/>
    <w:rsid w:val="00070FEB"/>
    <w:rsid w:val="00083C15"/>
    <w:rsid w:val="00084761"/>
    <w:rsid w:val="00086ED4"/>
    <w:rsid w:val="00086F72"/>
    <w:rsid w:val="00095D4B"/>
    <w:rsid w:val="000A6E3B"/>
    <w:rsid w:val="000A7774"/>
    <w:rsid w:val="000B131C"/>
    <w:rsid w:val="000B58FC"/>
    <w:rsid w:val="000D3077"/>
    <w:rsid w:val="000E6539"/>
    <w:rsid w:val="0010617D"/>
    <w:rsid w:val="00113200"/>
    <w:rsid w:val="00125F8D"/>
    <w:rsid w:val="001307DF"/>
    <w:rsid w:val="001438CE"/>
    <w:rsid w:val="00153D33"/>
    <w:rsid w:val="00162FBB"/>
    <w:rsid w:val="0018119E"/>
    <w:rsid w:val="001A1EB5"/>
    <w:rsid w:val="001A4FE5"/>
    <w:rsid w:val="001C5B69"/>
    <w:rsid w:val="001D13DD"/>
    <w:rsid w:val="001E096F"/>
    <w:rsid w:val="001E1A4F"/>
    <w:rsid w:val="001E1B14"/>
    <w:rsid w:val="001F25AF"/>
    <w:rsid w:val="00204BB7"/>
    <w:rsid w:val="0021360C"/>
    <w:rsid w:val="0022410F"/>
    <w:rsid w:val="00226A65"/>
    <w:rsid w:val="00233354"/>
    <w:rsid w:val="002469A2"/>
    <w:rsid w:val="00257E78"/>
    <w:rsid w:val="00262771"/>
    <w:rsid w:val="00281223"/>
    <w:rsid w:val="002A40BF"/>
    <w:rsid w:val="002F3454"/>
    <w:rsid w:val="002F48CD"/>
    <w:rsid w:val="00333CFA"/>
    <w:rsid w:val="00337A94"/>
    <w:rsid w:val="00353C1B"/>
    <w:rsid w:val="00354ACA"/>
    <w:rsid w:val="00362045"/>
    <w:rsid w:val="003670F1"/>
    <w:rsid w:val="00367277"/>
    <w:rsid w:val="00385516"/>
    <w:rsid w:val="003911BD"/>
    <w:rsid w:val="00391EF7"/>
    <w:rsid w:val="003B2416"/>
    <w:rsid w:val="003C5697"/>
    <w:rsid w:val="003D5B96"/>
    <w:rsid w:val="003D71A3"/>
    <w:rsid w:val="003E04E5"/>
    <w:rsid w:val="003F2469"/>
    <w:rsid w:val="003F47FB"/>
    <w:rsid w:val="00406762"/>
    <w:rsid w:val="00417D3D"/>
    <w:rsid w:val="00420086"/>
    <w:rsid w:val="004218C3"/>
    <w:rsid w:val="004334BC"/>
    <w:rsid w:val="00435F11"/>
    <w:rsid w:val="0045683F"/>
    <w:rsid w:val="00457843"/>
    <w:rsid w:val="00465563"/>
    <w:rsid w:val="004731E8"/>
    <w:rsid w:val="00481035"/>
    <w:rsid w:val="00486477"/>
    <w:rsid w:val="00495784"/>
    <w:rsid w:val="004A629F"/>
    <w:rsid w:val="004B44E6"/>
    <w:rsid w:val="004B6148"/>
    <w:rsid w:val="004C3BE4"/>
    <w:rsid w:val="004F3605"/>
    <w:rsid w:val="00511637"/>
    <w:rsid w:val="005237E5"/>
    <w:rsid w:val="00533539"/>
    <w:rsid w:val="005347E2"/>
    <w:rsid w:val="00534819"/>
    <w:rsid w:val="00546797"/>
    <w:rsid w:val="00556BC5"/>
    <w:rsid w:val="00592D41"/>
    <w:rsid w:val="005B6DB4"/>
    <w:rsid w:val="00600056"/>
    <w:rsid w:val="006040EE"/>
    <w:rsid w:val="0060634D"/>
    <w:rsid w:val="0061364D"/>
    <w:rsid w:val="00621059"/>
    <w:rsid w:val="00632821"/>
    <w:rsid w:val="00640983"/>
    <w:rsid w:val="00646BAA"/>
    <w:rsid w:val="00651F97"/>
    <w:rsid w:val="006531E1"/>
    <w:rsid w:val="0066599A"/>
    <w:rsid w:val="0067383C"/>
    <w:rsid w:val="00690FD9"/>
    <w:rsid w:val="006A4726"/>
    <w:rsid w:val="006B41E8"/>
    <w:rsid w:val="006C33A0"/>
    <w:rsid w:val="006C74AA"/>
    <w:rsid w:val="006D4D01"/>
    <w:rsid w:val="006E3FBC"/>
    <w:rsid w:val="006F100A"/>
    <w:rsid w:val="00700E6B"/>
    <w:rsid w:val="00717B2D"/>
    <w:rsid w:val="007368EB"/>
    <w:rsid w:val="00747CB7"/>
    <w:rsid w:val="00750634"/>
    <w:rsid w:val="00752038"/>
    <w:rsid w:val="00762554"/>
    <w:rsid w:val="00764B7E"/>
    <w:rsid w:val="00771087"/>
    <w:rsid w:val="00774D55"/>
    <w:rsid w:val="00795F12"/>
    <w:rsid w:val="007977CD"/>
    <w:rsid w:val="007B63D3"/>
    <w:rsid w:val="007C4514"/>
    <w:rsid w:val="007D08A3"/>
    <w:rsid w:val="007F0B62"/>
    <w:rsid w:val="007F389F"/>
    <w:rsid w:val="008031B6"/>
    <w:rsid w:val="00804B85"/>
    <w:rsid w:val="0081154C"/>
    <w:rsid w:val="00811A1F"/>
    <w:rsid w:val="008127A1"/>
    <w:rsid w:val="00813848"/>
    <w:rsid w:val="00815D7E"/>
    <w:rsid w:val="00821FEB"/>
    <w:rsid w:val="00827D00"/>
    <w:rsid w:val="00831653"/>
    <w:rsid w:val="00831E87"/>
    <w:rsid w:val="00832776"/>
    <w:rsid w:val="00835AEC"/>
    <w:rsid w:val="00835E66"/>
    <w:rsid w:val="0087149F"/>
    <w:rsid w:val="00875BBA"/>
    <w:rsid w:val="0088097B"/>
    <w:rsid w:val="008972BF"/>
    <w:rsid w:val="008B1658"/>
    <w:rsid w:val="008B5344"/>
    <w:rsid w:val="008B58D2"/>
    <w:rsid w:val="008B6D88"/>
    <w:rsid w:val="008D5324"/>
    <w:rsid w:val="008D7413"/>
    <w:rsid w:val="0091126D"/>
    <w:rsid w:val="009116D7"/>
    <w:rsid w:val="009157DE"/>
    <w:rsid w:val="0092618A"/>
    <w:rsid w:val="00926620"/>
    <w:rsid w:val="00941C15"/>
    <w:rsid w:val="00953CD2"/>
    <w:rsid w:val="00954695"/>
    <w:rsid w:val="009801B6"/>
    <w:rsid w:val="00991A6D"/>
    <w:rsid w:val="009A44EA"/>
    <w:rsid w:val="009B09F7"/>
    <w:rsid w:val="009B2E3E"/>
    <w:rsid w:val="009C092F"/>
    <w:rsid w:val="009C5669"/>
    <w:rsid w:val="009D0F3F"/>
    <w:rsid w:val="009D340A"/>
    <w:rsid w:val="009D423A"/>
    <w:rsid w:val="009E6AA7"/>
    <w:rsid w:val="00A074E4"/>
    <w:rsid w:val="00A166E0"/>
    <w:rsid w:val="00A2477F"/>
    <w:rsid w:val="00A6686D"/>
    <w:rsid w:val="00A76825"/>
    <w:rsid w:val="00A965C1"/>
    <w:rsid w:val="00AA2A03"/>
    <w:rsid w:val="00AC6E1D"/>
    <w:rsid w:val="00AE6467"/>
    <w:rsid w:val="00B04B6A"/>
    <w:rsid w:val="00B06AD0"/>
    <w:rsid w:val="00B135AC"/>
    <w:rsid w:val="00B30100"/>
    <w:rsid w:val="00B40E5D"/>
    <w:rsid w:val="00B416A1"/>
    <w:rsid w:val="00B54477"/>
    <w:rsid w:val="00B555C8"/>
    <w:rsid w:val="00B74ABD"/>
    <w:rsid w:val="00B756E2"/>
    <w:rsid w:val="00B777CA"/>
    <w:rsid w:val="00B83487"/>
    <w:rsid w:val="00B85DA2"/>
    <w:rsid w:val="00BA020F"/>
    <w:rsid w:val="00BA4D0F"/>
    <w:rsid w:val="00BB4C08"/>
    <w:rsid w:val="00BB72CA"/>
    <w:rsid w:val="00BB7A65"/>
    <w:rsid w:val="00BE40B0"/>
    <w:rsid w:val="00BE57F7"/>
    <w:rsid w:val="00C03C77"/>
    <w:rsid w:val="00C17D3C"/>
    <w:rsid w:val="00C321EC"/>
    <w:rsid w:val="00C34489"/>
    <w:rsid w:val="00C465DD"/>
    <w:rsid w:val="00C5506B"/>
    <w:rsid w:val="00C603D6"/>
    <w:rsid w:val="00C6327D"/>
    <w:rsid w:val="00C660BF"/>
    <w:rsid w:val="00C664F5"/>
    <w:rsid w:val="00C83BCB"/>
    <w:rsid w:val="00C964B4"/>
    <w:rsid w:val="00C968CB"/>
    <w:rsid w:val="00CA320E"/>
    <w:rsid w:val="00CB1955"/>
    <w:rsid w:val="00CB4CCB"/>
    <w:rsid w:val="00CD47D9"/>
    <w:rsid w:val="00CE15FA"/>
    <w:rsid w:val="00CE2B7A"/>
    <w:rsid w:val="00CF379F"/>
    <w:rsid w:val="00D239B1"/>
    <w:rsid w:val="00D24104"/>
    <w:rsid w:val="00D258E2"/>
    <w:rsid w:val="00D3281B"/>
    <w:rsid w:val="00D3475D"/>
    <w:rsid w:val="00D72324"/>
    <w:rsid w:val="00D72569"/>
    <w:rsid w:val="00D7468C"/>
    <w:rsid w:val="00D74864"/>
    <w:rsid w:val="00D765B2"/>
    <w:rsid w:val="00D80DD8"/>
    <w:rsid w:val="00D81C19"/>
    <w:rsid w:val="00DF12FA"/>
    <w:rsid w:val="00DF235D"/>
    <w:rsid w:val="00DF2A34"/>
    <w:rsid w:val="00E249D2"/>
    <w:rsid w:val="00E51CD5"/>
    <w:rsid w:val="00E5670C"/>
    <w:rsid w:val="00E82413"/>
    <w:rsid w:val="00E87C5D"/>
    <w:rsid w:val="00E9170C"/>
    <w:rsid w:val="00ED55CE"/>
    <w:rsid w:val="00ED5FBA"/>
    <w:rsid w:val="00EF51CF"/>
    <w:rsid w:val="00F14387"/>
    <w:rsid w:val="00F2593B"/>
    <w:rsid w:val="00F37DC3"/>
    <w:rsid w:val="00F42CC1"/>
    <w:rsid w:val="00F50427"/>
    <w:rsid w:val="00F51890"/>
    <w:rsid w:val="00F51BED"/>
    <w:rsid w:val="00F542DF"/>
    <w:rsid w:val="00F61765"/>
    <w:rsid w:val="00F63B03"/>
    <w:rsid w:val="00F77E0B"/>
    <w:rsid w:val="00F85F0A"/>
    <w:rsid w:val="00F87E8C"/>
    <w:rsid w:val="00FB2E17"/>
    <w:rsid w:val="00FD082A"/>
    <w:rsid w:val="00FE5269"/>
    <w:rsid w:val="00FF0648"/>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F4399-B756-478A-97F3-6E313D24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paragraph" w:styleId="Heading1">
    <w:name w:val="heading 1"/>
    <w:basedOn w:val="Normal"/>
    <w:link w:val="Heading1Char"/>
    <w:uiPriority w:val="9"/>
    <w:qFormat/>
    <w:rsid w:val="00D7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723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1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000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0056"/>
    <w:rPr>
      <w:rFonts w:ascii="Calibri" w:hAnsi="Calibri"/>
      <w:szCs w:val="21"/>
    </w:rPr>
  </w:style>
  <w:style w:type="table" w:styleId="TableGrid">
    <w:name w:val="Table Grid"/>
    <w:basedOn w:val="TableNormal"/>
    <w:uiPriority w:val="59"/>
    <w:rsid w:val="0060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1C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C15"/>
    <w:rPr>
      <w:sz w:val="20"/>
      <w:szCs w:val="20"/>
    </w:rPr>
  </w:style>
  <w:style w:type="character" w:styleId="EndnoteReference">
    <w:name w:val="endnote reference"/>
    <w:basedOn w:val="DefaultParagraphFont"/>
    <w:uiPriority w:val="99"/>
    <w:semiHidden/>
    <w:unhideWhenUsed/>
    <w:rsid w:val="00941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44420">
      <w:bodyDiv w:val="1"/>
      <w:marLeft w:val="0"/>
      <w:marRight w:val="0"/>
      <w:marTop w:val="0"/>
      <w:marBottom w:val="0"/>
      <w:divBdr>
        <w:top w:val="none" w:sz="0" w:space="0" w:color="auto"/>
        <w:left w:val="none" w:sz="0" w:space="0" w:color="auto"/>
        <w:bottom w:val="none" w:sz="0" w:space="0" w:color="auto"/>
        <w:right w:val="none" w:sz="0" w:space="0" w:color="auto"/>
      </w:divBdr>
      <w:divsChild>
        <w:div w:id="425535635">
          <w:marLeft w:val="0"/>
          <w:marRight w:val="0"/>
          <w:marTop w:val="0"/>
          <w:marBottom w:val="0"/>
          <w:divBdr>
            <w:top w:val="none" w:sz="0" w:space="0" w:color="auto"/>
            <w:left w:val="none" w:sz="0" w:space="0" w:color="auto"/>
            <w:bottom w:val="none" w:sz="0" w:space="0" w:color="auto"/>
            <w:right w:val="none" w:sz="0" w:space="0" w:color="auto"/>
          </w:divBdr>
          <w:divsChild>
            <w:div w:id="625893186">
              <w:marLeft w:val="0"/>
              <w:marRight w:val="0"/>
              <w:marTop w:val="0"/>
              <w:marBottom w:val="0"/>
              <w:divBdr>
                <w:top w:val="none" w:sz="0" w:space="0" w:color="auto"/>
                <w:left w:val="none" w:sz="0" w:space="0" w:color="auto"/>
                <w:bottom w:val="none" w:sz="0" w:space="0" w:color="auto"/>
                <w:right w:val="none" w:sz="0" w:space="0" w:color="auto"/>
              </w:divBdr>
              <w:divsChild>
                <w:div w:id="607590943">
                  <w:marLeft w:val="0"/>
                  <w:marRight w:val="0"/>
                  <w:marTop w:val="0"/>
                  <w:marBottom w:val="0"/>
                  <w:divBdr>
                    <w:top w:val="none" w:sz="0" w:space="0" w:color="auto"/>
                    <w:left w:val="none" w:sz="0" w:space="0" w:color="auto"/>
                    <w:bottom w:val="none" w:sz="0" w:space="0" w:color="auto"/>
                    <w:right w:val="none" w:sz="0" w:space="0" w:color="auto"/>
                  </w:divBdr>
                  <w:divsChild>
                    <w:div w:id="1467354944">
                      <w:marLeft w:val="0"/>
                      <w:marRight w:val="0"/>
                      <w:marTop w:val="0"/>
                      <w:marBottom w:val="0"/>
                      <w:divBdr>
                        <w:top w:val="none" w:sz="0" w:space="0" w:color="auto"/>
                        <w:left w:val="none" w:sz="0" w:space="0" w:color="auto"/>
                        <w:bottom w:val="none" w:sz="0" w:space="0" w:color="auto"/>
                        <w:right w:val="none" w:sz="0" w:space="0" w:color="auto"/>
                      </w:divBdr>
                      <w:divsChild>
                        <w:div w:id="1854612898">
                          <w:marLeft w:val="0"/>
                          <w:marRight w:val="0"/>
                          <w:marTop w:val="0"/>
                          <w:marBottom w:val="0"/>
                          <w:divBdr>
                            <w:top w:val="none" w:sz="0" w:space="0" w:color="auto"/>
                            <w:left w:val="none" w:sz="0" w:space="0" w:color="auto"/>
                            <w:bottom w:val="none" w:sz="0" w:space="0" w:color="auto"/>
                            <w:right w:val="none" w:sz="0" w:space="0" w:color="auto"/>
                          </w:divBdr>
                          <w:divsChild>
                            <w:div w:id="1501383882">
                              <w:marLeft w:val="15"/>
                              <w:marRight w:val="195"/>
                              <w:marTop w:val="0"/>
                              <w:marBottom w:val="0"/>
                              <w:divBdr>
                                <w:top w:val="none" w:sz="0" w:space="0" w:color="auto"/>
                                <w:left w:val="none" w:sz="0" w:space="0" w:color="auto"/>
                                <w:bottom w:val="none" w:sz="0" w:space="0" w:color="auto"/>
                                <w:right w:val="none" w:sz="0" w:space="0" w:color="auto"/>
                              </w:divBdr>
                              <w:divsChild>
                                <w:div w:id="1295866255">
                                  <w:marLeft w:val="0"/>
                                  <w:marRight w:val="0"/>
                                  <w:marTop w:val="0"/>
                                  <w:marBottom w:val="0"/>
                                  <w:divBdr>
                                    <w:top w:val="none" w:sz="0" w:space="0" w:color="auto"/>
                                    <w:left w:val="none" w:sz="0" w:space="0" w:color="auto"/>
                                    <w:bottom w:val="none" w:sz="0" w:space="0" w:color="auto"/>
                                    <w:right w:val="none" w:sz="0" w:space="0" w:color="auto"/>
                                  </w:divBdr>
                                  <w:divsChild>
                                    <w:div w:id="182784477">
                                      <w:marLeft w:val="0"/>
                                      <w:marRight w:val="0"/>
                                      <w:marTop w:val="0"/>
                                      <w:marBottom w:val="0"/>
                                      <w:divBdr>
                                        <w:top w:val="none" w:sz="0" w:space="0" w:color="auto"/>
                                        <w:left w:val="none" w:sz="0" w:space="0" w:color="auto"/>
                                        <w:bottom w:val="none" w:sz="0" w:space="0" w:color="auto"/>
                                        <w:right w:val="none" w:sz="0" w:space="0" w:color="auto"/>
                                      </w:divBdr>
                                      <w:divsChild>
                                        <w:div w:id="1024943038">
                                          <w:marLeft w:val="0"/>
                                          <w:marRight w:val="0"/>
                                          <w:marTop w:val="0"/>
                                          <w:marBottom w:val="0"/>
                                          <w:divBdr>
                                            <w:top w:val="none" w:sz="0" w:space="0" w:color="auto"/>
                                            <w:left w:val="none" w:sz="0" w:space="0" w:color="auto"/>
                                            <w:bottom w:val="none" w:sz="0" w:space="0" w:color="auto"/>
                                            <w:right w:val="none" w:sz="0" w:space="0" w:color="auto"/>
                                          </w:divBdr>
                                          <w:divsChild>
                                            <w:div w:id="766969097">
                                              <w:marLeft w:val="0"/>
                                              <w:marRight w:val="0"/>
                                              <w:marTop w:val="0"/>
                                              <w:marBottom w:val="0"/>
                                              <w:divBdr>
                                                <w:top w:val="none" w:sz="0" w:space="0" w:color="auto"/>
                                                <w:left w:val="none" w:sz="0" w:space="0" w:color="auto"/>
                                                <w:bottom w:val="none" w:sz="0" w:space="0" w:color="auto"/>
                                                <w:right w:val="none" w:sz="0" w:space="0" w:color="auto"/>
                                              </w:divBdr>
                                              <w:divsChild>
                                                <w:div w:id="1818035919">
                                                  <w:marLeft w:val="0"/>
                                                  <w:marRight w:val="0"/>
                                                  <w:marTop w:val="0"/>
                                                  <w:marBottom w:val="0"/>
                                                  <w:divBdr>
                                                    <w:top w:val="none" w:sz="0" w:space="0" w:color="auto"/>
                                                    <w:left w:val="none" w:sz="0" w:space="0" w:color="auto"/>
                                                    <w:bottom w:val="none" w:sz="0" w:space="0" w:color="auto"/>
                                                    <w:right w:val="none" w:sz="0" w:space="0" w:color="auto"/>
                                                  </w:divBdr>
                                                  <w:divsChild>
                                                    <w:div w:id="1250625476">
                                                      <w:marLeft w:val="0"/>
                                                      <w:marRight w:val="0"/>
                                                      <w:marTop w:val="0"/>
                                                      <w:marBottom w:val="0"/>
                                                      <w:divBdr>
                                                        <w:top w:val="none" w:sz="0" w:space="0" w:color="auto"/>
                                                        <w:left w:val="none" w:sz="0" w:space="0" w:color="auto"/>
                                                        <w:bottom w:val="none" w:sz="0" w:space="0" w:color="auto"/>
                                                        <w:right w:val="none" w:sz="0" w:space="0" w:color="auto"/>
                                                      </w:divBdr>
                                                      <w:divsChild>
                                                        <w:div w:id="1700737099">
                                                          <w:marLeft w:val="0"/>
                                                          <w:marRight w:val="0"/>
                                                          <w:marTop w:val="0"/>
                                                          <w:marBottom w:val="0"/>
                                                          <w:divBdr>
                                                            <w:top w:val="none" w:sz="0" w:space="0" w:color="auto"/>
                                                            <w:left w:val="none" w:sz="0" w:space="0" w:color="auto"/>
                                                            <w:bottom w:val="none" w:sz="0" w:space="0" w:color="auto"/>
                                                            <w:right w:val="none" w:sz="0" w:space="0" w:color="auto"/>
                                                          </w:divBdr>
                                                          <w:divsChild>
                                                            <w:div w:id="16582899">
                                                              <w:marLeft w:val="0"/>
                                                              <w:marRight w:val="0"/>
                                                              <w:marTop w:val="0"/>
                                                              <w:marBottom w:val="0"/>
                                                              <w:divBdr>
                                                                <w:top w:val="none" w:sz="0" w:space="0" w:color="auto"/>
                                                                <w:left w:val="none" w:sz="0" w:space="0" w:color="auto"/>
                                                                <w:bottom w:val="none" w:sz="0" w:space="0" w:color="auto"/>
                                                                <w:right w:val="none" w:sz="0" w:space="0" w:color="auto"/>
                                                              </w:divBdr>
                                                              <w:divsChild>
                                                                <w:div w:id="1142161501">
                                                                  <w:marLeft w:val="0"/>
                                                                  <w:marRight w:val="0"/>
                                                                  <w:marTop w:val="0"/>
                                                                  <w:marBottom w:val="0"/>
                                                                  <w:divBdr>
                                                                    <w:top w:val="none" w:sz="0" w:space="0" w:color="auto"/>
                                                                    <w:left w:val="none" w:sz="0" w:space="0" w:color="auto"/>
                                                                    <w:bottom w:val="none" w:sz="0" w:space="0" w:color="auto"/>
                                                                    <w:right w:val="none" w:sz="0" w:space="0" w:color="auto"/>
                                                                  </w:divBdr>
                                                                  <w:divsChild>
                                                                    <w:div w:id="842627389">
                                                                      <w:marLeft w:val="405"/>
                                                                      <w:marRight w:val="0"/>
                                                                      <w:marTop w:val="0"/>
                                                                      <w:marBottom w:val="0"/>
                                                                      <w:divBdr>
                                                                        <w:top w:val="none" w:sz="0" w:space="0" w:color="auto"/>
                                                                        <w:left w:val="none" w:sz="0" w:space="0" w:color="auto"/>
                                                                        <w:bottom w:val="none" w:sz="0" w:space="0" w:color="auto"/>
                                                                        <w:right w:val="none" w:sz="0" w:space="0" w:color="auto"/>
                                                                      </w:divBdr>
                                                                      <w:divsChild>
                                                                        <w:div w:id="1085956097">
                                                                          <w:marLeft w:val="0"/>
                                                                          <w:marRight w:val="0"/>
                                                                          <w:marTop w:val="0"/>
                                                                          <w:marBottom w:val="0"/>
                                                                          <w:divBdr>
                                                                            <w:top w:val="none" w:sz="0" w:space="0" w:color="auto"/>
                                                                            <w:left w:val="none" w:sz="0" w:space="0" w:color="auto"/>
                                                                            <w:bottom w:val="none" w:sz="0" w:space="0" w:color="auto"/>
                                                                            <w:right w:val="none" w:sz="0" w:space="0" w:color="auto"/>
                                                                          </w:divBdr>
                                                                          <w:divsChild>
                                                                            <w:div w:id="1381396663">
                                                                              <w:marLeft w:val="0"/>
                                                                              <w:marRight w:val="0"/>
                                                                              <w:marTop w:val="0"/>
                                                                              <w:marBottom w:val="0"/>
                                                                              <w:divBdr>
                                                                                <w:top w:val="none" w:sz="0" w:space="0" w:color="auto"/>
                                                                                <w:left w:val="none" w:sz="0" w:space="0" w:color="auto"/>
                                                                                <w:bottom w:val="none" w:sz="0" w:space="0" w:color="auto"/>
                                                                                <w:right w:val="none" w:sz="0" w:space="0" w:color="auto"/>
                                                                              </w:divBdr>
                                                                              <w:divsChild>
                                                                                <w:div w:id="1798258688">
                                                                                  <w:marLeft w:val="0"/>
                                                                                  <w:marRight w:val="0"/>
                                                                                  <w:marTop w:val="60"/>
                                                                                  <w:marBottom w:val="0"/>
                                                                                  <w:divBdr>
                                                                                    <w:top w:val="none" w:sz="0" w:space="0" w:color="auto"/>
                                                                                    <w:left w:val="none" w:sz="0" w:space="0" w:color="auto"/>
                                                                                    <w:bottom w:val="none" w:sz="0" w:space="0" w:color="auto"/>
                                                                                    <w:right w:val="none" w:sz="0" w:space="0" w:color="auto"/>
                                                                                  </w:divBdr>
                                                                                  <w:divsChild>
                                                                                    <w:div w:id="1272399836">
                                                                                      <w:marLeft w:val="0"/>
                                                                                      <w:marRight w:val="0"/>
                                                                                      <w:marTop w:val="0"/>
                                                                                      <w:marBottom w:val="0"/>
                                                                                      <w:divBdr>
                                                                                        <w:top w:val="none" w:sz="0" w:space="0" w:color="auto"/>
                                                                                        <w:left w:val="none" w:sz="0" w:space="0" w:color="auto"/>
                                                                                        <w:bottom w:val="none" w:sz="0" w:space="0" w:color="auto"/>
                                                                                        <w:right w:val="none" w:sz="0" w:space="0" w:color="auto"/>
                                                                                      </w:divBdr>
                                                                                      <w:divsChild>
                                                                                        <w:div w:id="1436093666">
                                                                                          <w:marLeft w:val="0"/>
                                                                                          <w:marRight w:val="0"/>
                                                                                          <w:marTop w:val="0"/>
                                                                                          <w:marBottom w:val="0"/>
                                                                                          <w:divBdr>
                                                                                            <w:top w:val="none" w:sz="0" w:space="0" w:color="auto"/>
                                                                                            <w:left w:val="none" w:sz="0" w:space="0" w:color="auto"/>
                                                                                            <w:bottom w:val="none" w:sz="0" w:space="0" w:color="auto"/>
                                                                                            <w:right w:val="none" w:sz="0" w:space="0" w:color="auto"/>
                                                                                          </w:divBdr>
                                                                                          <w:divsChild>
                                                                                            <w:div w:id="1191530854">
                                                                                              <w:marLeft w:val="0"/>
                                                                                              <w:marRight w:val="0"/>
                                                                                              <w:marTop w:val="0"/>
                                                                                              <w:marBottom w:val="0"/>
                                                                                              <w:divBdr>
                                                                                                <w:top w:val="none" w:sz="0" w:space="0" w:color="auto"/>
                                                                                                <w:left w:val="none" w:sz="0" w:space="0" w:color="auto"/>
                                                                                                <w:bottom w:val="none" w:sz="0" w:space="0" w:color="auto"/>
                                                                                                <w:right w:val="none" w:sz="0" w:space="0" w:color="auto"/>
                                                                                              </w:divBdr>
                                                                                              <w:divsChild>
                                                                                                <w:div w:id="708650055">
                                                                                                  <w:marLeft w:val="0"/>
                                                                                                  <w:marRight w:val="0"/>
                                                                                                  <w:marTop w:val="0"/>
                                                                                                  <w:marBottom w:val="0"/>
                                                                                                  <w:divBdr>
                                                                                                    <w:top w:val="none" w:sz="0" w:space="0" w:color="auto"/>
                                                                                                    <w:left w:val="none" w:sz="0" w:space="0" w:color="auto"/>
                                                                                                    <w:bottom w:val="none" w:sz="0" w:space="0" w:color="auto"/>
                                                                                                    <w:right w:val="none" w:sz="0" w:space="0" w:color="auto"/>
                                                                                                  </w:divBdr>
                                                                                                  <w:divsChild>
                                                                                                    <w:div w:id="1401098602">
                                                                                                      <w:marLeft w:val="0"/>
                                                                                                      <w:marRight w:val="0"/>
                                                                                                      <w:marTop w:val="0"/>
                                                                                                      <w:marBottom w:val="0"/>
                                                                                                      <w:divBdr>
                                                                                                        <w:top w:val="none" w:sz="0" w:space="0" w:color="auto"/>
                                                                                                        <w:left w:val="none" w:sz="0" w:space="0" w:color="auto"/>
                                                                                                        <w:bottom w:val="none" w:sz="0" w:space="0" w:color="auto"/>
                                                                                                        <w:right w:val="none" w:sz="0" w:space="0" w:color="auto"/>
                                                                                                      </w:divBdr>
                                                                                                      <w:divsChild>
                                                                                                        <w:div w:id="35353126">
                                                                                                          <w:marLeft w:val="0"/>
                                                                                                          <w:marRight w:val="0"/>
                                                                                                          <w:marTop w:val="0"/>
                                                                                                          <w:marBottom w:val="0"/>
                                                                                                          <w:divBdr>
                                                                                                            <w:top w:val="none" w:sz="0" w:space="0" w:color="auto"/>
                                                                                                            <w:left w:val="none" w:sz="0" w:space="0" w:color="auto"/>
                                                                                                            <w:bottom w:val="none" w:sz="0" w:space="0" w:color="auto"/>
                                                                                                            <w:right w:val="none" w:sz="0" w:space="0" w:color="auto"/>
                                                                                                          </w:divBdr>
                                                                                                          <w:divsChild>
                                                                                                            <w:div w:id="1822580699">
                                                                                                              <w:marLeft w:val="0"/>
                                                                                                              <w:marRight w:val="0"/>
                                                                                                              <w:marTop w:val="0"/>
                                                                                                              <w:marBottom w:val="0"/>
                                                                                                              <w:divBdr>
                                                                                                                <w:top w:val="none" w:sz="0" w:space="0" w:color="auto"/>
                                                                                                                <w:left w:val="none" w:sz="0" w:space="0" w:color="auto"/>
                                                                                                                <w:bottom w:val="none" w:sz="0" w:space="0" w:color="auto"/>
                                                                                                                <w:right w:val="none" w:sz="0" w:space="0" w:color="auto"/>
                                                                                                              </w:divBdr>
                                                                                                              <w:divsChild>
                                                                                                                <w:div w:id="437264352">
                                                                                                                  <w:marLeft w:val="0"/>
                                                                                                                  <w:marRight w:val="0"/>
                                                                                                                  <w:marTop w:val="0"/>
                                                                                                                  <w:marBottom w:val="0"/>
                                                                                                                  <w:divBdr>
                                                                                                                    <w:top w:val="none" w:sz="0" w:space="0" w:color="auto"/>
                                                                                                                    <w:left w:val="none" w:sz="0" w:space="0" w:color="auto"/>
                                                                                                                    <w:bottom w:val="none" w:sz="0" w:space="0" w:color="auto"/>
                                                                                                                    <w:right w:val="none" w:sz="0" w:space="0" w:color="auto"/>
                                                                                                                  </w:divBdr>
                                                                                                                  <w:divsChild>
                                                                                                                    <w:div w:id="940993814">
                                                                                                                      <w:marLeft w:val="0"/>
                                                                                                                      <w:marRight w:val="0"/>
                                                                                                                      <w:marTop w:val="0"/>
                                                                                                                      <w:marBottom w:val="200"/>
                                                                                                                      <w:divBdr>
                                                                                                                        <w:top w:val="none" w:sz="0" w:space="0" w:color="auto"/>
                                                                                                                        <w:left w:val="none" w:sz="0" w:space="0" w:color="auto"/>
                                                                                                                        <w:bottom w:val="none" w:sz="0" w:space="0" w:color="auto"/>
                                                                                                                        <w:right w:val="none" w:sz="0" w:space="0" w:color="auto"/>
                                                                                                                      </w:divBdr>
                                                                                                                    </w:div>
                                                                                                                    <w:div w:id="2078092092">
                                                                                                                      <w:marLeft w:val="0"/>
                                                                                                                      <w:marRight w:val="0"/>
                                                                                                                      <w:marTop w:val="0"/>
                                                                                                                      <w:marBottom w:val="200"/>
                                                                                                                      <w:divBdr>
                                                                                                                        <w:top w:val="none" w:sz="0" w:space="0" w:color="auto"/>
                                                                                                                        <w:left w:val="none" w:sz="0" w:space="0" w:color="auto"/>
                                                                                                                        <w:bottom w:val="none" w:sz="0" w:space="0" w:color="auto"/>
                                                                                                                        <w:right w:val="none" w:sz="0" w:space="0" w:color="auto"/>
                                                                                                                      </w:divBdr>
                                                                                                                    </w:div>
                                                                                                                    <w:div w:id="1125538136">
                                                                                                                      <w:marLeft w:val="0"/>
                                                                                                                      <w:marRight w:val="0"/>
                                                                                                                      <w:marTop w:val="0"/>
                                                                                                                      <w:marBottom w:val="200"/>
                                                                                                                      <w:divBdr>
                                                                                                                        <w:top w:val="none" w:sz="0" w:space="0" w:color="auto"/>
                                                                                                                        <w:left w:val="none" w:sz="0" w:space="0" w:color="auto"/>
                                                                                                                        <w:bottom w:val="none" w:sz="0" w:space="0" w:color="auto"/>
                                                                                                                        <w:right w:val="none" w:sz="0" w:space="0" w:color="auto"/>
                                                                                                                      </w:divBdr>
                                                                                                                    </w:div>
                                                                                                                    <w:div w:id="663356475">
                                                                                                                      <w:marLeft w:val="0"/>
                                                                                                                      <w:marRight w:val="0"/>
                                                                                                                      <w:marTop w:val="0"/>
                                                                                                                      <w:marBottom w:val="200"/>
                                                                                                                      <w:divBdr>
                                                                                                                        <w:top w:val="none" w:sz="0" w:space="0" w:color="auto"/>
                                                                                                                        <w:left w:val="none" w:sz="0" w:space="0" w:color="auto"/>
                                                                                                                        <w:bottom w:val="none" w:sz="0" w:space="0" w:color="auto"/>
                                                                                                                        <w:right w:val="none" w:sz="0" w:space="0" w:color="auto"/>
                                                                                                                      </w:divBdr>
                                                                                                                    </w:div>
                                                                                                                    <w:div w:id="1461916430">
                                                                                                                      <w:marLeft w:val="0"/>
                                                                                                                      <w:marRight w:val="0"/>
                                                                                                                      <w:marTop w:val="0"/>
                                                                                                                      <w:marBottom w:val="200"/>
                                                                                                                      <w:divBdr>
                                                                                                                        <w:top w:val="none" w:sz="0" w:space="0" w:color="auto"/>
                                                                                                                        <w:left w:val="none" w:sz="0" w:space="0" w:color="auto"/>
                                                                                                                        <w:bottom w:val="none" w:sz="0" w:space="0" w:color="auto"/>
                                                                                                                        <w:right w:val="none" w:sz="0" w:space="0" w:color="auto"/>
                                                                                                                      </w:divBdr>
                                                                                                                    </w:div>
                                                                                                                    <w:div w:id="253051777">
                                                                                                                      <w:marLeft w:val="0"/>
                                                                                                                      <w:marRight w:val="0"/>
                                                                                                                      <w:marTop w:val="0"/>
                                                                                                                      <w:marBottom w:val="200"/>
                                                                                                                      <w:divBdr>
                                                                                                                        <w:top w:val="none" w:sz="0" w:space="0" w:color="auto"/>
                                                                                                                        <w:left w:val="none" w:sz="0" w:space="0" w:color="auto"/>
                                                                                                                        <w:bottom w:val="none" w:sz="0" w:space="0" w:color="auto"/>
                                                                                                                        <w:right w:val="none" w:sz="0" w:space="0" w:color="auto"/>
                                                                                                                      </w:divBdr>
                                                                                                                    </w:div>
                                                                                                                    <w:div w:id="1236354862">
                                                                                                                      <w:marLeft w:val="0"/>
                                                                                                                      <w:marRight w:val="0"/>
                                                                                                                      <w:marTop w:val="0"/>
                                                                                                                      <w:marBottom w:val="200"/>
                                                                                                                      <w:divBdr>
                                                                                                                        <w:top w:val="none" w:sz="0" w:space="0" w:color="auto"/>
                                                                                                                        <w:left w:val="none" w:sz="0" w:space="0" w:color="auto"/>
                                                                                                                        <w:bottom w:val="none" w:sz="0" w:space="0" w:color="auto"/>
                                                                                                                        <w:right w:val="none" w:sz="0" w:space="0" w:color="auto"/>
                                                                                                                      </w:divBdr>
                                                                                                                    </w:div>
                                                                                                                    <w:div w:id="15458746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61952">
      <w:bodyDiv w:val="1"/>
      <w:marLeft w:val="0"/>
      <w:marRight w:val="0"/>
      <w:marTop w:val="0"/>
      <w:marBottom w:val="0"/>
      <w:divBdr>
        <w:top w:val="none" w:sz="0" w:space="0" w:color="auto"/>
        <w:left w:val="none" w:sz="0" w:space="0" w:color="auto"/>
        <w:bottom w:val="none" w:sz="0" w:space="0" w:color="auto"/>
        <w:right w:val="none" w:sz="0" w:space="0" w:color="auto"/>
      </w:divBdr>
    </w:div>
    <w:div w:id="804660897">
      <w:bodyDiv w:val="1"/>
      <w:marLeft w:val="0"/>
      <w:marRight w:val="0"/>
      <w:marTop w:val="0"/>
      <w:marBottom w:val="0"/>
      <w:divBdr>
        <w:top w:val="none" w:sz="0" w:space="0" w:color="auto"/>
        <w:left w:val="none" w:sz="0" w:space="0" w:color="auto"/>
        <w:bottom w:val="none" w:sz="0" w:space="0" w:color="auto"/>
        <w:right w:val="none" w:sz="0" w:space="0" w:color="auto"/>
      </w:divBdr>
    </w:div>
    <w:div w:id="1083528545">
      <w:bodyDiv w:val="1"/>
      <w:marLeft w:val="0"/>
      <w:marRight w:val="0"/>
      <w:marTop w:val="0"/>
      <w:marBottom w:val="0"/>
      <w:divBdr>
        <w:top w:val="none" w:sz="0" w:space="0" w:color="auto"/>
        <w:left w:val="none" w:sz="0" w:space="0" w:color="auto"/>
        <w:bottom w:val="none" w:sz="0" w:space="0" w:color="auto"/>
        <w:right w:val="none" w:sz="0" w:space="0" w:color="auto"/>
      </w:divBdr>
    </w:div>
    <w:div w:id="1106971477">
      <w:bodyDiv w:val="1"/>
      <w:marLeft w:val="0"/>
      <w:marRight w:val="0"/>
      <w:marTop w:val="0"/>
      <w:marBottom w:val="0"/>
      <w:divBdr>
        <w:top w:val="none" w:sz="0" w:space="0" w:color="auto"/>
        <w:left w:val="none" w:sz="0" w:space="0" w:color="auto"/>
        <w:bottom w:val="none" w:sz="0" w:space="0" w:color="auto"/>
        <w:right w:val="none" w:sz="0" w:space="0" w:color="auto"/>
      </w:divBdr>
    </w:div>
    <w:div w:id="1223902535">
      <w:bodyDiv w:val="1"/>
      <w:marLeft w:val="0"/>
      <w:marRight w:val="0"/>
      <w:marTop w:val="0"/>
      <w:marBottom w:val="0"/>
      <w:divBdr>
        <w:top w:val="none" w:sz="0" w:space="0" w:color="auto"/>
        <w:left w:val="none" w:sz="0" w:space="0" w:color="auto"/>
        <w:bottom w:val="none" w:sz="0" w:space="0" w:color="auto"/>
        <w:right w:val="none" w:sz="0" w:space="0" w:color="auto"/>
      </w:divBdr>
    </w:div>
    <w:div w:id="1275819238">
      <w:bodyDiv w:val="1"/>
      <w:marLeft w:val="0"/>
      <w:marRight w:val="0"/>
      <w:marTop w:val="0"/>
      <w:marBottom w:val="0"/>
      <w:divBdr>
        <w:top w:val="none" w:sz="0" w:space="0" w:color="auto"/>
        <w:left w:val="none" w:sz="0" w:space="0" w:color="auto"/>
        <w:bottom w:val="none" w:sz="0" w:space="0" w:color="auto"/>
        <w:right w:val="none" w:sz="0" w:space="0" w:color="auto"/>
      </w:divBdr>
      <w:divsChild>
        <w:div w:id="284429225">
          <w:marLeft w:val="0"/>
          <w:marRight w:val="0"/>
          <w:marTop w:val="0"/>
          <w:marBottom w:val="0"/>
          <w:divBdr>
            <w:top w:val="none" w:sz="0" w:space="0" w:color="auto"/>
            <w:left w:val="none" w:sz="0" w:space="0" w:color="auto"/>
            <w:bottom w:val="none" w:sz="0" w:space="0" w:color="auto"/>
            <w:right w:val="none" w:sz="0" w:space="0" w:color="auto"/>
          </w:divBdr>
          <w:divsChild>
            <w:div w:id="807165782">
              <w:marLeft w:val="-225"/>
              <w:marRight w:val="-225"/>
              <w:marTop w:val="0"/>
              <w:marBottom w:val="0"/>
              <w:divBdr>
                <w:top w:val="none" w:sz="0" w:space="0" w:color="auto"/>
                <w:left w:val="none" w:sz="0" w:space="0" w:color="auto"/>
                <w:bottom w:val="none" w:sz="0" w:space="0" w:color="auto"/>
                <w:right w:val="none" w:sz="0" w:space="0" w:color="auto"/>
              </w:divBdr>
              <w:divsChild>
                <w:div w:id="2073966510">
                  <w:marLeft w:val="0"/>
                  <w:marRight w:val="0"/>
                  <w:marTop w:val="0"/>
                  <w:marBottom w:val="0"/>
                  <w:divBdr>
                    <w:top w:val="none" w:sz="0" w:space="0" w:color="auto"/>
                    <w:left w:val="none" w:sz="0" w:space="0" w:color="auto"/>
                    <w:bottom w:val="none" w:sz="0" w:space="0" w:color="auto"/>
                    <w:right w:val="none" w:sz="0" w:space="0" w:color="auto"/>
                  </w:divBdr>
                  <w:divsChild>
                    <w:div w:id="1381322017">
                      <w:marLeft w:val="0"/>
                      <w:marRight w:val="0"/>
                      <w:marTop w:val="0"/>
                      <w:marBottom w:val="0"/>
                      <w:divBdr>
                        <w:top w:val="none" w:sz="0" w:space="0" w:color="auto"/>
                        <w:left w:val="none" w:sz="0" w:space="0" w:color="auto"/>
                        <w:bottom w:val="none" w:sz="0" w:space="0" w:color="auto"/>
                        <w:right w:val="none" w:sz="0" w:space="0" w:color="auto"/>
                      </w:divBdr>
                      <w:divsChild>
                        <w:div w:id="1832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46266">
      <w:bodyDiv w:val="1"/>
      <w:marLeft w:val="0"/>
      <w:marRight w:val="0"/>
      <w:marTop w:val="0"/>
      <w:marBottom w:val="0"/>
      <w:divBdr>
        <w:top w:val="none" w:sz="0" w:space="0" w:color="auto"/>
        <w:left w:val="none" w:sz="0" w:space="0" w:color="auto"/>
        <w:bottom w:val="none" w:sz="0" w:space="0" w:color="auto"/>
        <w:right w:val="none" w:sz="0" w:space="0" w:color="auto"/>
      </w:divBdr>
      <w:divsChild>
        <w:div w:id="1396009323">
          <w:marLeft w:val="0"/>
          <w:marRight w:val="0"/>
          <w:marTop w:val="0"/>
          <w:marBottom w:val="0"/>
          <w:divBdr>
            <w:top w:val="none" w:sz="0" w:space="0" w:color="auto"/>
            <w:left w:val="none" w:sz="0" w:space="0" w:color="auto"/>
            <w:bottom w:val="none" w:sz="0" w:space="0" w:color="auto"/>
            <w:right w:val="none" w:sz="0" w:space="0" w:color="auto"/>
          </w:divBdr>
          <w:divsChild>
            <w:div w:id="1339775581">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2110345570">
                      <w:marLeft w:val="0"/>
                      <w:marRight w:val="0"/>
                      <w:marTop w:val="0"/>
                      <w:marBottom w:val="0"/>
                      <w:divBdr>
                        <w:top w:val="none" w:sz="0" w:space="0" w:color="auto"/>
                        <w:left w:val="none" w:sz="0" w:space="0" w:color="auto"/>
                        <w:bottom w:val="none" w:sz="0" w:space="0" w:color="auto"/>
                        <w:right w:val="none" w:sz="0" w:space="0" w:color="auto"/>
                      </w:divBdr>
                      <w:divsChild>
                        <w:div w:id="464079180">
                          <w:marLeft w:val="0"/>
                          <w:marRight w:val="0"/>
                          <w:marTop w:val="0"/>
                          <w:marBottom w:val="0"/>
                          <w:divBdr>
                            <w:top w:val="none" w:sz="0" w:space="0" w:color="auto"/>
                            <w:left w:val="none" w:sz="0" w:space="0" w:color="auto"/>
                            <w:bottom w:val="none" w:sz="0" w:space="0" w:color="auto"/>
                            <w:right w:val="none" w:sz="0" w:space="0" w:color="auto"/>
                          </w:divBdr>
                          <w:divsChild>
                            <w:div w:id="475797806">
                              <w:marLeft w:val="15"/>
                              <w:marRight w:val="195"/>
                              <w:marTop w:val="0"/>
                              <w:marBottom w:val="0"/>
                              <w:divBdr>
                                <w:top w:val="none" w:sz="0" w:space="0" w:color="auto"/>
                                <w:left w:val="none" w:sz="0" w:space="0" w:color="auto"/>
                                <w:bottom w:val="none" w:sz="0" w:space="0" w:color="auto"/>
                                <w:right w:val="none" w:sz="0" w:space="0" w:color="auto"/>
                              </w:divBdr>
                              <w:divsChild>
                                <w:div w:id="889683320">
                                  <w:marLeft w:val="0"/>
                                  <w:marRight w:val="0"/>
                                  <w:marTop w:val="0"/>
                                  <w:marBottom w:val="0"/>
                                  <w:divBdr>
                                    <w:top w:val="none" w:sz="0" w:space="0" w:color="auto"/>
                                    <w:left w:val="none" w:sz="0" w:space="0" w:color="auto"/>
                                    <w:bottom w:val="none" w:sz="0" w:space="0" w:color="auto"/>
                                    <w:right w:val="none" w:sz="0" w:space="0" w:color="auto"/>
                                  </w:divBdr>
                                  <w:divsChild>
                                    <w:div w:id="1993951105">
                                      <w:marLeft w:val="0"/>
                                      <w:marRight w:val="0"/>
                                      <w:marTop w:val="0"/>
                                      <w:marBottom w:val="0"/>
                                      <w:divBdr>
                                        <w:top w:val="none" w:sz="0" w:space="0" w:color="auto"/>
                                        <w:left w:val="none" w:sz="0" w:space="0" w:color="auto"/>
                                        <w:bottom w:val="none" w:sz="0" w:space="0" w:color="auto"/>
                                        <w:right w:val="none" w:sz="0" w:space="0" w:color="auto"/>
                                      </w:divBdr>
                                      <w:divsChild>
                                        <w:div w:id="1103458999">
                                          <w:marLeft w:val="0"/>
                                          <w:marRight w:val="0"/>
                                          <w:marTop w:val="0"/>
                                          <w:marBottom w:val="0"/>
                                          <w:divBdr>
                                            <w:top w:val="none" w:sz="0" w:space="0" w:color="auto"/>
                                            <w:left w:val="none" w:sz="0" w:space="0" w:color="auto"/>
                                            <w:bottom w:val="none" w:sz="0" w:space="0" w:color="auto"/>
                                            <w:right w:val="none" w:sz="0" w:space="0" w:color="auto"/>
                                          </w:divBdr>
                                          <w:divsChild>
                                            <w:div w:id="382490408">
                                              <w:marLeft w:val="0"/>
                                              <w:marRight w:val="0"/>
                                              <w:marTop w:val="0"/>
                                              <w:marBottom w:val="0"/>
                                              <w:divBdr>
                                                <w:top w:val="none" w:sz="0" w:space="0" w:color="auto"/>
                                                <w:left w:val="none" w:sz="0" w:space="0" w:color="auto"/>
                                                <w:bottom w:val="none" w:sz="0" w:space="0" w:color="auto"/>
                                                <w:right w:val="none" w:sz="0" w:space="0" w:color="auto"/>
                                              </w:divBdr>
                                              <w:divsChild>
                                                <w:div w:id="745954288">
                                                  <w:marLeft w:val="0"/>
                                                  <w:marRight w:val="0"/>
                                                  <w:marTop w:val="0"/>
                                                  <w:marBottom w:val="0"/>
                                                  <w:divBdr>
                                                    <w:top w:val="none" w:sz="0" w:space="0" w:color="auto"/>
                                                    <w:left w:val="none" w:sz="0" w:space="0" w:color="auto"/>
                                                    <w:bottom w:val="none" w:sz="0" w:space="0" w:color="auto"/>
                                                    <w:right w:val="none" w:sz="0" w:space="0" w:color="auto"/>
                                                  </w:divBdr>
                                                  <w:divsChild>
                                                    <w:div w:id="411389535">
                                                      <w:marLeft w:val="0"/>
                                                      <w:marRight w:val="0"/>
                                                      <w:marTop w:val="0"/>
                                                      <w:marBottom w:val="0"/>
                                                      <w:divBdr>
                                                        <w:top w:val="none" w:sz="0" w:space="0" w:color="auto"/>
                                                        <w:left w:val="none" w:sz="0" w:space="0" w:color="auto"/>
                                                        <w:bottom w:val="none" w:sz="0" w:space="0" w:color="auto"/>
                                                        <w:right w:val="none" w:sz="0" w:space="0" w:color="auto"/>
                                                      </w:divBdr>
                                                      <w:divsChild>
                                                        <w:div w:id="1373459903">
                                                          <w:marLeft w:val="0"/>
                                                          <w:marRight w:val="0"/>
                                                          <w:marTop w:val="0"/>
                                                          <w:marBottom w:val="0"/>
                                                          <w:divBdr>
                                                            <w:top w:val="none" w:sz="0" w:space="0" w:color="auto"/>
                                                            <w:left w:val="none" w:sz="0" w:space="0" w:color="auto"/>
                                                            <w:bottom w:val="none" w:sz="0" w:space="0" w:color="auto"/>
                                                            <w:right w:val="none" w:sz="0" w:space="0" w:color="auto"/>
                                                          </w:divBdr>
                                                          <w:divsChild>
                                                            <w:div w:id="1957981684">
                                                              <w:marLeft w:val="0"/>
                                                              <w:marRight w:val="0"/>
                                                              <w:marTop w:val="0"/>
                                                              <w:marBottom w:val="0"/>
                                                              <w:divBdr>
                                                                <w:top w:val="none" w:sz="0" w:space="0" w:color="auto"/>
                                                                <w:left w:val="none" w:sz="0" w:space="0" w:color="auto"/>
                                                                <w:bottom w:val="none" w:sz="0" w:space="0" w:color="auto"/>
                                                                <w:right w:val="none" w:sz="0" w:space="0" w:color="auto"/>
                                                              </w:divBdr>
                                                              <w:divsChild>
                                                                <w:div w:id="962806278">
                                                                  <w:marLeft w:val="0"/>
                                                                  <w:marRight w:val="0"/>
                                                                  <w:marTop w:val="0"/>
                                                                  <w:marBottom w:val="0"/>
                                                                  <w:divBdr>
                                                                    <w:top w:val="none" w:sz="0" w:space="0" w:color="auto"/>
                                                                    <w:left w:val="none" w:sz="0" w:space="0" w:color="auto"/>
                                                                    <w:bottom w:val="none" w:sz="0" w:space="0" w:color="auto"/>
                                                                    <w:right w:val="none" w:sz="0" w:space="0" w:color="auto"/>
                                                                  </w:divBdr>
                                                                  <w:divsChild>
                                                                    <w:div w:id="848910303">
                                                                      <w:marLeft w:val="405"/>
                                                                      <w:marRight w:val="0"/>
                                                                      <w:marTop w:val="0"/>
                                                                      <w:marBottom w:val="0"/>
                                                                      <w:divBdr>
                                                                        <w:top w:val="none" w:sz="0" w:space="0" w:color="auto"/>
                                                                        <w:left w:val="none" w:sz="0" w:space="0" w:color="auto"/>
                                                                        <w:bottom w:val="none" w:sz="0" w:space="0" w:color="auto"/>
                                                                        <w:right w:val="none" w:sz="0" w:space="0" w:color="auto"/>
                                                                      </w:divBdr>
                                                                      <w:divsChild>
                                                                        <w:div w:id="1869440298">
                                                                          <w:marLeft w:val="0"/>
                                                                          <w:marRight w:val="0"/>
                                                                          <w:marTop w:val="0"/>
                                                                          <w:marBottom w:val="0"/>
                                                                          <w:divBdr>
                                                                            <w:top w:val="none" w:sz="0" w:space="0" w:color="auto"/>
                                                                            <w:left w:val="none" w:sz="0" w:space="0" w:color="auto"/>
                                                                            <w:bottom w:val="none" w:sz="0" w:space="0" w:color="auto"/>
                                                                            <w:right w:val="none" w:sz="0" w:space="0" w:color="auto"/>
                                                                          </w:divBdr>
                                                                          <w:divsChild>
                                                                            <w:div w:id="2033919251">
                                                                              <w:marLeft w:val="0"/>
                                                                              <w:marRight w:val="0"/>
                                                                              <w:marTop w:val="0"/>
                                                                              <w:marBottom w:val="0"/>
                                                                              <w:divBdr>
                                                                                <w:top w:val="none" w:sz="0" w:space="0" w:color="auto"/>
                                                                                <w:left w:val="none" w:sz="0" w:space="0" w:color="auto"/>
                                                                                <w:bottom w:val="none" w:sz="0" w:space="0" w:color="auto"/>
                                                                                <w:right w:val="none" w:sz="0" w:space="0" w:color="auto"/>
                                                                              </w:divBdr>
                                                                              <w:divsChild>
                                                                                <w:div w:id="865874410">
                                                                                  <w:marLeft w:val="0"/>
                                                                                  <w:marRight w:val="0"/>
                                                                                  <w:marTop w:val="60"/>
                                                                                  <w:marBottom w:val="0"/>
                                                                                  <w:divBdr>
                                                                                    <w:top w:val="none" w:sz="0" w:space="0" w:color="auto"/>
                                                                                    <w:left w:val="none" w:sz="0" w:space="0" w:color="auto"/>
                                                                                    <w:bottom w:val="none" w:sz="0" w:space="0" w:color="auto"/>
                                                                                    <w:right w:val="none" w:sz="0" w:space="0" w:color="auto"/>
                                                                                  </w:divBdr>
                                                                                  <w:divsChild>
                                                                                    <w:div w:id="304353546">
                                                                                      <w:marLeft w:val="0"/>
                                                                                      <w:marRight w:val="0"/>
                                                                                      <w:marTop w:val="0"/>
                                                                                      <w:marBottom w:val="0"/>
                                                                                      <w:divBdr>
                                                                                        <w:top w:val="none" w:sz="0" w:space="0" w:color="auto"/>
                                                                                        <w:left w:val="none" w:sz="0" w:space="0" w:color="auto"/>
                                                                                        <w:bottom w:val="none" w:sz="0" w:space="0" w:color="auto"/>
                                                                                        <w:right w:val="none" w:sz="0" w:space="0" w:color="auto"/>
                                                                                      </w:divBdr>
                                                                                      <w:divsChild>
                                                                                        <w:div w:id="1028794444">
                                                                                          <w:marLeft w:val="0"/>
                                                                                          <w:marRight w:val="0"/>
                                                                                          <w:marTop w:val="0"/>
                                                                                          <w:marBottom w:val="0"/>
                                                                                          <w:divBdr>
                                                                                            <w:top w:val="none" w:sz="0" w:space="0" w:color="auto"/>
                                                                                            <w:left w:val="none" w:sz="0" w:space="0" w:color="auto"/>
                                                                                            <w:bottom w:val="none" w:sz="0" w:space="0" w:color="auto"/>
                                                                                            <w:right w:val="none" w:sz="0" w:space="0" w:color="auto"/>
                                                                                          </w:divBdr>
                                                                                          <w:divsChild>
                                                                                            <w:div w:id="481042259">
                                                                                              <w:marLeft w:val="0"/>
                                                                                              <w:marRight w:val="0"/>
                                                                                              <w:marTop w:val="0"/>
                                                                                              <w:marBottom w:val="0"/>
                                                                                              <w:divBdr>
                                                                                                <w:top w:val="none" w:sz="0" w:space="0" w:color="auto"/>
                                                                                                <w:left w:val="none" w:sz="0" w:space="0" w:color="auto"/>
                                                                                                <w:bottom w:val="none" w:sz="0" w:space="0" w:color="auto"/>
                                                                                                <w:right w:val="none" w:sz="0" w:space="0" w:color="auto"/>
                                                                                              </w:divBdr>
                                                                                              <w:divsChild>
                                                                                                <w:div w:id="383678947">
                                                                                                  <w:marLeft w:val="0"/>
                                                                                                  <w:marRight w:val="0"/>
                                                                                                  <w:marTop w:val="0"/>
                                                                                                  <w:marBottom w:val="0"/>
                                                                                                  <w:divBdr>
                                                                                                    <w:top w:val="none" w:sz="0" w:space="0" w:color="auto"/>
                                                                                                    <w:left w:val="none" w:sz="0" w:space="0" w:color="auto"/>
                                                                                                    <w:bottom w:val="none" w:sz="0" w:space="0" w:color="auto"/>
                                                                                                    <w:right w:val="none" w:sz="0" w:space="0" w:color="auto"/>
                                                                                                  </w:divBdr>
                                                                                                  <w:divsChild>
                                                                                                    <w:div w:id="662854990">
                                                                                                      <w:marLeft w:val="0"/>
                                                                                                      <w:marRight w:val="0"/>
                                                                                                      <w:marTop w:val="0"/>
                                                                                                      <w:marBottom w:val="0"/>
                                                                                                      <w:divBdr>
                                                                                                        <w:top w:val="none" w:sz="0" w:space="0" w:color="auto"/>
                                                                                                        <w:left w:val="none" w:sz="0" w:space="0" w:color="auto"/>
                                                                                                        <w:bottom w:val="none" w:sz="0" w:space="0" w:color="auto"/>
                                                                                                        <w:right w:val="none" w:sz="0" w:space="0" w:color="auto"/>
                                                                                                      </w:divBdr>
                                                                                                      <w:divsChild>
                                                                                                        <w:div w:id="911353776">
                                                                                                          <w:marLeft w:val="0"/>
                                                                                                          <w:marRight w:val="0"/>
                                                                                                          <w:marTop w:val="0"/>
                                                                                                          <w:marBottom w:val="0"/>
                                                                                                          <w:divBdr>
                                                                                                            <w:top w:val="none" w:sz="0" w:space="0" w:color="auto"/>
                                                                                                            <w:left w:val="none" w:sz="0" w:space="0" w:color="auto"/>
                                                                                                            <w:bottom w:val="none" w:sz="0" w:space="0" w:color="auto"/>
                                                                                                            <w:right w:val="none" w:sz="0" w:space="0" w:color="auto"/>
                                                                                                          </w:divBdr>
                                                                                                          <w:divsChild>
                                                                                                            <w:div w:id="1720857965">
                                                                                                              <w:marLeft w:val="0"/>
                                                                                                              <w:marRight w:val="0"/>
                                                                                                              <w:marTop w:val="0"/>
                                                                                                              <w:marBottom w:val="0"/>
                                                                                                              <w:divBdr>
                                                                                                                <w:top w:val="none" w:sz="0" w:space="0" w:color="auto"/>
                                                                                                                <w:left w:val="none" w:sz="0" w:space="0" w:color="auto"/>
                                                                                                                <w:bottom w:val="none" w:sz="0" w:space="0" w:color="auto"/>
                                                                                                                <w:right w:val="none" w:sz="0" w:space="0" w:color="auto"/>
                                                                                                              </w:divBdr>
                                                                                                              <w:divsChild>
                                                                                                                <w:div w:id="1472676945">
                                                                                                                  <w:marLeft w:val="0"/>
                                                                                                                  <w:marRight w:val="0"/>
                                                                                                                  <w:marTop w:val="0"/>
                                                                                                                  <w:marBottom w:val="0"/>
                                                                                                                  <w:divBdr>
                                                                                                                    <w:top w:val="none" w:sz="0" w:space="0" w:color="auto"/>
                                                                                                                    <w:left w:val="none" w:sz="0" w:space="0" w:color="auto"/>
                                                                                                                    <w:bottom w:val="none" w:sz="0" w:space="0" w:color="auto"/>
                                                                                                                    <w:right w:val="none" w:sz="0" w:space="0" w:color="auto"/>
                                                                                                                  </w:divBdr>
                                                                                                                  <w:divsChild>
                                                                                                                    <w:div w:id="13963397">
                                                                                                                      <w:marLeft w:val="0"/>
                                                                                                                      <w:marRight w:val="0"/>
                                                                                                                      <w:marTop w:val="0"/>
                                                                                                                      <w:marBottom w:val="0"/>
                                                                                                                      <w:divBdr>
                                                                                                                        <w:top w:val="none" w:sz="0" w:space="0" w:color="auto"/>
                                                                                                                        <w:left w:val="none" w:sz="0" w:space="0" w:color="auto"/>
                                                                                                                        <w:bottom w:val="none" w:sz="0" w:space="0" w:color="auto"/>
                                                                                                                        <w:right w:val="none" w:sz="0" w:space="0" w:color="auto"/>
                                                                                                                      </w:divBdr>
                                                                                                                      <w:divsChild>
                                                                                                                        <w:div w:id="180362329">
                                                                                                                          <w:marLeft w:val="0"/>
                                                                                                                          <w:marRight w:val="0"/>
                                                                                                                          <w:marTop w:val="0"/>
                                                                                                                          <w:marBottom w:val="0"/>
                                                                                                                          <w:divBdr>
                                                                                                                            <w:top w:val="none" w:sz="0" w:space="0" w:color="auto"/>
                                                                                                                            <w:left w:val="none" w:sz="0" w:space="0" w:color="auto"/>
                                                                                                                            <w:bottom w:val="none" w:sz="0" w:space="0" w:color="auto"/>
                                                                                                                            <w:right w:val="none" w:sz="0" w:space="0" w:color="auto"/>
                                                                                                                          </w:divBdr>
                                                                                                                          <w:divsChild>
                                                                                                                            <w:div w:id="1452088996">
                                                                                                                              <w:marLeft w:val="0"/>
                                                                                                                              <w:marRight w:val="0"/>
                                                                                                                              <w:marTop w:val="0"/>
                                                                                                                              <w:marBottom w:val="0"/>
                                                                                                                              <w:divBdr>
                                                                                                                                <w:top w:val="none" w:sz="0" w:space="0" w:color="auto"/>
                                                                                                                                <w:left w:val="none" w:sz="0" w:space="0" w:color="auto"/>
                                                                                                                                <w:bottom w:val="none" w:sz="0" w:space="0" w:color="auto"/>
                                                                                                                                <w:right w:val="none" w:sz="0" w:space="0" w:color="auto"/>
                                                                                                                              </w:divBdr>
                                                                                                                              <w:divsChild>
                                                                                                                                <w:div w:id="11606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38433">
      <w:bodyDiv w:val="1"/>
      <w:marLeft w:val="0"/>
      <w:marRight w:val="0"/>
      <w:marTop w:val="0"/>
      <w:marBottom w:val="0"/>
      <w:divBdr>
        <w:top w:val="none" w:sz="0" w:space="0" w:color="auto"/>
        <w:left w:val="none" w:sz="0" w:space="0" w:color="auto"/>
        <w:bottom w:val="none" w:sz="0" w:space="0" w:color="auto"/>
        <w:right w:val="none" w:sz="0" w:space="0" w:color="auto"/>
      </w:divBdr>
    </w:div>
    <w:div w:id="1640918753">
      <w:bodyDiv w:val="1"/>
      <w:marLeft w:val="0"/>
      <w:marRight w:val="0"/>
      <w:marTop w:val="0"/>
      <w:marBottom w:val="0"/>
      <w:divBdr>
        <w:top w:val="none" w:sz="0" w:space="0" w:color="auto"/>
        <w:left w:val="none" w:sz="0" w:space="0" w:color="auto"/>
        <w:bottom w:val="none" w:sz="0" w:space="0" w:color="auto"/>
        <w:right w:val="none" w:sz="0" w:space="0" w:color="auto"/>
      </w:divBdr>
    </w:div>
    <w:div w:id="1707486118">
      <w:bodyDiv w:val="1"/>
      <w:marLeft w:val="0"/>
      <w:marRight w:val="0"/>
      <w:marTop w:val="0"/>
      <w:marBottom w:val="0"/>
      <w:divBdr>
        <w:top w:val="none" w:sz="0" w:space="0" w:color="auto"/>
        <w:left w:val="none" w:sz="0" w:space="0" w:color="auto"/>
        <w:bottom w:val="none" w:sz="0" w:space="0" w:color="auto"/>
        <w:right w:val="none" w:sz="0" w:space="0" w:color="auto"/>
      </w:divBdr>
    </w:div>
    <w:div w:id="1710109413">
      <w:bodyDiv w:val="1"/>
      <w:marLeft w:val="0"/>
      <w:marRight w:val="0"/>
      <w:marTop w:val="0"/>
      <w:marBottom w:val="0"/>
      <w:divBdr>
        <w:top w:val="none" w:sz="0" w:space="0" w:color="auto"/>
        <w:left w:val="none" w:sz="0" w:space="0" w:color="auto"/>
        <w:bottom w:val="none" w:sz="0" w:space="0" w:color="auto"/>
        <w:right w:val="none" w:sz="0" w:space="0" w:color="auto"/>
      </w:divBdr>
    </w:div>
    <w:div w:id="1762291705">
      <w:bodyDiv w:val="1"/>
      <w:marLeft w:val="0"/>
      <w:marRight w:val="0"/>
      <w:marTop w:val="0"/>
      <w:marBottom w:val="0"/>
      <w:divBdr>
        <w:top w:val="none" w:sz="0" w:space="0" w:color="auto"/>
        <w:left w:val="none" w:sz="0" w:space="0" w:color="auto"/>
        <w:bottom w:val="none" w:sz="0" w:space="0" w:color="auto"/>
        <w:right w:val="none" w:sz="0" w:space="0" w:color="auto"/>
      </w:divBdr>
    </w:div>
    <w:div w:id="19079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9A78-02A4-4CBC-8E3D-A6C66F32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8127</Words>
  <Characters>46326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2017-09-14T14:34:00Z</cp:lastPrinted>
  <dcterms:created xsi:type="dcterms:W3CDTF">2018-09-11T13:12:00Z</dcterms:created>
  <dcterms:modified xsi:type="dcterms:W3CDTF">2018-09-11T13:12:00Z</dcterms:modified>
</cp:coreProperties>
</file>