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5022"/>
        <w:gridCol w:w="87"/>
        <w:gridCol w:w="2422"/>
        <w:gridCol w:w="3852"/>
        <w:gridCol w:w="13"/>
      </w:tblGrid>
      <w:tr w:rsidR="00F26A57" w:rsidRPr="00B81C69" w14:paraId="7469872C" w14:textId="77777777" w:rsidTr="00F26A57">
        <w:trPr>
          <w:gridAfter w:val="1"/>
          <w:wAfter w:w="13" w:type="dxa"/>
        </w:trPr>
        <w:tc>
          <w:tcPr>
            <w:tcW w:w="6588" w:type="dxa"/>
            <w:gridSpan w:val="3"/>
          </w:tcPr>
          <w:p w14:paraId="4D8A091B" w14:textId="77777777" w:rsidR="00F26A57" w:rsidRPr="00B81C69" w:rsidRDefault="00F26A57" w:rsidP="007B0814">
            <w:pPr>
              <w:rPr>
                <w:b/>
                <w:sz w:val="24"/>
                <w:szCs w:val="24"/>
              </w:rPr>
            </w:pPr>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4"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4CF4EE2D" w14:textId="77777777" w:rsidTr="00F26A57">
        <w:tc>
          <w:tcPr>
            <w:tcW w:w="1291" w:type="dxa"/>
          </w:tcPr>
          <w:p w14:paraId="0F738A64" w14:textId="77777777" w:rsidR="00F26A57" w:rsidRDefault="00F26A57" w:rsidP="007B0814">
            <w:pPr>
              <w:rPr>
                <w:b/>
                <w:sz w:val="28"/>
                <w:szCs w:val="28"/>
              </w:rPr>
            </w:pPr>
          </w:p>
          <w:p w14:paraId="5E90C4EA" w14:textId="77777777" w:rsidR="00F26A57" w:rsidRDefault="00F26A57" w:rsidP="007B0814">
            <w:pPr>
              <w:rPr>
                <w:b/>
                <w:sz w:val="28"/>
                <w:szCs w:val="28"/>
              </w:rPr>
            </w:pPr>
          </w:p>
          <w:p w14:paraId="72DF33C0" w14:textId="2D4C11BF" w:rsidR="00F26A57" w:rsidRPr="00D554AC" w:rsidRDefault="00F26A57" w:rsidP="007B0814">
            <w:pPr>
              <w:rPr>
                <w:b/>
                <w:sz w:val="28"/>
                <w:szCs w:val="28"/>
              </w:rPr>
            </w:pPr>
            <w:r w:rsidRPr="00D554AC">
              <w:rPr>
                <w:b/>
                <w:sz w:val="28"/>
                <w:szCs w:val="28"/>
              </w:rPr>
              <w:t>Program</w:t>
            </w:r>
            <w:r w:rsidR="00AE71DA">
              <w:rPr>
                <w:b/>
                <w:sz w:val="28"/>
                <w:szCs w:val="28"/>
              </w:rPr>
              <w:t xml:space="preserve">: Child Development </w:t>
            </w:r>
          </w:p>
        </w:tc>
        <w:tc>
          <w:tcPr>
            <w:tcW w:w="5207" w:type="dxa"/>
            <w:tcBorders>
              <w:bottom w:val="single" w:sz="6" w:space="0" w:color="auto"/>
            </w:tcBorders>
          </w:tcPr>
          <w:p w14:paraId="77D1386B" w14:textId="0C14AE9F" w:rsidR="00F26A57" w:rsidRPr="00B81C69" w:rsidRDefault="00F26A57" w:rsidP="007B0814">
            <w:pPr>
              <w:rPr>
                <w:b/>
                <w:sz w:val="24"/>
                <w:szCs w:val="24"/>
              </w:rPr>
            </w:pPr>
          </w:p>
        </w:tc>
        <w:tc>
          <w:tcPr>
            <w:tcW w:w="2610" w:type="dxa"/>
            <w:gridSpan w:val="2"/>
          </w:tcPr>
          <w:p w14:paraId="306E61D3" w14:textId="77777777" w:rsidR="00F26A57" w:rsidRDefault="00F26A57" w:rsidP="007B0814">
            <w:pPr>
              <w:rPr>
                <w:b/>
                <w:sz w:val="24"/>
                <w:szCs w:val="24"/>
              </w:rPr>
            </w:pPr>
            <w:r>
              <w:rPr>
                <w:b/>
                <w:sz w:val="24"/>
                <w:szCs w:val="24"/>
              </w:rPr>
              <w:t xml:space="preserve">  </w:t>
            </w:r>
          </w:p>
          <w:p w14:paraId="15ABA65C" w14:textId="77777777" w:rsidR="00F26A57" w:rsidRDefault="00F26A57" w:rsidP="007B0814">
            <w:pPr>
              <w:rPr>
                <w:b/>
                <w:sz w:val="28"/>
                <w:szCs w:val="28"/>
              </w:rPr>
            </w:pPr>
          </w:p>
          <w:p w14:paraId="7519CE91"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D70A38F" w14:textId="77777777" w:rsidR="00F26A57" w:rsidRDefault="00F26A57" w:rsidP="007B0814">
            <w:pPr>
              <w:rPr>
                <w:b/>
                <w:sz w:val="24"/>
                <w:szCs w:val="24"/>
              </w:rPr>
            </w:pPr>
          </w:p>
          <w:p w14:paraId="6E33C108" w14:textId="77777777" w:rsidR="00E70C73" w:rsidRDefault="00E70C73" w:rsidP="007B0814">
            <w:pPr>
              <w:rPr>
                <w:b/>
                <w:sz w:val="24"/>
                <w:szCs w:val="24"/>
              </w:rPr>
            </w:pPr>
          </w:p>
          <w:p w14:paraId="7A1684E3" w14:textId="29D007C6" w:rsidR="00E70C73" w:rsidRPr="00B81C69" w:rsidRDefault="00E70C73" w:rsidP="007B0814">
            <w:pPr>
              <w:rPr>
                <w:b/>
                <w:sz w:val="24"/>
                <w:szCs w:val="24"/>
              </w:rPr>
            </w:pPr>
            <w:r>
              <w:rPr>
                <w:b/>
                <w:sz w:val="24"/>
                <w:szCs w:val="24"/>
              </w:rPr>
              <w:t>2019-2020</w:t>
            </w:r>
          </w:p>
        </w:tc>
      </w:tr>
    </w:tbl>
    <w:p w14:paraId="6B621BF9" w14:textId="77777777" w:rsidR="004C7EB5" w:rsidRDefault="004C7EB5"/>
    <w:tbl>
      <w:tblPr>
        <w:tblStyle w:val="TableGrid"/>
        <w:tblW w:w="136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40" w:firstRow="0" w:lastRow="1" w:firstColumn="0" w:lastColumn="0" w:noHBand="1" w:noVBand="1"/>
      </w:tblPr>
      <w:tblGrid>
        <w:gridCol w:w="3424"/>
        <w:gridCol w:w="3424"/>
        <w:gridCol w:w="3424"/>
        <w:gridCol w:w="3424"/>
      </w:tblGrid>
      <w:tr w:rsidR="00F26A57" w:rsidRPr="00D554AC" w14:paraId="52B73C98" w14:textId="77777777" w:rsidTr="004471BF">
        <w:trPr>
          <w:trHeight w:val="981"/>
        </w:trPr>
        <w:tc>
          <w:tcPr>
            <w:tcW w:w="13696"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219BD32E" w14:textId="77777777" w:rsidTr="004471BF">
        <w:trPr>
          <w:trHeight w:val="67"/>
        </w:trPr>
        <w:tc>
          <w:tcPr>
            <w:tcW w:w="3424"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424"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424"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424" w:type="dxa"/>
            <w:tcBorders>
              <w:left w:val="single" w:sz="6" w:space="0" w:color="auto"/>
              <w:bottom w:val="thinThickSmallGap" w:sz="12" w:space="0" w:color="auto"/>
            </w:tcBorders>
          </w:tcPr>
          <w:p w14:paraId="6A4CDBDE" w14:textId="77777777" w:rsidR="00F26A57" w:rsidRPr="00D554AC" w:rsidRDefault="00F26A57" w:rsidP="007B0814">
            <w:pPr>
              <w:jc w:val="center"/>
              <w:rPr>
                <w:b/>
                <w:sz w:val="24"/>
                <w:szCs w:val="24"/>
              </w:rPr>
            </w:pPr>
            <w:r>
              <w:rPr>
                <w:b/>
                <w:sz w:val="24"/>
                <w:szCs w:val="24"/>
              </w:rPr>
              <w:t>Strategies Implemented &amp; Follow-up</w:t>
            </w:r>
          </w:p>
        </w:tc>
      </w:tr>
      <w:tr w:rsidR="00F26A57" w14:paraId="421893C3" w14:textId="77777777" w:rsidTr="004471BF">
        <w:trPr>
          <w:trHeight w:val="67"/>
        </w:trPr>
        <w:tc>
          <w:tcPr>
            <w:tcW w:w="3424" w:type="dxa"/>
            <w:tcBorders>
              <w:top w:val="thinThickSmallGap" w:sz="12" w:space="0" w:color="auto"/>
              <w:right w:val="single" w:sz="6" w:space="0" w:color="auto"/>
            </w:tcBorders>
          </w:tcPr>
          <w:p w14:paraId="72014507" w14:textId="77777777" w:rsidR="00F26A57" w:rsidRDefault="00F26A57" w:rsidP="007B0814"/>
          <w:p w14:paraId="72B9DD08" w14:textId="6F491825" w:rsidR="00F26A57" w:rsidRPr="00CB36CE" w:rsidRDefault="00CB36CE" w:rsidP="007B0814">
            <w:pPr>
              <w:rPr>
                <w:rFonts w:ascii="Times New Roman" w:hAnsi="Times New Roman" w:cs="Times New Roman"/>
                <w:sz w:val="24"/>
                <w:szCs w:val="24"/>
              </w:rPr>
            </w:pPr>
            <w:r w:rsidRPr="00CB36CE">
              <w:rPr>
                <w:rFonts w:ascii="Times New Roman" w:hAnsi="Times New Roman" w:cs="Times New Roman"/>
                <w:sz w:val="24"/>
                <w:szCs w:val="24"/>
              </w:rPr>
              <w:t>To maintain accreditation</w:t>
            </w:r>
            <w:r>
              <w:rPr>
                <w:rFonts w:ascii="Times New Roman" w:hAnsi="Times New Roman" w:cs="Times New Roman"/>
                <w:sz w:val="24"/>
                <w:szCs w:val="24"/>
              </w:rPr>
              <w:t>-Ongoing</w:t>
            </w:r>
          </w:p>
        </w:tc>
        <w:tc>
          <w:tcPr>
            <w:tcW w:w="3424" w:type="dxa"/>
            <w:tcBorders>
              <w:top w:val="thinThickSmallGap" w:sz="12" w:space="0" w:color="auto"/>
              <w:left w:val="single" w:sz="6" w:space="0" w:color="auto"/>
              <w:right w:val="single" w:sz="4" w:space="0" w:color="auto"/>
            </w:tcBorders>
          </w:tcPr>
          <w:p w14:paraId="710DBCBE" w14:textId="77777777" w:rsidR="00CB36CE" w:rsidRDefault="00CB36CE" w:rsidP="00CB36CE">
            <w:r w:rsidRPr="00CB36CE">
              <w:rPr>
                <w:rFonts w:ascii="Times" w:hAnsi="Times"/>
                <w:color w:val="000000"/>
                <w:sz w:val="24"/>
                <w:szCs w:val="24"/>
              </w:rPr>
              <w:t xml:space="preserve">Successful completion of annual report; Pay annual fees </w:t>
            </w:r>
            <w:r>
              <w:rPr>
                <w:rFonts w:ascii="Times" w:hAnsi="Times"/>
                <w:color w:val="000000"/>
                <w:sz w:val="27"/>
                <w:szCs w:val="27"/>
              </w:rPr>
              <w:t>$1683.00</w:t>
            </w:r>
          </w:p>
          <w:p w14:paraId="2E9E43AB" w14:textId="370EBCE9" w:rsidR="00CB36CE" w:rsidRPr="00CB36CE" w:rsidRDefault="00CB36CE" w:rsidP="00CB36CE">
            <w:pPr>
              <w:rPr>
                <w:sz w:val="24"/>
                <w:szCs w:val="24"/>
              </w:rPr>
            </w:pPr>
          </w:p>
          <w:p w14:paraId="5F61675A" w14:textId="77777777" w:rsidR="00F26A57" w:rsidRDefault="00F26A57" w:rsidP="007B0814"/>
        </w:tc>
        <w:tc>
          <w:tcPr>
            <w:tcW w:w="3424" w:type="dxa"/>
            <w:tcBorders>
              <w:top w:val="thinThickSmallGap" w:sz="12" w:space="0" w:color="auto"/>
              <w:left w:val="single" w:sz="4" w:space="0" w:color="auto"/>
              <w:right w:val="single" w:sz="6" w:space="0" w:color="auto"/>
            </w:tcBorders>
          </w:tcPr>
          <w:p w14:paraId="4BEC83A8" w14:textId="48A0611F" w:rsidR="00CB36CE" w:rsidRPr="004678C7" w:rsidRDefault="00CB36CE" w:rsidP="00CB36CE">
            <w:pPr>
              <w:rPr>
                <w:sz w:val="24"/>
                <w:szCs w:val="24"/>
              </w:rPr>
            </w:pPr>
            <w:r w:rsidRPr="004678C7">
              <w:rPr>
                <w:rFonts w:ascii="Times" w:hAnsi="Times"/>
                <w:color w:val="000000"/>
                <w:sz w:val="24"/>
                <w:szCs w:val="24"/>
              </w:rPr>
              <w:t xml:space="preserve">Achieved. </w:t>
            </w:r>
            <w:r w:rsidR="007A3B0D">
              <w:rPr>
                <w:rFonts w:ascii="Times" w:hAnsi="Times"/>
                <w:color w:val="000000"/>
                <w:sz w:val="24"/>
                <w:szCs w:val="24"/>
              </w:rPr>
              <w:t xml:space="preserve">Annual </w:t>
            </w:r>
            <w:r w:rsidRPr="004678C7">
              <w:rPr>
                <w:rFonts w:ascii="Times" w:hAnsi="Times"/>
                <w:color w:val="000000"/>
                <w:sz w:val="24"/>
                <w:szCs w:val="24"/>
              </w:rPr>
              <w:t>Fees paid</w:t>
            </w:r>
            <w:r w:rsidR="007A3B0D">
              <w:rPr>
                <w:rFonts w:ascii="Times" w:hAnsi="Times"/>
                <w:color w:val="000000"/>
                <w:sz w:val="24"/>
                <w:szCs w:val="24"/>
              </w:rPr>
              <w:t>.</w:t>
            </w:r>
            <w:r w:rsidRPr="004678C7">
              <w:rPr>
                <w:rFonts w:ascii="Times" w:hAnsi="Times"/>
                <w:color w:val="000000"/>
                <w:sz w:val="24"/>
                <w:szCs w:val="24"/>
              </w:rPr>
              <w:t xml:space="preserve"> Annual report completed and submitted</w:t>
            </w:r>
            <w:r w:rsidR="007A3B0D">
              <w:rPr>
                <w:rFonts w:ascii="Times" w:hAnsi="Times"/>
                <w:color w:val="000000"/>
                <w:sz w:val="24"/>
                <w:szCs w:val="24"/>
              </w:rPr>
              <w:t xml:space="preserve">. Positive feedback has been received. </w:t>
            </w:r>
            <w:r w:rsidRPr="004678C7">
              <w:rPr>
                <w:rFonts w:ascii="Times" w:hAnsi="Times"/>
                <w:color w:val="000000"/>
                <w:sz w:val="24"/>
                <w:szCs w:val="24"/>
              </w:rPr>
              <w:t xml:space="preserve"> </w:t>
            </w:r>
          </w:p>
          <w:p w14:paraId="36C6D3D1" w14:textId="77777777" w:rsidR="00F26A57" w:rsidRDefault="00F26A57" w:rsidP="007B0814"/>
        </w:tc>
        <w:tc>
          <w:tcPr>
            <w:tcW w:w="3424" w:type="dxa"/>
            <w:tcBorders>
              <w:top w:val="thinThickSmallGap" w:sz="12" w:space="0" w:color="auto"/>
              <w:left w:val="single" w:sz="6" w:space="0" w:color="auto"/>
            </w:tcBorders>
          </w:tcPr>
          <w:p w14:paraId="33465B36" w14:textId="54431305" w:rsidR="00CB36CE" w:rsidRPr="004678C7" w:rsidRDefault="00CB36CE" w:rsidP="00CB36CE">
            <w:pPr>
              <w:rPr>
                <w:sz w:val="24"/>
                <w:szCs w:val="24"/>
              </w:rPr>
            </w:pPr>
            <w:r w:rsidRPr="004678C7">
              <w:rPr>
                <w:rFonts w:ascii="Times" w:hAnsi="Times"/>
                <w:color w:val="000000"/>
                <w:sz w:val="24"/>
                <w:szCs w:val="24"/>
              </w:rPr>
              <w:t>Continue to comply with NAEYC standard</w:t>
            </w:r>
            <w:r w:rsidR="007A3B0D">
              <w:rPr>
                <w:rFonts w:ascii="Times" w:hAnsi="Times"/>
                <w:color w:val="000000"/>
                <w:sz w:val="24"/>
                <w:szCs w:val="24"/>
              </w:rPr>
              <w:t xml:space="preserve">s. Guidance continues from NAEYC Peer Mentors. </w:t>
            </w:r>
          </w:p>
          <w:p w14:paraId="04B8D6E4" w14:textId="77777777" w:rsidR="00F26A57" w:rsidRDefault="00F26A57" w:rsidP="007B0814"/>
        </w:tc>
      </w:tr>
      <w:tr w:rsidR="00F26A57" w14:paraId="1CCEB10E" w14:textId="77777777" w:rsidTr="004471BF">
        <w:trPr>
          <w:trHeight w:val="67"/>
        </w:trPr>
        <w:tc>
          <w:tcPr>
            <w:tcW w:w="3424" w:type="dxa"/>
            <w:tcBorders>
              <w:right w:val="single" w:sz="6" w:space="0" w:color="auto"/>
            </w:tcBorders>
          </w:tcPr>
          <w:p w14:paraId="43E97CC0" w14:textId="77777777" w:rsidR="00F26A57" w:rsidRDefault="00F26A57" w:rsidP="007B0814"/>
          <w:p w14:paraId="30194944" w14:textId="77777777" w:rsidR="00CB36CE" w:rsidRPr="00CB36CE" w:rsidRDefault="00CB36CE" w:rsidP="00CB36CE">
            <w:pPr>
              <w:rPr>
                <w:sz w:val="24"/>
                <w:szCs w:val="24"/>
              </w:rPr>
            </w:pPr>
            <w:r w:rsidRPr="00CB36CE">
              <w:rPr>
                <w:rFonts w:ascii="Times" w:hAnsi="Times"/>
                <w:color w:val="000000"/>
                <w:sz w:val="24"/>
                <w:szCs w:val="24"/>
              </w:rPr>
              <w:t>To improve quality instruction through faculty/professional development and the review of program curriculum and instruction- Ongoing</w:t>
            </w:r>
          </w:p>
          <w:p w14:paraId="6F63B494" w14:textId="77777777" w:rsidR="00F26A57" w:rsidRDefault="00F26A57" w:rsidP="007B0814"/>
          <w:p w14:paraId="5F138202" w14:textId="77777777" w:rsidR="00F26A57" w:rsidRDefault="00F26A57" w:rsidP="007B0814"/>
        </w:tc>
        <w:tc>
          <w:tcPr>
            <w:tcW w:w="3424" w:type="dxa"/>
            <w:tcBorders>
              <w:left w:val="single" w:sz="6" w:space="0" w:color="auto"/>
              <w:right w:val="single" w:sz="4" w:space="0" w:color="auto"/>
            </w:tcBorders>
          </w:tcPr>
          <w:p w14:paraId="6F829AFA" w14:textId="7E7EF007" w:rsidR="00CB36CE" w:rsidRPr="00CB36CE" w:rsidRDefault="00CB36CE" w:rsidP="00CB36CE">
            <w:pPr>
              <w:pStyle w:val="NormalWeb"/>
              <w:rPr>
                <w:rFonts w:ascii="Times" w:hAnsi="Times"/>
                <w:color w:val="000000"/>
              </w:rPr>
            </w:pPr>
            <w:r w:rsidRPr="00CB36CE">
              <w:rPr>
                <w:rFonts w:ascii="Times" w:hAnsi="Times"/>
                <w:color w:val="000000"/>
              </w:rPr>
              <w:t>Monthly/Semester Faculty Meetings (Review of faculty evaluation of courses and adjust where needed) Technical and Professional Development Trainings to ensure quality instruction is implemented.</w:t>
            </w:r>
            <w:r w:rsidR="004678C7">
              <w:rPr>
                <w:rFonts w:ascii="Times" w:hAnsi="Times"/>
                <w:color w:val="000000"/>
              </w:rPr>
              <w:t xml:space="preserve"> </w:t>
            </w:r>
            <w:r w:rsidRPr="00CB36CE">
              <w:rPr>
                <w:rFonts w:ascii="Times" w:hAnsi="Times"/>
                <w:color w:val="000000"/>
              </w:rPr>
              <w:t>Bi-annual Child Development Advisory Meetings</w:t>
            </w:r>
          </w:p>
          <w:p w14:paraId="0A6F6477" w14:textId="77777777" w:rsidR="00F26A57" w:rsidRPr="00CB36CE" w:rsidRDefault="00F26A57" w:rsidP="007B0814">
            <w:pPr>
              <w:rPr>
                <w:sz w:val="24"/>
                <w:szCs w:val="24"/>
              </w:rPr>
            </w:pPr>
          </w:p>
        </w:tc>
        <w:tc>
          <w:tcPr>
            <w:tcW w:w="3424" w:type="dxa"/>
            <w:tcBorders>
              <w:left w:val="single" w:sz="4" w:space="0" w:color="auto"/>
              <w:right w:val="single" w:sz="6" w:space="0" w:color="auto"/>
            </w:tcBorders>
          </w:tcPr>
          <w:p w14:paraId="6E6DE59F" w14:textId="54134A4A" w:rsidR="00F26A57" w:rsidRPr="004678C7" w:rsidRDefault="004678C7" w:rsidP="007B0814">
            <w:pPr>
              <w:rPr>
                <w:rFonts w:ascii="Times New Roman" w:hAnsi="Times New Roman" w:cs="Times New Roman"/>
                <w:sz w:val="24"/>
                <w:szCs w:val="24"/>
              </w:rPr>
            </w:pPr>
            <w:r w:rsidRPr="004678C7">
              <w:rPr>
                <w:rFonts w:ascii="Times New Roman" w:hAnsi="Times New Roman" w:cs="Times New Roman"/>
                <w:sz w:val="24"/>
                <w:szCs w:val="24"/>
              </w:rPr>
              <w:lastRenderedPageBreak/>
              <w:t xml:space="preserve">Achieved. 3 Faculty Meetings completed. 4 AITPDN Meetings Completed. Adjustment of course offerings implementing live classroom components. Two Advisory meetings were scheduled. </w:t>
            </w:r>
            <w:r w:rsidR="00F7069A">
              <w:rPr>
                <w:rFonts w:ascii="Times New Roman" w:hAnsi="Times New Roman" w:cs="Times New Roman"/>
                <w:sz w:val="24"/>
                <w:szCs w:val="24"/>
              </w:rPr>
              <w:t xml:space="preserve">One completed in November. Second postponed due to Covid-19. </w:t>
            </w:r>
            <w:r>
              <w:rPr>
                <w:rFonts w:ascii="Times New Roman" w:hAnsi="Times New Roman" w:cs="Times New Roman"/>
                <w:sz w:val="24"/>
                <w:szCs w:val="24"/>
              </w:rPr>
              <w:t xml:space="preserve">Training/Webinars completed </w:t>
            </w:r>
            <w:r>
              <w:rPr>
                <w:rFonts w:ascii="Times New Roman" w:hAnsi="Times New Roman" w:cs="Times New Roman"/>
                <w:sz w:val="24"/>
                <w:szCs w:val="24"/>
              </w:rPr>
              <w:lastRenderedPageBreak/>
              <w:t>under the Child Care State Capacity</w:t>
            </w:r>
            <w:r w:rsidR="00F7069A">
              <w:rPr>
                <w:rFonts w:ascii="Times New Roman" w:hAnsi="Times New Roman" w:cs="Times New Roman"/>
                <w:sz w:val="24"/>
                <w:szCs w:val="24"/>
              </w:rPr>
              <w:t xml:space="preserve"> Building Center. Upcoming </w:t>
            </w:r>
            <w:r w:rsidR="007E1E67">
              <w:rPr>
                <w:rFonts w:ascii="Times New Roman" w:hAnsi="Times New Roman" w:cs="Times New Roman"/>
                <w:sz w:val="24"/>
                <w:szCs w:val="24"/>
              </w:rPr>
              <w:t>events including the Stepping Stones Conference in July of 2020. Additional NAEYC webinars and training for Higher Education Peer Reviewer</w:t>
            </w:r>
            <w:r w:rsidR="003A6F61">
              <w:rPr>
                <w:rFonts w:ascii="Times New Roman" w:hAnsi="Times New Roman" w:cs="Times New Roman"/>
                <w:sz w:val="24"/>
                <w:szCs w:val="24"/>
              </w:rPr>
              <w:t xml:space="preserve"> have been completed</w:t>
            </w:r>
            <w:r w:rsidR="007E1E67">
              <w:rPr>
                <w:rFonts w:ascii="Times New Roman" w:hAnsi="Times New Roman" w:cs="Times New Roman"/>
                <w:sz w:val="24"/>
                <w:szCs w:val="24"/>
              </w:rPr>
              <w:t xml:space="preserve">. </w:t>
            </w:r>
          </w:p>
        </w:tc>
        <w:tc>
          <w:tcPr>
            <w:tcW w:w="3424" w:type="dxa"/>
            <w:tcBorders>
              <w:left w:val="single" w:sz="6" w:space="0" w:color="auto"/>
            </w:tcBorders>
          </w:tcPr>
          <w:p w14:paraId="20807254" w14:textId="1BF3E0AC" w:rsidR="007E1E67" w:rsidRPr="007E1E67" w:rsidRDefault="007E1E67" w:rsidP="007E1E67">
            <w:pPr>
              <w:rPr>
                <w:sz w:val="24"/>
                <w:szCs w:val="24"/>
              </w:rPr>
            </w:pPr>
            <w:r w:rsidRPr="007E1E67">
              <w:rPr>
                <w:rFonts w:ascii="Times" w:hAnsi="Times"/>
                <w:color w:val="000000"/>
                <w:sz w:val="24"/>
                <w:szCs w:val="24"/>
              </w:rPr>
              <w:lastRenderedPageBreak/>
              <w:t>Program faculty will continue to seek out professional development opportunities and will continue to work closely with the childcare professional community, governmental agencies, etc. to ensure that the program’s curriculum is current and continues to meet the needs of the communit</w:t>
            </w:r>
            <w:r>
              <w:rPr>
                <w:rFonts w:ascii="Times" w:hAnsi="Times"/>
                <w:color w:val="000000"/>
                <w:sz w:val="24"/>
                <w:szCs w:val="24"/>
              </w:rPr>
              <w:t>y.</w:t>
            </w:r>
          </w:p>
          <w:p w14:paraId="090EEE0A" w14:textId="77777777" w:rsidR="00F26A57" w:rsidRPr="007E1E67" w:rsidRDefault="00F26A57" w:rsidP="007B0814">
            <w:pPr>
              <w:rPr>
                <w:sz w:val="24"/>
                <w:szCs w:val="24"/>
              </w:rPr>
            </w:pPr>
          </w:p>
        </w:tc>
      </w:tr>
      <w:tr w:rsidR="00F26A57" w14:paraId="1B914A8E" w14:textId="77777777" w:rsidTr="004471BF">
        <w:trPr>
          <w:trHeight w:val="67"/>
        </w:trPr>
        <w:tc>
          <w:tcPr>
            <w:tcW w:w="3424" w:type="dxa"/>
            <w:tcBorders>
              <w:right w:val="single" w:sz="6" w:space="0" w:color="auto"/>
            </w:tcBorders>
          </w:tcPr>
          <w:p w14:paraId="406B1B23" w14:textId="77777777" w:rsidR="00F26A57" w:rsidRDefault="00F26A57" w:rsidP="007B0814"/>
          <w:p w14:paraId="5C20B48A" w14:textId="77777777" w:rsidR="007E1E67" w:rsidRPr="007E1E67" w:rsidRDefault="007E1E67" w:rsidP="007E1E67">
            <w:pPr>
              <w:rPr>
                <w:sz w:val="24"/>
                <w:szCs w:val="24"/>
              </w:rPr>
            </w:pPr>
            <w:r w:rsidRPr="007E1E67">
              <w:rPr>
                <w:rFonts w:ascii="Times" w:hAnsi="Times"/>
                <w:color w:val="000000"/>
                <w:sz w:val="24"/>
                <w:szCs w:val="24"/>
              </w:rPr>
              <w:t>To enhance the number of dual enrollment sites in the greater Birmingham and surrounding areas while ensuring intentional and modified teaching instruction is being given.</w:t>
            </w:r>
          </w:p>
          <w:p w14:paraId="67FCD844" w14:textId="77777777" w:rsidR="00F26A57" w:rsidRPr="007E1E67" w:rsidRDefault="00F26A57" w:rsidP="007B0814">
            <w:pPr>
              <w:rPr>
                <w:sz w:val="24"/>
                <w:szCs w:val="24"/>
              </w:rPr>
            </w:pPr>
          </w:p>
          <w:p w14:paraId="6A019EA3" w14:textId="77777777" w:rsidR="00F26A57" w:rsidRDefault="00F26A57" w:rsidP="007B0814"/>
        </w:tc>
        <w:tc>
          <w:tcPr>
            <w:tcW w:w="3424" w:type="dxa"/>
            <w:tcBorders>
              <w:left w:val="single" w:sz="6" w:space="0" w:color="auto"/>
              <w:right w:val="single" w:sz="4" w:space="0" w:color="auto"/>
            </w:tcBorders>
          </w:tcPr>
          <w:p w14:paraId="651EE1A0" w14:textId="77777777" w:rsidR="00AD36B3" w:rsidRPr="00AD36B3" w:rsidRDefault="00AD36B3" w:rsidP="00AD36B3">
            <w:pPr>
              <w:pStyle w:val="NormalWeb"/>
              <w:rPr>
                <w:rFonts w:ascii="Times" w:hAnsi="Times"/>
                <w:color w:val="000000"/>
              </w:rPr>
            </w:pPr>
            <w:r w:rsidRPr="00AD36B3">
              <w:rPr>
                <w:rFonts w:ascii="Times" w:hAnsi="Times"/>
                <w:color w:val="000000"/>
              </w:rPr>
              <w:t>Faculty will continue to work with dual enrollment office regarding student need and success</w:t>
            </w:r>
          </w:p>
          <w:p w14:paraId="6CC2B54D" w14:textId="77777777" w:rsidR="00AD36B3" w:rsidRPr="00AD36B3" w:rsidRDefault="00AD36B3" w:rsidP="00AD36B3">
            <w:pPr>
              <w:pStyle w:val="NormalWeb"/>
              <w:rPr>
                <w:rFonts w:ascii="Times" w:hAnsi="Times"/>
                <w:color w:val="000000"/>
              </w:rPr>
            </w:pPr>
            <w:r w:rsidRPr="00AD36B3">
              <w:rPr>
                <w:rFonts w:ascii="Times" w:hAnsi="Times"/>
                <w:color w:val="000000"/>
              </w:rPr>
              <w:t>b. Faculty will continue to review the course offerings and methods of courses delivered</w:t>
            </w:r>
          </w:p>
          <w:p w14:paraId="04B246AF" w14:textId="77777777" w:rsidR="00AD36B3" w:rsidRPr="00AD36B3" w:rsidRDefault="00AD36B3" w:rsidP="00AD36B3">
            <w:pPr>
              <w:pStyle w:val="NormalWeb"/>
              <w:rPr>
                <w:rFonts w:ascii="Times" w:hAnsi="Times"/>
                <w:color w:val="000000"/>
              </w:rPr>
            </w:pPr>
            <w:r w:rsidRPr="00AD36B3">
              <w:rPr>
                <w:rFonts w:ascii="Times" w:hAnsi="Times"/>
                <w:color w:val="000000"/>
              </w:rPr>
              <w:t>c. Faculty will provide more information sessions to the community at high schools about dual enrollment including what happens after completion</w:t>
            </w:r>
          </w:p>
          <w:p w14:paraId="464E56DB" w14:textId="77777777" w:rsidR="00AD36B3" w:rsidRPr="00AD36B3" w:rsidRDefault="00AD36B3" w:rsidP="00AD36B3">
            <w:pPr>
              <w:pStyle w:val="NormalWeb"/>
              <w:rPr>
                <w:rFonts w:ascii="Times" w:hAnsi="Times"/>
                <w:color w:val="000000"/>
              </w:rPr>
            </w:pPr>
            <w:r w:rsidRPr="00AD36B3">
              <w:rPr>
                <w:rFonts w:ascii="Times" w:hAnsi="Times"/>
                <w:color w:val="000000"/>
              </w:rPr>
              <w:t>d. Faculty will assist as requested in the process of making sure all dual enrollment sites are cleared under the SACSCOC requirements.</w:t>
            </w:r>
          </w:p>
          <w:p w14:paraId="5B2FCFAB" w14:textId="77777777" w:rsidR="00F26A57" w:rsidRPr="00AD36B3" w:rsidRDefault="00F26A57" w:rsidP="007B0814">
            <w:pPr>
              <w:rPr>
                <w:sz w:val="24"/>
                <w:szCs w:val="24"/>
              </w:rPr>
            </w:pPr>
          </w:p>
        </w:tc>
        <w:tc>
          <w:tcPr>
            <w:tcW w:w="3424" w:type="dxa"/>
            <w:tcBorders>
              <w:left w:val="single" w:sz="4" w:space="0" w:color="auto"/>
              <w:right w:val="single" w:sz="6" w:space="0" w:color="auto"/>
            </w:tcBorders>
          </w:tcPr>
          <w:p w14:paraId="0B14CAA5" w14:textId="77777777" w:rsidR="00F26A57" w:rsidRPr="003A6F61" w:rsidRDefault="00AD36B3" w:rsidP="007B0814">
            <w:pPr>
              <w:rPr>
                <w:rFonts w:ascii="Times New Roman" w:hAnsi="Times New Roman" w:cs="Times New Roman"/>
                <w:sz w:val="24"/>
                <w:szCs w:val="24"/>
              </w:rPr>
            </w:pPr>
            <w:r w:rsidRPr="003A6F61">
              <w:rPr>
                <w:rFonts w:ascii="Times New Roman" w:hAnsi="Times New Roman" w:cs="Times New Roman"/>
                <w:sz w:val="24"/>
                <w:szCs w:val="24"/>
              </w:rPr>
              <w:t xml:space="preserve"> Achieved. </w:t>
            </w:r>
            <w:r w:rsidR="003A6F61" w:rsidRPr="003A6F61">
              <w:rPr>
                <w:rFonts w:ascii="Times New Roman" w:hAnsi="Times New Roman" w:cs="Times New Roman"/>
                <w:sz w:val="24"/>
                <w:szCs w:val="24"/>
              </w:rPr>
              <w:t xml:space="preserve">Faculty assisted in completion of making sure all proposed sites were cleared under the SACSCOC requirements. </w:t>
            </w:r>
          </w:p>
          <w:p w14:paraId="543EC802" w14:textId="63467AB0" w:rsidR="003A6F61" w:rsidRPr="003A6F61" w:rsidRDefault="003A6F61" w:rsidP="007B0814">
            <w:pPr>
              <w:rPr>
                <w:rFonts w:ascii="Times New Roman" w:hAnsi="Times New Roman" w:cs="Times New Roman"/>
                <w:sz w:val="24"/>
                <w:szCs w:val="24"/>
              </w:rPr>
            </w:pPr>
            <w:r w:rsidRPr="003A6F61">
              <w:rPr>
                <w:rFonts w:ascii="Times New Roman" w:hAnsi="Times New Roman" w:cs="Times New Roman"/>
                <w:sz w:val="24"/>
                <w:szCs w:val="24"/>
              </w:rPr>
              <w:t>Three sites are now able to receive dual enrollment course</w:t>
            </w:r>
            <w:r>
              <w:rPr>
                <w:rFonts w:ascii="Times New Roman" w:hAnsi="Times New Roman" w:cs="Times New Roman"/>
                <w:sz w:val="24"/>
                <w:szCs w:val="24"/>
              </w:rPr>
              <w:t>s</w:t>
            </w:r>
            <w:r w:rsidRPr="003A6F61">
              <w:rPr>
                <w:rFonts w:ascii="Times New Roman" w:hAnsi="Times New Roman" w:cs="Times New Roman"/>
                <w:sz w:val="24"/>
                <w:szCs w:val="24"/>
              </w:rPr>
              <w:t xml:space="preserve"> to obtain the basic certificate which meets the educational component of the Child Development Associate Credential. </w:t>
            </w:r>
          </w:p>
        </w:tc>
        <w:tc>
          <w:tcPr>
            <w:tcW w:w="3424" w:type="dxa"/>
            <w:tcBorders>
              <w:left w:val="single" w:sz="6" w:space="0" w:color="auto"/>
            </w:tcBorders>
          </w:tcPr>
          <w:p w14:paraId="27A44060" w14:textId="4F43D5C7" w:rsidR="003A6F61" w:rsidRPr="003A6F61" w:rsidRDefault="003A6F61" w:rsidP="003A6F61">
            <w:pPr>
              <w:rPr>
                <w:sz w:val="24"/>
                <w:szCs w:val="24"/>
              </w:rPr>
            </w:pPr>
            <w:r w:rsidRPr="003A6F61">
              <w:rPr>
                <w:rFonts w:ascii="Times" w:hAnsi="Times"/>
                <w:color w:val="000000"/>
                <w:sz w:val="24"/>
                <w:szCs w:val="24"/>
              </w:rPr>
              <w:t>Program will continue to work with the Office of Dual Enrollment to meet area high school needs for eligible student</w:t>
            </w:r>
            <w:r w:rsidR="007A3B0D">
              <w:rPr>
                <w:rFonts w:ascii="Times" w:hAnsi="Times"/>
                <w:color w:val="000000"/>
                <w:sz w:val="24"/>
                <w:szCs w:val="24"/>
              </w:rPr>
              <w:t>s.</w:t>
            </w:r>
          </w:p>
          <w:p w14:paraId="078BDC5B" w14:textId="77777777" w:rsidR="00F26A57" w:rsidRDefault="00F26A57" w:rsidP="007B0814"/>
        </w:tc>
      </w:tr>
      <w:tr w:rsidR="00F26A57" w14:paraId="61FD0432" w14:textId="77777777" w:rsidTr="004471BF">
        <w:trPr>
          <w:trHeight w:val="2132"/>
        </w:trPr>
        <w:tc>
          <w:tcPr>
            <w:tcW w:w="3424" w:type="dxa"/>
            <w:tcBorders>
              <w:right w:val="single" w:sz="6" w:space="0" w:color="auto"/>
            </w:tcBorders>
          </w:tcPr>
          <w:p w14:paraId="2FE5E59B" w14:textId="77777777" w:rsidR="00F26A57" w:rsidRDefault="00F26A57" w:rsidP="007B0814"/>
          <w:p w14:paraId="07207806" w14:textId="48BE940F" w:rsidR="003A6F61" w:rsidRPr="003A6F61" w:rsidRDefault="003A6F61" w:rsidP="003A6F61">
            <w:pPr>
              <w:rPr>
                <w:sz w:val="24"/>
                <w:szCs w:val="24"/>
              </w:rPr>
            </w:pPr>
            <w:r w:rsidRPr="003A6F61">
              <w:rPr>
                <w:rFonts w:ascii="Times" w:hAnsi="Times"/>
                <w:color w:val="000000"/>
                <w:sz w:val="24"/>
                <w:szCs w:val="24"/>
              </w:rPr>
              <w:t>Continued improvement to interactive learning facilities/faculty resources</w:t>
            </w:r>
            <w:r w:rsidR="007A3B0D">
              <w:rPr>
                <w:rFonts w:ascii="Times" w:hAnsi="Times"/>
                <w:color w:val="000000"/>
                <w:sz w:val="24"/>
                <w:szCs w:val="24"/>
              </w:rPr>
              <w:t>.</w:t>
            </w:r>
          </w:p>
          <w:p w14:paraId="21A631BE" w14:textId="77777777" w:rsidR="00F26A57" w:rsidRDefault="00F26A57" w:rsidP="007B0814"/>
          <w:p w14:paraId="7FCF15F8" w14:textId="77777777" w:rsidR="00F26A57" w:rsidRDefault="00F26A57" w:rsidP="007B0814"/>
        </w:tc>
        <w:tc>
          <w:tcPr>
            <w:tcW w:w="3424" w:type="dxa"/>
            <w:tcBorders>
              <w:left w:val="single" w:sz="6" w:space="0" w:color="auto"/>
              <w:right w:val="single" w:sz="4" w:space="0" w:color="auto"/>
            </w:tcBorders>
          </w:tcPr>
          <w:p w14:paraId="3B0DAD3D" w14:textId="77777777" w:rsidR="003A6F61" w:rsidRPr="003A6F61" w:rsidRDefault="003A6F61" w:rsidP="003A6F61">
            <w:pPr>
              <w:pStyle w:val="NormalWeb"/>
              <w:rPr>
                <w:rFonts w:ascii="Times" w:hAnsi="Times"/>
                <w:color w:val="000000"/>
              </w:rPr>
            </w:pPr>
            <w:r w:rsidRPr="003A6F61">
              <w:rPr>
                <w:rFonts w:ascii="Times" w:hAnsi="Times"/>
                <w:color w:val="000000"/>
              </w:rPr>
              <w:t>a. Provide any needed faculty/instructional resources</w:t>
            </w:r>
          </w:p>
          <w:p w14:paraId="16BBC16C" w14:textId="77777777" w:rsidR="003A6F61" w:rsidRPr="003A6F61" w:rsidRDefault="003A6F61" w:rsidP="003A6F61">
            <w:pPr>
              <w:pStyle w:val="NormalWeb"/>
              <w:rPr>
                <w:rFonts w:ascii="Times" w:hAnsi="Times"/>
                <w:color w:val="000000"/>
              </w:rPr>
            </w:pPr>
            <w:r w:rsidRPr="003A6F61">
              <w:rPr>
                <w:rFonts w:ascii="Times" w:hAnsi="Times"/>
                <w:color w:val="000000"/>
              </w:rPr>
              <w:t>b. Evaluate current and upcoming needs of the resource room at both the Shelby and Jefferson campus</w:t>
            </w:r>
          </w:p>
          <w:p w14:paraId="468AC407" w14:textId="77777777" w:rsidR="00F26A57" w:rsidRDefault="00F26A57" w:rsidP="007B0814"/>
        </w:tc>
        <w:tc>
          <w:tcPr>
            <w:tcW w:w="3424" w:type="dxa"/>
            <w:tcBorders>
              <w:left w:val="single" w:sz="4" w:space="0" w:color="auto"/>
              <w:right w:val="single" w:sz="6" w:space="0" w:color="auto"/>
            </w:tcBorders>
          </w:tcPr>
          <w:p w14:paraId="548F20FA" w14:textId="4511ED31" w:rsidR="00F26A57" w:rsidRPr="003F3DBE" w:rsidRDefault="003A6F61" w:rsidP="007B0814">
            <w:pPr>
              <w:rPr>
                <w:rFonts w:ascii="Times New Roman" w:hAnsi="Times New Roman" w:cs="Times New Roman"/>
                <w:sz w:val="24"/>
                <w:szCs w:val="24"/>
              </w:rPr>
            </w:pPr>
            <w:r w:rsidRPr="003F3DBE">
              <w:rPr>
                <w:rFonts w:ascii="Times New Roman" w:hAnsi="Times New Roman" w:cs="Times New Roman"/>
                <w:sz w:val="24"/>
                <w:szCs w:val="24"/>
              </w:rPr>
              <w:t>No current</w:t>
            </w:r>
            <w:r w:rsidR="007A3B0D">
              <w:rPr>
                <w:rFonts w:ascii="Times New Roman" w:hAnsi="Times New Roman" w:cs="Times New Roman"/>
                <w:sz w:val="24"/>
                <w:szCs w:val="24"/>
              </w:rPr>
              <w:t xml:space="preserve"> resources</w:t>
            </w:r>
            <w:r w:rsidRPr="003F3DBE">
              <w:rPr>
                <w:rFonts w:ascii="Times New Roman" w:hAnsi="Times New Roman" w:cs="Times New Roman"/>
                <w:sz w:val="24"/>
                <w:szCs w:val="24"/>
              </w:rPr>
              <w:t xml:space="preserve"> are needed at both of Jefferson and Shelby campuses</w:t>
            </w:r>
            <w:r w:rsidR="003F3DBE" w:rsidRPr="003F3DBE">
              <w:rPr>
                <w:rFonts w:ascii="Times New Roman" w:hAnsi="Times New Roman" w:cs="Times New Roman"/>
                <w:sz w:val="24"/>
                <w:szCs w:val="24"/>
              </w:rPr>
              <w:t xml:space="preserve">. </w:t>
            </w:r>
          </w:p>
        </w:tc>
        <w:tc>
          <w:tcPr>
            <w:tcW w:w="3424" w:type="dxa"/>
            <w:tcBorders>
              <w:left w:val="single" w:sz="6" w:space="0" w:color="auto"/>
            </w:tcBorders>
          </w:tcPr>
          <w:p w14:paraId="162DC344" w14:textId="69E6725F" w:rsidR="003F3DBE" w:rsidRPr="007A3B0D" w:rsidRDefault="003F3DBE" w:rsidP="003F3DBE">
            <w:pPr>
              <w:rPr>
                <w:sz w:val="24"/>
                <w:szCs w:val="24"/>
              </w:rPr>
            </w:pPr>
            <w:r w:rsidRPr="003F3DBE">
              <w:rPr>
                <w:rFonts w:ascii="Times" w:hAnsi="Times"/>
                <w:color w:val="000000"/>
                <w:sz w:val="24"/>
                <w:szCs w:val="24"/>
              </w:rPr>
              <w:t>The Program will continue to assess classroom and instructional needs</w:t>
            </w:r>
            <w:r>
              <w:rPr>
                <w:rFonts w:ascii="Times" w:hAnsi="Times"/>
                <w:color w:val="000000"/>
                <w:sz w:val="27"/>
                <w:szCs w:val="27"/>
              </w:rPr>
              <w:t>.</w:t>
            </w:r>
            <w:r w:rsidR="007A3B0D">
              <w:rPr>
                <w:rFonts w:ascii="Times" w:hAnsi="Times"/>
                <w:color w:val="000000"/>
                <w:sz w:val="27"/>
                <w:szCs w:val="27"/>
              </w:rPr>
              <w:t xml:space="preserve"> </w:t>
            </w:r>
            <w:r w:rsidR="007A3B0D" w:rsidRPr="007A3B0D">
              <w:rPr>
                <w:rFonts w:ascii="Times" w:hAnsi="Times"/>
                <w:color w:val="000000"/>
                <w:sz w:val="24"/>
                <w:szCs w:val="24"/>
              </w:rPr>
              <w:t>Faculty will continue to encourage</w:t>
            </w:r>
            <w:r w:rsidR="007A3B0D">
              <w:rPr>
                <w:rFonts w:ascii="Times" w:hAnsi="Times"/>
                <w:color w:val="000000"/>
                <w:sz w:val="24"/>
                <w:szCs w:val="24"/>
              </w:rPr>
              <w:t xml:space="preserve"> student</w:t>
            </w:r>
            <w:r w:rsidR="007A3B0D" w:rsidRPr="007A3B0D">
              <w:rPr>
                <w:rFonts w:ascii="Times" w:hAnsi="Times"/>
                <w:color w:val="000000"/>
                <w:sz w:val="24"/>
                <w:szCs w:val="24"/>
              </w:rPr>
              <w:t xml:space="preserve"> use of CHD resource rooms at both Jefferson and Shelby campuses. </w:t>
            </w:r>
          </w:p>
          <w:p w14:paraId="11F0E7E5" w14:textId="77777777" w:rsidR="00F26A57" w:rsidRDefault="00F26A57" w:rsidP="007B0814"/>
        </w:tc>
      </w:tr>
      <w:tr w:rsidR="004471BF" w14:paraId="4B1249DA" w14:textId="77777777" w:rsidTr="004471BF">
        <w:trPr>
          <w:trHeight w:val="2132"/>
        </w:trPr>
        <w:tc>
          <w:tcPr>
            <w:tcW w:w="3424" w:type="dxa"/>
            <w:tcBorders>
              <w:right w:val="single" w:sz="6" w:space="0" w:color="auto"/>
            </w:tcBorders>
          </w:tcPr>
          <w:p w14:paraId="68669CEC" w14:textId="77777777" w:rsidR="004471BF" w:rsidRPr="004471BF" w:rsidRDefault="004471BF" w:rsidP="004471BF">
            <w:pPr>
              <w:rPr>
                <w:sz w:val="24"/>
                <w:szCs w:val="24"/>
              </w:rPr>
            </w:pPr>
            <w:r w:rsidRPr="004471BF">
              <w:rPr>
                <w:rFonts w:ascii="Times" w:hAnsi="Times"/>
                <w:color w:val="000000"/>
                <w:sz w:val="24"/>
                <w:szCs w:val="24"/>
              </w:rPr>
              <w:t>Expand professional community outreach to enhance student and teacher learning opportunities and program recruitment-Ongoing</w:t>
            </w:r>
          </w:p>
          <w:p w14:paraId="3CFF9AEF" w14:textId="77777777" w:rsidR="004471BF" w:rsidRDefault="004471BF" w:rsidP="007B0814"/>
        </w:tc>
        <w:tc>
          <w:tcPr>
            <w:tcW w:w="3424" w:type="dxa"/>
            <w:tcBorders>
              <w:left w:val="single" w:sz="6" w:space="0" w:color="auto"/>
              <w:right w:val="single" w:sz="4" w:space="0" w:color="auto"/>
            </w:tcBorders>
          </w:tcPr>
          <w:p w14:paraId="59C4DB9C" w14:textId="77777777" w:rsidR="004471BF" w:rsidRPr="004471BF" w:rsidRDefault="004471BF" w:rsidP="004471BF">
            <w:pPr>
              <w:pStyle w:val="NormalWeb"/>
              <w:rPr>
                <w:rFonts w:ascii="Times" w:hAnsi="Times"/>
                <w:color w:val="000000"/>
              </w:rPr>
            </w:pPr>
            <w:r w:rsidRPr="004471BF">
              <w:rPr>
                <w:rFonts w:ascii="Times" w:hAnsi="Times"/>
                <w:color w:val="000000"/>
              </w:rPr>
              <w:t>Faculty will continue to be involved in professional organizations and serve in professional capacities both state and local.</w:t>
            </w:r>
          </w:p>
          <w:p w14:paraId="7029C563" w14:textId="77777777" w:rsidR="004471BF" w:rsidRPr="004471BF" w:rsidRDefault="004471BF" w:rsidP="004471BF">
            <w:pPr>
              <w:pStyle w:val="NormalWeb"/>
              <w:rPr>
                <w:rFonts w:ascii="Times" w:hAnsi="Times"/>
                <w:color w:val="000000"/>
              </w:rPr>
            </w:pPr>
            <w:r w:rsidRPr="004471BF">
              <w:rPr>
                <w:rFonts w:ascii="Times" w:hAnsi="Times"/>
                <w:color w:val="000000"/>
              </w:rPr>
              <w:t>b. Faculty will continue to market for the program on campus, in various education, online, and community outlets (Ex. Social Media page for all CHD students, Share and Promote the Jefferson State online content for CHD)</w:t>
            </w:r>
          </w:p>
          <w:p w14:paraId="0D865F61" w14:textId="77777777" w:rsidR="004471BF" w:rsidRPr="004471BF" w:rsidRDefault="004471BF" w:rsidP="004471BF">
            <w:pPr>
              <w:pStyle w:val="NormalWeb"/>
              <w:rPr>
                <w:rFonts w:ascii="Times" w:hAnsi="Times"/>
                <w:color w:val="000000"/>
              </w:rPr>
            </w:pPr>
            <w:r w:rsidRPr="004471BF">
              <w:rPr>
                <w:rFonts w:ascii="Times" w:hAnsi="Times"/>
                <w:color w:val="000000"/>
              </w:rPr>
              <w:t>c. Evaluate the Stepping Stones Workshop of Summer of 2019 and prepare for Stepping Stones Workshop of Summer 2020.</w:t>
            </w:r>
          </w:p>
          <w:p w14:paraId="7705BBD1" w14:textId="77777777" w:rsidR="004471BF" w:rsidRPr="004471BF" w:rsidRDefault="004471BF" w:rsidP="004471BF">
            <w:pPr>
              <w:pStyle w:val="NormalWeb"/>
              <w:rPr>
                <w:rFonts w:ascii="Times" w:hAnsi="Times"/>
                <w:color w:val="000000"/>
              </w:rPr>
            </w:pPr>
            <w:r w:rsidRPr="004471BF">
              <w:rPr>
                <w:rFonts w:ascii="Times" w:hAnsi="Times"/>
                <w:color w:val="000000"/>
              </w:rPr>
              <w:t xml:space="preserve">d. Continuing service in grants such as the Alabama Infant Toddler Professional Development Network if </w:t>
            </w:r>
            <w:r w:rsidRPr="004471BF">
              <w:rPr>
                <w:rFonts w:ascii="Times" w:hAnsi="Times"/>
                <w:color w:val="000000"/>
              </w:rPr>
              <w:lastRenderedPageBreak/>
              <w:t>awarded and completion of bi-annual grant updates/reports for additional grants if awarded</w:t>
            </w:r>
          </w:p>
          <w:p w14:paraId="34E78A88" w14:textId="77777777" w:rsidR="004471BF" w:rsidRPr="004471BF" w:rsidRDefault="004471BF" w:rsidP="003A6F61">
            <w:pPr>
              <w:pStyle w:val="NormalWeb"/>
              <w:rPr>
                <w:rFonts w:ascii="Times" w:hAnsi="Times"/>
                <w:color w:val="000000"/>
              </w:rPr>
            </w:pPr>
          </w:p>
        </w:tc>
        <w:tc>
          <w:tcPr>
            <w:tcW w:w="3424" w:type="dxa"/>
            <w:tcBorders>
              <w:left w:val="single" w:sz="4" w:space="0" w:color="auto"/>
              <w:right w:val="single" w:sz="6" w:space="0" w:color="auto"/>
            </w:tcBorders>
          </w:tcPr>
          <w:p w14:paraId="6681E1B9" w14:textId="20FC9039" w:rsidR="004471BF" w:rsidRDefault="004471BF" w:rsidP="007B0814">
            <w:pPr>
              <w:rPr>
                <w:rFonts w:ascii="Times New Roman" w:hAnsi="Times New Roman" w:cs="Times New Roman"/>
                <w:sz w:val="24"/>
                <w:szCs w:val="24"/>
              </w:rPr>
            </w:pPr>
            <w:r>
              <w:rPr>
                <w:rFonts w:ascii="Times New Roman" w:hAnsi="Times New Roman" w:cs="Times New Roman"/>
                <w:sz w:val="24"/>
                <w:szCs w:val="24"/>
              </w:rPr>
              <w:lastRenderedPageBreak/>
              <w:t>Achieved. Faculty maintains relationship with accrediting bodies including NAEYC and the CDA Council for Professional Recognition. Meetings were conducted a</w:t>
            </w:r>
            <w:r w:rsidR="007A3B0D">
              <w:rPr>
                <w:rFonts w:ascii="Times New Roman" w:hAnsi="Times New Roman" w:cs="Times New Roman"/>
                <w:sz w:val="24"/>
                <w:szCs w:val="24"/>
              </w:rPr>
              <w:t xml:space="preserve">t </w:t>
            </w:r>
            <w:r>
              <w:rPr>
                <w:rFonts w:ascii="Times New Roman" w:hAnsi="Times New Roman" w:cs="Times New Roman"/>
                <w:sz w:val="24"/>
                <w:szCs w:val="24"/>
              </w:rPr>
              <w:t xml:space="preserve">various centers and school to market for the CHD program and to bring awareness to the T.E.A.C.H and Leadership Scholarship. </w:t>
            </w:r>
          </w:p>
          <w:p w14:paraId="3F4130AD" w14:textId="77777777" w:rsidR="004471BF" w:rsidRDefault="004471BF" w:rsidP="007B0814">
            <w:pPr>
              <w:rPr>
                <w:rFonts w:ascii="Times New Roman" w:hAnsi="Times New Roman" w:cs="Times New Roman"/>
                <w:sz w:val="24"/>
                <w:szCs w:val="24"/>
              </w:rPr>
            </w:pPr>
          </w:p>
          <w:p w14:paraId="55C47B3E" w14:textId="7DF040A0" w:rsidR="004471BF" w:rsidRDefault="00D37D77" w:rsidP="007B0814">
            <w:pPr>
              <w:rPr>
                <w:rFonts w:ascii="Times New Roman" w:hAnsi="Times New Roman" w:cs="Times New Roman"/>
                <w:sz w:val="24"/>
                <w:szCs w:val="24"/>
              </w:rPr>
            </w:pPr>
            <w:r>
              <w:rPr>
                <w:rFonts w:ascii="Times New Roman" w:hAnsi="Times New Roman" w:cs="Times New Roman"/>
                <w:sz w:val="24"/>
                <w:szCs w:val="24"/>
              </w:rPr>
              <w:t>Three m</w:t>
            </w:r>
            <w:r w:rsidR="004471BF">
              <w:rPr>
                <w:rFonts w:ascii="Times New Roman" w:hAnsi="Times New Roman" w:cs="Times New Roman"/>
                <w:sz w:val="24"/>
                <w:szCs w:val="24"/>
              </w:rPr>
              <w:t xml:space="preserve">eetings planned and conducted for the Stepping Stones Workshop for Summer of 2020. Speaker selected, theme </w:t>
            </w:r>
            <w:r w:rsidR="00621F7F">
              <w:rPr>
                <w:rFonts w:ascii="Times New Roman" w:hAnsi="Times New Roman" w:cs="Times New Roman"/>
                <w:sz w:val="24"/>
                <w:szCs w:val="24"/>
              </w:rPr>
              <w:t>chosen,</w:t>
            </w:r>
            <w:r w:rsidR="004471BF">
              <w:rPr>
                <w:rFonts w:ascii="Times New Roman" w:hAnsi="Times New Roman" w:cs="Times New Roman"/>
                <w:sz w:val="24"/>
                <w:szCs w:val="24"/>
              </w:rPr>
              <w:t xml:space="preserve"> and letters of support received from our state and local governments officials. </w:t>
            </w:r>
          </w:p>
          <w:p w14:paraId="67C22636" w14:textId="77777777" w:rsidR="004471BF" w:rsidRDefault="004471BF" w:rsidP="007B0814">
            <w:pPr>
              <w:rPr>
                <w:rFonts w:ascii="Times New Roman" w:hAnsi="Times New Roman" w:cs="Times New Roman"/>
                <w:sz w:val="24"/>
                <w:szCs w:val="24"/>
              </w:rPr>
            </w:pPr>
          </w:p>
          <w:p w14:paraId="31BA56BA" w14:textId="04EC3037" w:rsidR="004471BF" w:rsidRPr="003F3DBE" w:rsidRDefault="004471BF" w:rsidP="007B0814">
            <w:pPr>
              <w:rPr>
                <w:rFonts w:ascii="Times New Roman" w:hAnsi="Times New Roman" w:cs="Times New Roman"/>
                <w:sz w:val="24"/>
                <w:szCs w:val="24"/>
              </w:rPr>
            </w:pPr>
            <w:r>
              <w:rPr>
                <w:rFonts w:ascii="Times New Roman" w:hAnsi="Times New Roman" w:cs="Times New Roman"/>
                <w:sz w:val="24"/>
                <w:szCs w:val="24"/>
              </w:rPr>
              <w:t xml:space="preserve">Observation of the AITPDN including quarterly reports of CDA completion, </w:t>
            </w:r>
            <w:r w:rsidR="00D37D77">
              <w:rPr>
                <w:rFonts w:ascii="Times New Roman" w:hAnsi="Times New Roman" w:cs="Times New Roman"/>
                <w:sz w:val="24"/>
                <w:szCs w:val="24"/>
              </w:rPr>
              <w:t>C</w:t>
            </w:r>
            <w:r>
              <w:rPr>
                <w:rFonts w:ascii="Times New Roman" w:hAnsi="Times New Roman" w:cs="Times New Roman"/>
                <w:sz w:val="24"/>
                <w:szCs w:val="24"/>
              </w:rPr>
              <w:t xml:space="preserve">DA renewals, and CDA’s in </w:t>
            </w:r>
            <w:r>
              <w:rPr>
                <w:rFonts w:ascii="Times New Roman" w:hAnsi="Times New Roman" w:cs="Times New Roman"/>
                <w:sz w:val="24"/>
                <w:szCs w:val="24"/>
              </w:rPr>
              <w:lastRenderedPageBreak/>
              <w:t xml:space="preserve">progress. Meetings </w:t>
            </w:r>
            <w:r w:rsidR="00621F7F">
              <w:rPr>
                <w:rFonts w:ascii="Times New Roman" w:hAnsi="Times New Roman" w:cs="Times New Roman"/>
                <w:sz w:val="24"/>
                <w:szCs w:val="24"/>
              </w:rPr>
              <w:t xml:space="preserve">quarterly with DHR and Alabama Quality Contractors. </w:t>
            </w:r>
          </w:p>
        </w:tc>
        <w:tc>
          <w:tcPr>
            <w:tcW w:w="3424" w:type="dxa"/>
            <w:tcBorders>
              <w:left w:val="single" w:sz="6" w:space="0" w:color="auto"/>
            </w:tcBorders>
          </w:tcPr>
          <w:p w14:paraId="66E8CE80" w14:textId="242833D1" w:rsidR="00621F7F" w:rsidRPr="00621F7F" w:rsidRDefault="00621F7F" w:rsidP="00621F7F">
            <w:pPr>
              <w:rPr>
                <w:sz w:val="24"/>
                <w:szCs w:val="24"/>
              </w:rPr>
            </w:pPr>
            <w:r w:rsidRPr="00621F7F">
              <w:rPr>
                <w:rFonts w:ascii="Times" w:hAnsi="Times"/>
                <w:color w:val="000000"/>
                <w:sz w:val="24"/>
                <w:szCs w:val="24"/>
              </w:rPr>
              <w:lastRenderedPageBreak/>
              <w:t xml:space="preserve">Program will continue to work closely with the professional community, governmental agencies, childcare centers and others to further enhance and develop the Child Development Program, and to meet the needs for quality </w:t>
            </w:r>
            <w:r w:rsidRPr="00621F7F">
              <w:rPr>
                <w:rFonts w:ascii="Times" w:hAnsi="Times"/>
                <w:color w:val="000000"/>
                <w:sz w:val="24"/>
                <w:szCs w:val="24"/>
              </w:rPr>
              <w:t>childcare</w:t>
            </w:r>
            <w:r>
              <w:rPr>
                <w:rFonts w:ascii="Times" w:hAnsi="Times"/>
                <w:color w:val="000000"/>
                <w:sz w:val="24"/>
                <w:szCs w:val="24"/>
              </w:rPr>
              <w:t>.</w:t>
            </w:r>
          </w:p>
          <w:p w14:paraId="549DF6CF" w14:textId="77777777" w:rsidR="004471BF" w:rsidRPr="00621F7F" w:rsidRDefault="004471BF" w:rsidP="003F3DBE">
            <w:pPr>
              <w:rPr>
                <w:rFonts w:ascii="Times" w:hAnsi="Times"/>
                <w:color w:val="000000"/>
                <w:sz w:val="24"/>
                <w:szCs w:val="24"/>
              </w:rPr>
            </w:pPr>
          </w:p>
        </w:tc>
      </w:tr>
      <w:tr w:rsidR="00F26A57" w:rsidRPr="002A44E2" w14:paraId="16830BC7" w14:textId="77777777" w:rsidTr="004471BF">
        <w:trPr>
          <w:trHeight w:val="830"/>
        </w:trPr>
        <w:tc>
          <w:tcPr>
            <w:tcW w:w="6848" w:type="dxa"/>
            <w:gridSpan w:val="2"/>
            <w:tcBorders>
              <w:right w:val="single" w:sz="4" w:space="0" w:color="auto"/>
            </w:tcBorders>
          </w:tcPr>
          <w:p w14:paraId="4296E15C" w14:textId="77777777" w:rsidR="00F26A57" w:rsidRPr="002A44E2" w:rsidRDefault="00F26A57" w:rsidP="007B0814">
            <w:pPr>
              <w:rPr>
                <w:sz w:val="12"/>
                <w:szCs w:val="12"/>
              </w:rPr>
            </w:pPr>
          </w:p>
          <w:p w14:paraId="31504F2E" w14:textId="77777777" w:rsidR="00F26A57" w:rsidRPr="002A44E2" w:rsidRDefault="00F26A57" w:rsidP="007B0814">
            <w:pPr>
              <w:rPr>
                <w:b/>
                <w:sz w:val="12"/>
                <w:szCs w:val="12"/>
              </w:rPr>
            </w:pPr>
          </w:p>
          <w:p w14:paraId="70FA597F" w14:textId="65823BB1" w:rsidR="00F26A57" w:rsidRDefault="00F26A57" w:rsidP="007B0814">
            <w:r>
              <w:rPr>
                <w:b/>
              </w:rPr>
              <w:t>S</w:t>
            </w:r>
            <w:r w:rsidRPr="00D554AC">
              <w:rPr>
                <w:b/>
              </w:rPr>
              <w:t>ubmission date:</w:t>
            </w:r>
            <w:r w:rsidR="00621F7F">
              <w:rPr>
                <w:b/>
              </w:rPr>
              <w:t xml:space="preserve"> April 30, 2020</w:t>
            </w:r>
          </w:p>
        </w:tc>
        <w:tc>
          <w:tcPr>
            <w:tcW w:w="6848" w:type="dxa"/>
            <w:gridSpan w:val="2"/>
            <w:tcBorders>
              <w:left w:val="single" w:sz="4" w:space="0" w:color="auto"/>
            </w:tcBorders>
          </w:tcPr>
          <w:p w14:paraId="4F484968" w14:textId="77777777" w:rsidR="00F26A57" w:rsidRPr="00490115" w:rsidRDefault="00F26A57" w:rsidP="007B0814">
            <w:pPr>
              <w:rPr>
                <w:sz w:val="12"/>
                <w:szCs w:val="12"/>
              </w:rPr>
            </w:pPr>
          </w:p>
          <w:p w14:paraId="233506C1" w14:textId="77777777" w:rsidR="00F26A57" w:rsidRPr="00490115" w:rsidRDefault="00F26A57" w:rsidP="007B0814">
            <w:pPr>
              <w:rPr>
                <w:sz w:val="12"/>
                <w:szCs w:val="12"/>
              </w:rPr>
            </w:pPr>
          </w:p>
          <w:p w14:paraId="4450EA23" w14:textId="031E0105" w:rsidR="00F26A57" w:rsidRDefault="00F26A57" w:rsidP="007B0814">
            <w:pPr>
              <w:rPr>
                <w:b/>
              </w:rPr>
            </w:pPr>
            <w:r w:rsidRPr="00102B7D">
              <w:rPr>
                <w:b/>
              </w:rPr>
              <w:t>Submitted by:</w:t>
            </w:r>
            <w:r w:rsidR="00621F7F">
              <w:rPr>
                <w:b/>
              </w:rPr>
              <w:t xml:space="preserve"> Dr. Cindy Shackelford</w:t>
            </w:r>
          </w:p>
          <w:p w14:paraId="6F331A40" w14:textId="77777777" w:rsidR="00F26A57" w:rsidRPr="002A44E2" w:rsidRDefault="00F26A57" w:rsidP="007B0814">
            <w:pPr>
              <w:rPr>
                <w:b/>
                <w:sz w:val="8"/>
                <w:szCs w:val="8"/>
              </w:rPr>
            </w:pPr>
          </w:p>
        </w:tc>
      </w:tr>
    </w:tbl>
    <w:p w14:paraId="3C6794F4"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A57"/>
    <w:rsid w:val="003A6F61"/>
    <w:rsid w:val="003F3DBE"/>
    <w:rsid w:val="004471BF"/>
    <w:rsid w:val="004678C7"/>
    <w:rsid w:val="004C7EB5"/>
    <w:rsid w:val="00621F7F"/>
    <w:rsid w:val="007A3B0D"/>
    <w:rsid w:val="007E1E67"/>
    <w:rsid w:val="00AD36B3"/>
    <w:rsid w:val="00AE71DA"/>
    <w:rsid w:val="00CB36CE"/>
    <w:rsid w:val="00D37D77"/>
    <w:rsid w:val="00D41661"/>
    <w:rsid w:val="00DB102A"/>
    <w:rsid w:val="00E70C73"/>
    <w:rsid w:val="00F26A57"/>
    <w:rsid w:val="00F7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NormalWeb">
    <w:name w:val="Normal (Web)"/>
    <w:basedOn w:val="Normal"/>
    <w:uiPriority w:val="99"/>
    <w:semiHidden/>
    <w:unhideWhenUsed/>
    <w:rsid w:val="00CB36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6292">
      <w:bodyDiv w:val="1"/>
      <w:marLeft w:val="0"/>
      <w:marRight w:val="0"/>
      <w:marTop w:val="0"/>
      <w:marBottom w:val="0"/>
      <w:divBdr>
        <w:top w:val="none" w:sz="0" w:space="0" w:color="auto"/>
        <w:left w:val="none" w:sz="0" w:space="0" w:color="auto"/>
        <w:bottom w:val="none" w:sz="0" w:space="0" w:color="auto"/>
        <w:right w:val="none" w:sz="0" w:space="0" w:color="auto"/>
      </w:divBdr>
    </w:div>
    <w:div w:id="72317966">
      <w:bodyDiv w:val="1"/>
      <w:marLeft w:val="0"/>
      <w:marRight w:val="0"/>
      <w:marTop w:val="0"/>
      <w:marBottom w:val="0"/>
      <w:divBdr>
        <w:top w:val="none" w:sz="0" w:space="0" w:color="auto"/>
        <w:left w:val="none" w:sz="0" w:space="0" w:color="auto"/>
        <w:bottom w:val="none" w:sz="0" w:space="0" w:color="auto"/>
        <w:right w:val="none" w:sz="0" w:space="0" w:color="auto"/>
      </w:divBdr>
    </w:div>
    <w:div w:id="92432687">
      <w:bodyDiv w:val="1"/>
      <w:marLeft w:val="0"/>
      <w:marRight w:val="0"/>
      <w:marTop w:val="0"/>
      <w:marBottom w:val="0"/>
      <w:divBdr>
        <w:top w:val="none" w:sz="0" w:space="0" w:color="auto"/>
        <w:left w:val="none" w:sz="0" w:space="0" w:color="auto"/>
        <w:bottom w:val="none" w:sz="0" w:space="0" w:color="auto"/>
        <w:right w:val="none" w:sz="0" w:space="0" w:color="auto"/>
      </w:divBdr>
    </w:div>
    <w:div w:id="300503709">
      <w:bodyDiv w:val="1"/>
      <w:marLeft w:val="0"/>
      <w:marRight w:val="0"/>
      <w:marTop w:val="0"/>
      <w:marBottom w:val="0"/>
      <w:divBdr>
        <w:top w:val="none" w:sz="0" w:space="0" w:color="auto"/>
        <w:left w:val="none" w:sz="0" w:space="0" w:color="auto"/>
        <w:bottom w:val="none" w:sz="0" w:space="0" w:color="auto"/>
        <w:right w:val="none" w:sz="0" w:space="0" w:color="auto"/>
      </w:divBdr>
    </w:div>
    <w:div w:id="399988699">
      <w:bodyDiv w:val="1"/>
      <w:marLeft w:val="0"/>
      <w:marRight w:val="0"/>
      <w:marTop w:val="0"/>
      <w:marBottom w:val="0"/>
      <w:divBdr>
        <w:top w:val="none" w:sz="0" w:space="0" w:color="auto"/>
        <w:left w:val="none" w:sz="0" w:space="0" w:color="auto"/>
        <w:bottom w:val="none" w:sz="0" w:space="0" w:color="auto"/>
        <w:right w:val="none" w:sz="0" w:space="0" w:color="auto"/>
      </w:divBdr>
    </w:div>
    <w:div w:id="664867055">
      <w:bodyDiv w:val="1"/>
      <w:marLeft w:val="0"/>
      <w:marRight w:val="0"/>
      <w:marTop w:val="0"/>
      <w:marBottom w:val="0"/>
      <w:divBdr>
        <w:top w:val="none" w:sz="0" w:space="0" w:color="auto"/>
        <w:left w:val="none" w:sz="0" w:space="0" w:color="auto"/>
        <w:bottom w:val="none" w:sz="0" w:space="0" w:color="auto"/>
        <w:right w:val="none" w:sz="0" w:space="0" w:color="auto"/>
      </w:divBdr>
    </w:div>
    <w:div w:id="740636294">
      <w:bodyDiv w:val="1"/>
      <w:marLeft w:val="0"/>
      <w:marRight w:val="0"/>
      <w:marTop w:val="0"/>
      <w:marBottom w:val="0"/>
      <w:divBdr>
        <w:top w:val="none" w:sz="0" w:space="0" w:color="auto"/>
        <w:left w:val="none" w:sz="0" w:space="0" w:color="auto"/>
        <w:bottom w:val="none" w:sz="0" w:space="0" w:color="auto"/>
        <w:right w:val="none" w:sz="0" w:space="0" w:color="auto"/>
      </w:divBdr>
    </w:div>
    <w:div w:id="759568238">
      <w:bodyDiv w:val="1"/>
      <w:marLeft w:val="0"/>
      <w:marRight w:val="0"/>
      <w:marTop w:val="0"/>
      <w:marBottom w:val="0"/>
      <w:divBdr>
        <w:top w:val="none" w:sz="0" w:space="0" w:color="auto"/>
        <w:left w:val="none" w:sz="0" w:space="0" w:color="auto"/>
        <w:bottom w:val="none" w:sz="0" w:space="0" w:color="auto"/>
        <w:right w:val="none" w:sz="0" w:space="0" w:color="auto"/>
      </w:divBdr>
    </w:div>
    <w:div w:id="1046951259">
      <w:bodyDiv w:val="1"/>
      <w:marLeft w:val="0"/>
      <w:marRight w:val="0"/>
      <w:marTop w:val="0"/>
      <w:marBottom w:val="0"/>
      <w:divBdr>
        <w:top w:val="none" w:sz="0" w:space="0" w:color="auto"/>
        <w:left w:val="none" w:sz="0" w:space="0" w:color="auto"/>
        <w:bottom w:val="none" w:sz="0" w:space="0" w:color="auto"/>
        <w:right w:val="none" w:sz="0" w:space="0" w:color="auto"/>
      </w:divBdr>
    </w:div>
    <w:div w:id="1112431642">
      <w:bodyDiv w:val="1"/>
      <w:marLeft w:val="0"/>
      <w:marRight w:val="0"/>
      <w:marTop w:val="0"/>
      <w:marBottom w:val="0"/>
      <w:divBdr>
        <w:top w:val="none" w:sz="0" w:space="0" w:color="auto"/>
        <w:left w:val="none" w:sz="0" w:space="0" w:color="auto"/>
        <w:bottom w:val="none" w:sz="0" w:space="0" w:color="auto"/>
        <w:right w:val="none" w:sz="0" w:space="0" w:color="auto"/>
      </w:divBdr>
    </w:div>
    <w:div w:id="1235359058">
      <w:bodyDiv w:val="1"/>
      <w:marLeft w:val="0"/>
      <w:marRight w:val="0"/>
      <w:marTop w:val="0"/>
      <w:marBottom w:val="0"/>
      <w:divBdr>
        <w:top w:val="none" w:sz="0" w:space="0" w:color="auto"/>
        <w:left w:val="none" w:sz="0" w:space="0" w:color="auto"/>
        <w:bottom w:val="none" w:sz="0" w:space="0" w:color="auto"/>
        <w:right w:val="none" w:sz="0" w:space="0" w:color="auto"/>
      </w:divBdr>
    </w:div>
    <w:div w:id="1279482176">
      <w:bodyDiv w:val="1"/>
      <w:marLeft w:val="0"/>
      <w:marRight w:val="0"/>
      <w:marTop w:val="0"/>
      <w:marBottom w:val="0"/>
      <w:divBdr>
        <w:top w:val="none" w:sz="0" w:space="0" w:color="auto"/>
        <w:left w:val="none" w:sz="0" w:space="0" w:color="auto"/>
        <w:bottom w:val="none" w:sz="0" w:space="0" w:color="auto"/>
        <w:right w:val="none" w:sz="0" w:space="0" w:color="auto"/>
      </w:divBdr>
    </w:div>
    <w:div w:id="1348094384">
      <w:bodyDiv w:val="1"/>
      <w:marLeft w:val="0"/>
      <w:marRight w:val="0"/>
      <w:marTop w:val="0"/>
      <w:marBottom w:val="0"/>
      <w:divBdr>
        <w:top w:val="none" w:sz="0" w:space="0" w:color="auto"/>
        <w:left w:val="none" w:sz="0" w:space="0" w:color="auto"/>
        <w:bottom w:val="none" w:sz="0" w:space="0" w:color="auto"/>
        <w:right w:val="none" w:sz="0" w:space="0" w:color="auto"/>
      </w:divBdr>
    </w:div>
    <w:div w:id="1419406914">
      <w:bodyDiv w:val="1"/>
      <w:marLeft w:val="0"/>
      <w:marRight w:val="0"/>
      <w:marTop w:val="0"/>
      <w:marBottom w:val="0"/>
      <w:divBdr>
        <w:top w:val="none" w:sz="0" w:space="0" w:color="auto"/>
        <w:left w:val="none" w:sz="0" w:space="0" w:color="auto"/>
        <w:bottom w:val="none" w:sz="0" w:space="0" w:color="auto"/>
        <w:right w:val="none" w:sz="0" w:space="0" w:color="auto"/>
      </w:divBdr>
    </w:div>
    <w:div w:id="1726099994">
      <w:bodyDiv w:val="1"/>
      <w:marLeft w:val="0"/>
      <w:marRight w:val="0"/>
      <w:marTop w:val="0"/>
      <w:marBottom w:val="0"/>
      <w:divBdr>
        <w:top w:val="none" w:sz="0" w:space="0" w:color="auto"/>
        <w:left w:val="none" w:sz="0" w:space="0" w:color="auto"/>
        <w:bottom w:val="none" w:sz="0" w:space="0" w:color="auto"/>
        <w:right w:val="none" w:sz="0" w:space="0" w:color="auto"/>
      </w:divBdr>
    </w:div>
    <w:div w:id="19271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Cindy Shackelford</cp:lastModifiedBy>
  <cp:revision>2</cp:revision>
  <dcterms:created xsi:type="dcterms:W3CDTF">2020-05-01T02:21:00Z</dcterms:created>
  <dcterms:modified xsi:type="dcterms:W3CDTF">2020-05-01T02:21:00Z</dcterms:modified>
</cp:coreProperties>
</file>