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537660" w:rsidRPr="00681AF2" w:rsidRDefault="00537660" w:rsidP="00420086">
                            <w:pPr>
                              <w:jc w:val="center"/>
                              <w:rPr>
                                <w:b/>
                                <w:sz w:val="32"/>
                                <w:szCs w:val="32"/>
                              </w:rPr>
                            </w:pPr>
                            <w:r w:rsidRPr="00681AF2">
                              <w:rPr>
                                <w:b/>
                                <w:sz w:val="32"/>
                                <w:szCs w:val="32"/>
                              </w:rPr>
                              <w:t>Unit Strategic Plan</w:t>
                            </w:r>
                          </w:p>
                          <w:p w:rsidR="00537660" w:rsidRPr="00681AF2" w:rsidRDefault="00537660" w:rsidP="00420086">
                            <w:pPr>
                              <w:jc w:val="center"/>
                              <w:rPr>
                                <w:b/>
                                <w:sz w:val="32"/>
                                <w:szCs w:val="32"/>
                              </w:rPr>
                            </w:pPr>
                            <w:r w:rsidRPr="00681AF2">
                              <w:rPr>
                                <w:b/>
                                <w:sz w:val="32"/>
                                <w:szCs w:val="32"/>
                              </w:rPr>
                              <w:t>2015- 2017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537660" w:rsidRPr="00681AF2" w:rsidRDefault="00537660" w:rsidP="00420086">
                      <w:pPr>
                        <w:jc w:val="center"/>
                        <w:rPr>
                          <w:b/>
                          <w:sz w:val="32"/>
                          <w:szCs w:val="32"/>
                        </w:rPr>
                      </w:pPr>
                      <w:r w:rsidRPr="00681AF2">
                        <w:rPr>
                          <w:b/>
                          <w:sz w:val="32"/>
                          <w:szCs w:val="32"/>
                        </w:rPr>
                        <w:t>Unit Strategic Plan</w:t>
                      </w:r>
                    </w:p>
                    <w:p w:rsidR="00537660" w:rsidRPr="00681AF2" w:rsidRDefault="00537660" w:rsidP="00420086">
                      <w:pPr>
                        <w:jc w:val="center"/>
                        <w:rPr>
                          <w:b/>
                          <w:sz w:val="32"/>
                          <w:szCs w:val="32"/>
                        </w:rPr>
                      </w:pPr>
                      <w:r w:rsidRPr="00681AF2">
                        <w:rPr>
                          <w:b/>
                          <w:sz w:val="32"/>
                          <w:szCs w:val="32"/>
                        </w:rPr>
                        <w:t>2015- 2017</w:t>
                      </w:r>
                    </w:p>
                  </w:txbxContent>
                </v:textbox>
              </v:shape>
            </w:pict>
          </mc:Fallback>
        </mc:AlternateContent>
      </w:r>
    </w:p>
    <w:p w:rsidR="00420086" w:rsidRDefault="00420086" w:rsidP="00420086"/>
    <w:p w:rsidR="00420086" w:rsidRDefault="00420086" w:rsidP="00420086"/>
    <w:p w:rsidR="00420086" w:rsidRDefault="00420086" w:rsidP="00420086"/>
    <w:p w:rsidR="001C099F" w:rsidRDefault="00420086" w:rsidP="001C099F">
      <w:pPr>
        <w:pStyle w:val="Default"/>
        <w:rPr>
          <w:b/>
          <w:bCs/>
          <w:sz w:val="32"/>
          <w:szCs w:val="32"/>
        </w:rPr>
      </w:pPr>
      <w:r w:rsidRPr="00F9299B">
        <w:rPr>
          <w:b/>
          <w:sz w:val="28"/>
          <w:szCs w:val="28"/>
        </w:rPr>
        <w:t>Name of Program/Department:</w:t>
      </w:r>
      <w:r w:rsidR="006F07D5" w:rsidRPr="00F9299B">
        <w:rPr>
          <w:b/>
          <w:sz w:val="28"/>
          <w:szCs w:val="28"/>
        </w:rPr>
        <w:t xml:space="preserve"> </w:t>
      </w:r>
      <w:r w:rsidR="006F07D5" w:rsidRPr="00F9299B">
        <w:rPr>
          <w:sz w:val="28"/>
          <w:szCs w:val="28"/>
        </w:rPr>
        <w:t xml:space="preserve"> </w:t>
      </w:r>
      <w:r w:rsidR="008D044E">
        <w:rPr>
          <w:b/>
          <w:bCs/>
          <w:sz w:val="28"/>
          <w:szCs w:val="28"/>
        </w:rPr>
        <w:tab/>
      </w:r>
      <w:r w:rsidR="006F07D5" w:rsidRPr="00A96372">
        <w:rPr>
          <w:b/>
          <w:bCs/>
          <w:sz w:val="32"/>
          <w:szCs w:val="32"/>
        </w:rPr>
        <w:t xml:space="preserve">Construction and Building Science </w:t>
      </w:r>
    </w:p>
    <w:p w:rsidR="00420086" w:rsidRPr="00A96372" w:rsidRDefault="001C099F" w:rsidP="001C099F">
      <w:pPr>
        <w:pStyle w:val="Default"/>
        <w:rPr>
          <w:b/>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sidR="006F07D5" w:rsidRPr="00A96372">
        <w:rPr>
          <w:b/>
          <w:bCs/>
          <w:sz w:val="32"/>
          <w:szCs w:val="32"/>
        </w:rPr>
        <w:t>Technology (CBST)</w:t>
      </w:r>
      <w:r w:rsidR="008D044E" w:rsidRPr="00A96372">
        <w:rPr>
          <w:b/>
          <w:bCs/>
          <w:sz w:val="32"/>
          <w:szCs w:val="32"/>
        </w:rPr>
        <w:tab/>
      </w:r>
    </w:p>
    <w:p w:rsidR="00BF03FC" w:rsidRDefault="00BF03FC" w:rsidP="006F07D5">
      <w:pPr>
        <w:spacing w:after="0"/>
        <w:rPr>
          <w:b/>
          <w:sz w:val="28"/>
          <w:szCs w:val="28"/>
        </w:rPr>
      </w:pPr>
    </w:p>
    <w:p w:rsidR="00420086" w:rsidRDefault="00420086" w:rsidP="006F07D5">
      <w:pPr>
        <w:spacing w:after="0"/>
        <w:rPr>
          <w:b/>
          <w:sz w:val="28"/>
          <w:szCs w:val="28"/>
        </w:rPr>
      </w:pPr>
      <w:r w:rsidRPr="00F9299B">
        <w:rPr>
          <w:b/>
          <w:sz w:val="28"/>
          <w:szCs w:val="28"/>
        </w:rPr>
        <w:t>Mission Statement (for the program or department):</w:t>
      </w:r>
    </w:p>
    <w:p w:rsidR="00A96372" w:rsidRPr="00F9299B" w:rsidRDefault="00A96372" w:rsidP="006F07D5">
      <w:pPr>
        <w:spacing w:after="0"/>
        <w:rPr>
          <w:b/>
          <w:sz w:val="28"/>
          <w:szCs w:val="28"/>
        </w:rPr>
      </w:pPr>
    </w:p>
    <w:p w:rsidR="00990EBC" w:rsidRPr="00990EBC" w:rsidRDefault="00990EBC" w:rsidP="00990EBC">
      <w:pPr>
        <w:rPr>
          <w:sz w:val="28"/>
          <w:szCs w:val="28"/>
        </w:rPr>
      </w:pPr>
      <w:r w:rsidRPr="00990EBC">
        <w:rPr>
          <w:sz w:val="28"/>
          <w:szCs w:val="28"/>
        </w:rPr>
        <w:t xml:space="preserve">The general mission of the Construction and Building Science Program, as contained in the Mission of the College, is to offer programs and activities that reflect those characteristics that help define an educated person. These characteristics include a level of general education that enables the individual to understand his or her culture and environment; the development of skills in analysis, communication, qualification, and synthesis necessary for further growth as a lifelong member of society; the identification of a system of personal values based on accepted ethics that lead to civic and social responsibility; and the attainment of skills that enhance the development of leisure activities and a healthful lifestyle. These characteristics are attained not only through organized courses and programs, but through a variety of social, cultural, civic and other educational activities that are offered based on the needs of the community. </w:t>
      </w:r>
    </w:p>
    <w:p w:rsidR="00420086" w:rsidRPr="006F07D5" w:rsidRDefault="00990EBC" w:rsidP="00EA2D4F">
      <w:pPr>
        <w:jc w:val="both"/>
        <w:rPr>
          <w:b/>
          <w:sz w:val="28"/>
          <w:szCs w:val="28"/>
        </w:rPr>
      </w:pPr>
      <w:r>
        <w:rPr>
          <w:sz w:val="28"/>
          <w:szCs w:val="28"/>
        </w:rPr>
        <w:t>Therefore, t</w:t>
      </w:r>
      <w:r w:rsidR="006F07D5" w:rsidRPr="006F07D5">
        <w:rPr>
          <w:sz w:val="28"/>
          <w:szCs w:val="28"/>
        </w:rPr>
        <w:t xml:space="preserve">he mission of the Construction and Building Science Technology Department </w:t>
      </w:r>
      <w:r>
        <w:rPr>
          <w:sz w:val="28"/>
          <w:szCs w:val="28"/>
        </w:rPr>
        <w:t>continues with providing</w:t>
      </w:r>
      <w:r w:rsidR="006F07D5" w:rsidRPr="006F07D5">
        <w:rPr>
          <w:sz w:val="28"/>
          <w:szCs w:val="28"/>
        </w:rPr>
        <w:t xml:space="preserve"> the building and architecture industry with graduates that can function effectively in the workplace.</w:t>
      </w:r>
    </w:p>
    <w:p w:rsidR="00990EBC" w:rsidRPr="00990EBC" w:rsidRDefault="00990EBC" w:rsidP="00990EBC">
      <w:pPr>
        <w:rPr>
          <w:b/>
          <w:sz w:val="28"/>
          <w:szCs w:val="28"/>
          <w:u w:val="single"/>
        </w:rPr>
      </w:pPr>
      <w:r w:rsidRPr="00990EBC">
        <w:rPr>
          <w:b/>
          <w:sz w:val="28"/>
          <w:szCs w:val="28"/>
          <w:u w:val="single"/>
        </w:rPr>
        <w:t xml:space="preserve">Program Outcomes  </w:t>
      </w:r>
    </w:p>
    <w:p w:rsidR="00990EBC" w:rsidRPr="00990EBC" w:rsidRDefault="00990EBC" w:rsidP="00990EBC">
      <w:pPr>
        <w:rPr>
          <w:sz w:val="28"/>
          <w:szCs w:val="28"/>
        </w:rPr>
      </w:pPr>
      <w:r w:rsidRPr="00990EBC">
        <w:rPr>
          <w:sz w:val="28"/>
          <w:szCs w:val="28"/>
        </w:rPr>
        <w:t>1.</w:t>
      </w:r>
      <w:r w:rsidRPr="00990EBC">
        <w:rPr>
          <w:sz w:val="28"/>
          <w:szCs w:val="28"/>
        </w:rPr>
        <w:tab/>
        <w:t xml:space="preserve">90% of employers surveyed will indicate that graduates were adequately </w:t>
      </w:r>
      <w:r>
        <w:rPr>
          <w:sz w:val="28"/>
          <w:szCs w:val="28"/>
        </w:rPr>
        <w:tab/>
      </w:r>
      <w:r w:rsidRPr="00990EBC">
        <w:rPr>
          <w:sz w:val="28"/>
          <w:szCs w:val="28"/>
        </w:rPr>
        <w:t xml:space="preserve">prepared for entry level </w:t>
      </w:r>
      <w:r w:rsidRPr="00990EBC">
        <w:rPr>
          <w:sz w:val="28"/>
          <w:szCs w:val="28"/>
        </w:rPr>
        <w:tab/>
        <w:t xml:space="preserve">positions. </w:t>
      </w:r>
    </w:p>
    <w:p w:rsidR="00990EBC" w:rsidRPr="00990EBC" w:rsidRDefault="00990EBC" w:rsidP="00990EBC">
      <w:pPr>
        <w:rPr>
          <w:sz w:val="28"/>
          <w:szCs w:val="28"/>
        </w:rPr>
      </w:pPr>
      <w:r w:rsidRPr="00990EBC">
        <w:rPr>
          <w:sz w:val="28"/>
          <w:szCs w:val="28"/>
        </w:rPr>
        <w:t>2.</w:t>
      </w:r>
      <w:r w:rsidRPr="00990EBC">
        <w:rPr>
          <w:sz w:val="28"/>
          <w:szCs w:val="28"/>
        </w:rPr>
        <w:tab/>
        <w:t xml:space="preserve">80% of graduates will be employed in field, enrolled in college or in the </w:t>
      </w:r>
      <w:r>
        <w:rPr>
          <w:sz w:val="28"/>
          <w:szCs w:val="28"/>
        </w:rPr>
        <w:tab/>
      </w:r>
      <w:r w:rsidRPr="00990EBC">
        <w:rPr>
          <w:sz w:val="28"/>
          <w:szCs w:val="28"/>
        </w:rPr>
        <w:t xml:space="preserve">military within </w:t>
      </w:r>
      <w:r w:rsidR="00A4512B">
        <w:rPr>
          <w:sz w:val="28"/>
          <w:szCs w:val="28"/>
        </w:rPr>
        <w:t xml:space="preserve">one year </w:t>
      </w:r>
      <w:r w:rsidRPr="00990EBC">
        <w:rPr>
          <w:sz w:val="28"/>
          <w:szCs w:val="28"/>
        </w:rPr>
        <w:t xml:space="preserve">of graduation. </w:t>
      </w:r>
    </w:p>
    <w:p w:rsidR="00990EBC" w:rsidRPr="00990EBC" w:rsidRDefault="00990EBC" w:rsidP="00990EBC">
      <w:pPr>
        <w:rPr>
          <w:sz w:val="28"/>
          <w:szCs w:val="28"/>
        </w:rPr>
      </w:pPr>
      <w:r w:rsidRPr="00990EBC">
        <w:rPr>
          <w:sz w:val="28"/>
          <w:szCs w:val="28"/>
        </w:rPr>
        <w:lastRenderedPageBreak/>
        <w:t>3.</w:t>
      </w:r>
      <w:r w:rsidRPr="00990EBC">
        <w:rPr>
          <w:sz w:val="28"/>
          <w:szCs w:val="28"/>
        </w:rPr>
        <w:tab/>
        <w:t xml:space="preserve">90% of graduates surveyed will report satisfaction with educational </w:t>
      </w:r>
      <w:r>
        <w:rPr>
          <w:sz w:val="28"/>
          <w:szCs w:val="28"/>
        </w:rPr>
        <w:tab/>
      </w:r>
      <w:r w:rsidRPr="00990EBC">
        <w:rPr>
          <w:sz w:val="28"/>
          <w:szCs w:val="28"/>
        </w:rPr>
        <w:t xml:space="preserve">preparation. </w:t>
      </w:r>
    </w:p>
    <w:p w:rsidR="00990EBC" w:rsidRPr="00990EBC" w:rsidRDefault="00990EBC" w:rsidP="00990EBC">
      <w:pPr>
        <w:rPr>
          <w:b/>
          <w:sz w:val="28"/>
          <w:szCs w:val="28"/>
          <w:u w:val="single"/>
        </w:rPr>
      </w:pPr>
      <w:r w:rsidRPr="00990EBC">
        <w:rPr>
          <w:b/>
          <w:sz w:val="28"/>
          <w:szCs w:val="28"/>
          <w:u w:val="single"/>
        </w:rPr>
        <w:t xml:space="preserve">Program Level Student Learning Outcomes: </w:t>
      </w:r>
    </w:p>
    <w:p w:rsidR="00990EBC" w:rsidRPr="00990EBC" w:rsidRDefault="00990EBC" w:rsidP="00990EBC">
      <w:pPr>
        <w:rPr>
          <w:sz w:val="28"/>
          <w:szCs w:val="28"/>
        </w:rPr>
      </w:pPr>
      <w:r w:rsidRPr="00990EBC">
        <w:rPr>
          <w:sz w:val="28"/>
          <w:szCs w:val="28"/>
        </w:rPr>
        <w:t xml:space="preserve">1. </w:t>
      </w:r>
      <w:r w:rsidRPr="00990EBC">
        <w:rPr>
          <w:sz w:val="28"/>
          <w:szCs w:val="28"/>
        </w:rPr>
        <w:tab/>
        <w:t xml:space="preserve">Be able to solve construction management problems using mathematics, </w:t>
      </w:r>
      <w:r>
        <w:rPr>
          <w:sz w:val="28"/>
          <w:szCs w:val="28"/>
        </w:rPr>
        <w:tab/>
        <w:t xml:space="preserve">science and problem </w:t>
      </w:r>
      <w:r w:rsidRPr="00990EBC">
        <w:rPr>
          <w:sz w:val="28"/>
          <w:szCs w:val="28"/>
        </w:rPr>
        <w:t xml:space="preserve">solving skills. </w:t>
      </w:r>
    </w:p>
    <w:p w:rsidR="00990EBC" w:rsidRPr="00990EBC" w:rsidRDefault="00990EBC" w:rsidP="00990EBC">
      <w:pPr>
        <w:rPr>
          <w:sz w:val="28"/>
          <w:szCs w:val="28"/>
        </w:rPr>
      </w:pPr>
      <w:r w:rsidRPr="00990EBC">
        <w:rPr>
          <w:sz w:val="28"/>
          <w:szCs w:val="28"/>
        </w:rPr>
        <w:t xml:space="preserve">2. </w:t>
      </w:r>
      <w:r w:rsidRPr="00990EBC">
        <w:rPr>
          <w:sz w:val="28"/>
          <w:szCs w:val="28"/>
        </w:rPr>
        <w:tab/>
        <w:t xml:space="preserve">Function effectively as a team member or as the leader of a team. </w:t>
      </w:r>
    </w:p>
    <w:p w:rsidR="00990EBC" w:rsidRPr="00990EBC" w:rsidRDefault="00990EBC" w:rsidP="00990EBC">
      <w:pPr>
        <w:rPr>
          <w:sz w:val="28"/>
          <w:szCs w:val="28"/>
        </w:rPr>
      </w:pPr>
      <w:r w:rsidRPr="00990EBC">
        <w:rPr>
          <w:sz w:val="28"/>
          <w:szCs w:val="28"/>
        </w:rPr>
        <w:t xml:space="preserve">3. </w:t>
      </w:r>
      <w:r w:rsidRPr="00990EBC">
        <w:rPr>
          <w:sz w:val="28"/>
          <w:szCs w:val="28"/>
        </w:rPr>
        <w:tab/>
        <w:t xml:space="preserve">Possess an understanding of professional and ethical responsibilities </w:t>
      </w:r>
      <w:r>
        <w:rPr>
          <w:sz w:val="28"/>
          <w:szCs w:val="28"/>
        </w:rPr>
        <w:tab/>
        <w:t xml:space="preserve">present in construction </w:t>
      </w:r>
      <w:r w:rsidRPr="00990EBC">
        <w:rPr>
          <w:sz w:val="28"/>
          <w:szCs w:val="28"/>
        </w:rPr>
        <w:t xml:space="preserve">management. </w:t>
      </w:r>
    </w:p>
    <w:p w:rsidR="00990EBC" w:rsidRPr="00990EBC" w:rsidRDefault="00990EBC" w:rsidP="00990EBC">
      <w:pPr>
        <w:rPr>
          <w:sz w:val="28"/>
          <w:szCs w:val="28"/>
        </w:rPr>
      </w:pPr>
      <w:r w:rsidRPr="00990EBC">
        <w:rPr>
          <w:sz w:val="28"/>
          <w:szCs w:val="28"/>
        </w:rPr>
        <w:t xml:space="preserve">4. </w:t>
      </w:r>
      <w:r w:rsidRPr="00990EBC">
        <w:rPr>
          <w:sz w:val="28"/>
          <w:szCs w:val="28"/>
        </w:rPr>
        <w:tab/>
        <w:t xml:space="preserve">Be able to communicate effectively using written and verbal assignments. </w:t>
      </w:r>
    </w:p>
    <w:p w:rsidR="00990EBC" w:rsidRPr="00990EBC" w:rsidRDefault="00990EBC" w:rsidP="00990EBC">
      <w:pPr>
        <w:rPr>
          <w:sz w:val="28"/>
          <w:szCs w:val="28"/>
        </w:rPr>
      </w:pPr>
      <w:r w:rsidRPr="00990EBC">
        <w:rPr>
          <w:sz w:val="28"/>
          <w:szCs w:val="28"/>
        </w:rPr>
        <w:t xml:space="preserve">5. </w:t>
      </w:r>
      <w:r w:rsidRPr="00990EBC">
        <w:rPr>
          <w:sz w:val="28"/>
          <w:szCs w:val="28"/>
        </w:rPr>
        <w:tab/>
        <w:t>Be able to plan, direct and coordinate construction projects.</w:t>
      </w:r>
    </w:p>
    <w:p w:rsidR="00420086" w:rsidRDefault="00481035" w:rsidP="00252DA7">
      <w:pPr>
        <w:jc w:val="center"/>
        <w:rPr>
          <w:b/>
          <w:sz w:val="28"/>
          <w:szCs w:val="28"/>
        </w:rPr>
      </w:pPr>
      <w:r w:rsidRPr="00252DA7">
        <w:rPr>
          <w:b/>
          <w:sz w:val="28"/>
          <w:szCs w:val="28"/>
        </w:rPr>
        <w:t>Summary of Access, Productivity and Effectiveness (Including, but not limited to, program load, success rate, retention rate, completion rate</w:t>
      </w:r>
      <w:r w:rsidR="00C664F5" w:rsidRPr="00252DA7">
        <w:rPr>
          <w:b/>
          <w:sz w:val="28"/>
          <w:szCs w:val="28"/>
        </w:rPr>
        <w:t>, employer surveys, student surveys</w:t>
      </w:r>
      <w:r w:rsidRPr="00252DA7">
        <w:rPr>
          <w:b/>
          <w:sz w:val="28"/>
          <w:szCs w:val="28"/>
        </w:rPr>
        <w:t>):</w:t>
      </w:r>
    </w:p>
    <w:p w:rsidR="00481035" w:rsidRPr="00DB6FDA" w:rsidRDefault="006F07D5" w:rsidP="00DB6FDA">
      <w:pPr>
        <w:jc w:val="center"/>
        <w:rPr>
          <w:b/>
          <w:u w:val="single"/>
        </w:rPr>
      </w:pPr>
      <w:r w:rsidRPr="00DB6FDA">
        <w:rPr>
          <w:b/>
          <w:bCs/>
          <w:sz w:val="28"/>
          <w:szCs w:val="28"/>
          <w:u w:val="single"/>
        </w:rPr>
        <w:t>Award Sought Headcount by Program CIP code shows the following:</w:t>
      </w:r>
    </w:p>
    <w:tbl>
      <w:tblPr>
        <w:tblStyle w:val="TableGrid"/>
        <w:tblW w:w="0" w:type="auto"/>
        <w:tblLook w:val="04A0" w:firstRow="1" w:lastRow="0" w:firstColumn="1" w:lastColumn="0" w:noHBand="0" w:noVBand="1"/>
      </w:tblPr>
      <w:tblGrid>
        <w:gridCol w:w="2027"/>
        <w:gridCol w:w="1190"/>
        <w:gridCol w:w="1178"/>
        <w:gridCol w:w="1097"/>
        <w:gridCol w:w="1102"/>
        <w:gridCol w:w="1052"/>
        <w:gridCol w:w="1704"/>
      </w:tblGrid>
      <w:tr w:rsidR="005D5D1B" w:rsidRPr="006F07D5" w:rsidTr="005D5D1B">
        <w:trPr>
          <w:trHeight w:val="647"/>
        </w:trPr>
        <w:tc>
          <w:tcPr>
            <w:tcW w:w="2027" w:type="dxa"/>
            <w:vMerge w:val="restart"/>
          </w:tcPr>
          <w:p w:rsidR="005D5D1B" w:rsidRDefault="005D5D1B" w:rsidP="00420086">
            <w:pPr>
              <w:rPr>
                <w:b/>
              </w:rPr>
            </w:pPr>
          </w:p>
          <w:p w:rsidR="005D5D1B" w:rsidRDefault="005D5D1B" w:rsidP="00420086">
            <w:pPr>
              <w:rPr>
                <w:b/>
              </w:rPr>
            </w:pPr>
          </w:p>
          <w:tbl>
            <w:tblPr>
              <w:tblW w:w="0" w:type="auto"/>
              <w:tblBorders>
                <w:top w:val="nil"/>
                <w:left w:val="nil"/>
                <w:bottom w:val="nil"/>
                <w:right w:val="nil"/>
              </w:tblBorders>
              <w:tblLook w:val="0000" w:firstRow="0" w:lastRow="0" w:firstColumn="0" w:lastColumn="0" w:noHBand="0" w:noVBand="0"/>
            </w:tblPr>
            <w:tblGrid>
              <w:gridCol w:w="1811"/>
            </w:tblGrid>
            <w:tr w:rsidR="005D5D1B" w:rsidRPr="00620A74">
              <w:trPr>
                <w:trHeight w:val="576"/>
              </w:trPr>
              <w:tc>
                <w:tcPr>
                  <w:tcW w:w="0" w:type="auto"/>
                </w:tcPr>
                <w:p w:rsidR="005D5D1B" w:rsidRDefault="005D5D1B" w:rsidP="006F07D5">
                  <w:pPr>
                    <w:pStyle w:val="Default"/>
                    <w:rPr>
                      <w:rFonts w:asciiTheme="minorHAnsi" w:hAnsiTheme="minorHAnsi" w:cs="Arial"/>
                      <w:sz w:val="28"/>
                      <w:szCs w:val="28"/>
                    </w:rPr>
                  </w:pPr>
                </w:p>
                <w:p w:rsidR="005D5D1B" w:rsidRPr="00620A74" w:rsidRDefault="005D5D1B" w:rsidP="006F07D5">
                  <w:pPr>
                    <w:pStyle w:val="Default"/>
                    <w:rPr>
                      <w:rFonts w:asciiTheme="minorHAnsi" w:hAnsiTheme="minorHAnsi" w:cs="Arial"/>
                      <w:sz w:val="28"/>
                      <w:szCs w:val="28"/>
                    </w:rPr>
                  </w:pPr>
                  <w:r w:rsidRPr="00620A74">
                    <w:rPr>
                      <w:rFonts w:asciiTheme="minorHAnsi" w:hAnsiTheme="minorHAnsi" w:cs="Arial"/>
                      <w:sz w:val="28"/>
                      <w:szCs w:val="28"/>
                    </w:rPr>
                    <w:t xml:space="preserve">15.1001 – Construction and Building Science Technology </w:t>
                  </w:r>
                </w:p>
              </w:tc>
            </w:tr>
          </w:tbl>
          <w:p w:rsidR="005D5D1B" w:rsidRDefault="005D5D1B" w:rsidP="00420086">
            <w:pPr>
              <w:rPr>
                <w:b/>
              </w:rPr>
            </w:pPr>
          </w:p>
        </w:tc>
        <w:tc>
          <w:tcPr>
            <w:tcW w:w="1190" w:type="dxa"/>
          </w:tcPr>
          <w:tbl>
            <w:tblPr>
              <w:tblW w:w="0" w:type="auto"/>
              <w:jc w:val="center"/>
              <w:tblBorders>
                <w:top w:val="nil"/>
                <w:left w:val="nil"/>
                <w:bottom w:val="nil"/>
                <w:right w:val="nil"/>
              </w:tblBorders>
              <w:tblLook w:val="0000" w:firstRow="0" w:lastRow="0" w:firstColumn="0" w:lastColumn="0" w:noHBand="0" w:noVBand="0"/>
            </w:tblPr>
            <w:tblGrid>
              <w:gridCol w:w="741"/>
            </w:tblGrid>
            <w:tr w:rsidR="005D5D1B" w:rsidRPr="006F07D5" w:rsidTr="006F07D5">
              <w:trPr>
                <w:trHeight w:val="357"/>
                <w:jc w:val="center"/>
              </w:trPr>
              <w:tc>
                <w:tcPr>
                  <w:tcW w:w="0" w:type="auto"/>
                </w:tcPr>
                <w:p w:rsidR="005D5D1B" w:rsidRPr="006F07D5" w:rsidRDefault="005D5D1B" w:rsidP="006F07D5">
                  <w:pPr>
                    <w:pStyle w:val="Default"/>
                    <w:rPr>
                      <w:sz w:val="28"/>
                      <w:szCs w:val="28"/>
                    </w:rPr>
                  </w:pPr>
                  <w:r w:rsidRPr="006F07D5">
                    <w:rPr>
                      <w:b/>
                      <w:bCs/>
                      <w:sz w:val="28"/>
                      <w:szCs w:val="28"/>
                    </w:rPr>
                    <w:t>Year</w:t>
                  </w:r>
                </w:p>
                <w:p w:rsidR="005D5D1B" w:rsidRPr="006F07D5" w:rsidRDefault="005D5D1B" w:rsidP="006F07D5">
                  <w:pPr>
                    <w:pStyle w:val="Default"/>
                    <w:rPr>
                      <w:sz w:val="28"/>
                      <w:szCs w:val="28"/>
                    </w:rPr>
                  </w:pPr>
                  <w:r w:rsidRPr="006F07D5">
                    <w:rPr>
                      <w:b/>
                      <w:bCs/>
                      <w:sz w:val="28"/>
                      <w:szCs w:val="28"/>
                    </w:rPr>
                    <w:t xml:space="preserve"> Fall</w:t>
                  </w:r>
                </w:p>
              </w:tc>
            </w:tr>
          </w:tbl>
          <w:p w:rsidR="005D5D1B" w:rsidRPr="006F07D5" w:rsidRDefault="005D5D1B" w:rsidP="00420086">
            <w:pPr>
              <w:rPr>
                <w:b/>
                <w:sz w:val="28"/>
                <w:szCs w:val="28"/>
              </w:rPr>
            </w:pPr>
          </w:p>
        </w:tc>
        <w:tc>
          <w:tcPr>
            <w:tcW w:w="1178" w:type="dxa"/>
          </w:tcPr>
          <w:tbl>
            <w:tblPr>
              <w:tblW w:w="0" w:type="auto"/>
              <w:jc w:val="center"/>
              <w:tblBorders>
                <w:top w:val="nil"/>
                <w:left w:val="nil"/>
                <w:bottom w:val="nil"/>
                <w:right w:val="nil"/>
              </w:tblBorders>
              <w:tblLook w:val="0000" w:firstRow="0" w:lastRow="0" w:firstColumn="0" w:lastColumn="0" w:noHBand="0" w:noVBand="0"/>
            </w:tblPr>
            <w:tblGrid>
              <w:gridCol w:w="688"/>
            </w:tblGrid>
            <w:tr w:rsidR="005D5D1B" w:rsidRPr="006F07D5" w:rsidTr="006F07D5">
              <w:trPr>
                <w:trHeight w:val="137"/>
                <w:jc w:val="center"/>
              </w:trPr>
              <w:tc>
                <w:tcPr>
                  <w:tcW w:w="0" w:type="auto"/>
                </w:tcPr>
                <w:p w:rsidR="005D5D1B" w:rsidRPr="006F07D5" w:rsidRDefault="005D5D1B" w:rsidP="006F07D5">
                  <w:pPr>
                    <w:pStyle w:val="Default"/>
                    <w:jc w:val="center"/>
                    <w:rPr>
                      <w:sz w:val="28"/>
                      <w:szCs w:val="28"/>
                    </w:rPr>
                  </w:pPr>
                  <w:r w:rsidRPr="006F07D5">
                    <w:rPr>
                      <w:b/>
                      <w:bCs/>
                      <w:sz w:val="28"/>
                      <w:szCs w:val="28"/>
                    </w:rPr>
                    <w:t>AAS</w:t>
                  </w:r>
                </w:p>
              </w:tc>
            </w:tr>
          </w:tbl>
          <w:p w:rsidR="005D5D1B" w:rsidRPr="006F07D5" w:rsidRDefault="005D5D1B" w:rsidP="00420086">
            <w:pPr>
              <w:rPr>
                <w:b/>
                <w:sz w:val="28"/>
                <w:szCs w:val="28"/>
              </w:rPr>
            </w:pPr>
          </w:p>
        </w:tc>
        <w:tc>
          <w:tcPr>
            <w:tcW w:w="1097" w:type="dxa"/>
          </w:tcPr>
          <w:tbl>
            <w:tblPr>
              <w:tblW w:w="0" w:type="auto"/>
              <w:tblBorders>
                <w:top w:val="nil"/>
                <w:left w:val="nil"/>
                <w:bottom w:val="nil"/>
                <w:right w:val="nil"/>
              </w:tblBorders>
              <w:tblLook w:val="0000" w:firstRow="0" w:lastRow="0" w:firstColumn="0" w:lastColumn="0" w:noHBand="0" w:noVBand="0"/>
            </w:tblPr>
            <w:tblGrid>
              <w:gridCol w:w="699"/>
            </w:tblGrid>
            <w:tr w:rsidR="005D5D1B" w:rsidRPr="006F07D5">
              <w:trPr>
                <w:trHeight w:val="137"/>
              </w:trPr>
              <w:tc>
                <w:tcPr>
                  <w:tcW w:w="0" w:type="auto"/>
                </w:tcPr>
                <w:p w:rsidR="005D5D1B" w:rsidRPr="006F07D5" w:rsidRDefault="005D5D1B" w:rsidP="006F07D5">
                  <w:pPr>
                    <w:pStyle w:val="Default"/>
                    <w:rPr>
                      <w:sz w:val="28"/>
                      <w:szCs w:val="28"/>
                    </w:rPr>
                  </w:pPr>
                  <w:r w:rsidRPr="006F07D5">
                    <w:rPr>
                      <w:sz w:val="28"/>
                      <w:szCs w:val="28"/>
                    </w:rPr>
                    <w:t xml:space="preserve"> </w:t>
                  </w:r>
                  <w:r w:rsidRPr="006F07D5">
                    <w:rPr>
                      <w:b/>
                      <w:bCs/>
                      <w:sz w:val="28"/>
                      <w:szCs w:val="28"/>
                    </w:rPr>
                    <w:t xml:space="preserve">STC </w:t>
                  </w:r>
                </w:p>
              </w:tc>
            </w:tr>
          </w:tbl>
          <w:p w:rsidR="005D5D1B" w:rsidRPr="006F07D5" w:rsidRDefault="005D5D1B" w:rsidP="00420086">
            <w:pPr>
              <w:rPr>
                <w:b/>
                <w:sz w:val="28"/>
                <w:szCs w:val="28"/>
              </w:rPr>
            </w:pPr>
          </w:p>
        </w:tc>
        <w:tc>
          <w:tcPr>
            <w:tcW w:w="1102" w:type="dxa"/>
          </w:tcPr>
          <w:tbl>
            <w:tblPr>
              <w:tblW w:w="0" w:type="auto"/>
              <w:tblBorders>
                <w:top w:val="nil"/>
                <w:left w:val="nil"/>
                <w:bottom w:val="nil"/>
                <w:right w:val="nil"/>
              </w:tblBorders>
              <w:tblLook w:val="0000" w:firstRow="0" w:lastRow="0" w:firstColumn="0" w:lastColumn="0" w:noHBand="0" w:noVBand="0"/>
            </w:tblPr>
            <w:tblGrid>
              <w:gridCol w:w="722"/>
            </w:tblGrid>
            <w:tr w:rsidR="005D5D1B" w:rsidRPr="006F07D5">
              <w:trPr>
                <w:trHeight w:val="137"/>
              </w:trPr>
              <w:tc>
                <w:tcPr>
                  <w:tcW w:w="0" w:type="auto"/>
                </w:tcPr>
                <w:p w:rsidR="005D5D1B" w:rsidRPr="006F07D5" w:rsidRDefault="005D5D1B" w:rsidP="006F07D5">
                  <w:pPr>
                    <w:pStyle w:val="Default"/>
                    <w:rPr>
                      <w:sz w:val="28"/>
                      <w:szCs w:val="28"/>
                    </w:rPr>
                  </w:pPr>
                  <w:r w:rsidRPr="006F07D5">
                    <w:rPr>
                      <w:sz w:val="28"/>
                      <w:szCs w:val="28"/>
                    </w:rPr>
                    <w:t xml:space="preserve"> </w:t>
                  </w:r>
                  <w:r w:rsidRPr="006F07D5">
                    <w:rPr>
                      <w:b/>
                      <w:bCs/>
                      <w:sz w:val="28"/>
                      <w:szCs w:val="28"/>
                    </w:rPr>
                    <w:t xml:space="preserve">CER </w:t>
                  </w:r>
                </w:p>
              </w:tc>
            </w:tr>
          </w:tbl>
          <w:p w:rsidR="005D5D1B" w:rsidRPr="006F07D5" w:rsidRDefault="005D5D1B" w:rsidP="00420086">
            <w:pPr>
              <w:rPr>
                <w:b/>
                <w:sz w:val="28"/>
                <w:szCs w:val="28"/>
              </w:rPr>
            </w:pPr>
          </w:p>
        </w:tc>
        <w:tc>
          <w:tcPr>
            <w:tcW w:w="1052" w:type="dxa"/>
          </w:tcPr>
          <w:tbl>
            <w:tblPr>
              <w:tblW w:w="0" w:type="auto"/>
              <w:tblBorders>
                <w:top w:val="nil"/>
                <w:left w:val="nil"/>
                <w:bottom w:val="nil"/>
                <w:right w:val="nil"/>
              </w:tblBorders>
              <w:tblLook w:val="0000" w:firstRow="0" w:lastRow="0" w:firstColumn="0" w:lastColumn="0" w:noHBand="0" w:noVBand="0"/>
            </w:tblPr>
            <w:tblGrid>
              <w:gridCol w:w="773"/>
            </w:tblGrid>
            <w:tr w:rsidR="005D5D1B" w:rsidRPr="006F07D5">
              <w:trPr>
                <w:trHeight w:val="137"/>
              </w:trPr>
              <w:tc>
                <w:tcPr>
                  <w:tcW w:w="0" w:type="auto"/>
                </w:tcPr>
                <w:p w:rsidR="005D5D1B" w:rsidRPr="006F07D5" w:rsidRDefault="005D5D1B" w:rsidP="006F07D5">
                  <w:pPr>
                    <w:pStyle w:val="Default"/>
                    <w:rPr>
                      <w:sz w:val="28"/>
                      <w:szCs w:val="28"/>
                    </w:rPr>
                  </w:pPr>
                  <w:r w:rsidRPr="006F07D5">
                    <w:rPr>
                      <w:sz w:val="28"/>
                      <w:szCs w:val="28"/>
                    </w:rPr>
                    <w:t xml:space="preserve"> </w:t>
                  </w:r>
                  <w:r w:rsidRPr="006F07D5">
                    <w:rPr>
                      <w:b/>
                      <w:bCs/>
                      <w:sz w:val="28"/>
                      <w:szCs w:val="28"/>
                    </w:rPr>
                    <w:t xml:space="preserve">NDS </w:t>
                  </w:r>
                </w:p>
              </w:tc>
            </w:tr>
          </w:tbl>
          <w:p w:rsidR="005D5D1B" w:rsidRPr="006F07D5" w:rsidRDefault="005D5D1B" w:rsidP="00420086">
            <w:pPr>
              <w:rPr>
                <w:b/>
                <w:sz w:val="28"/>
                <w:szCs w:val="28"/>
              </w:rPr>
            </w:pPr>
          </w:p>
        </w:tc>
        <w:tc>
          <w:tcPr>
            <w:tcW w:w="1704" w:type="dxa"/>
            <w:shd w:val="clear" w:color="auto" w:fill="D6E3BC" w:themeFill="accent3" w:themeFillTint="66"/>
          </w:tcPr>
          <w:tbl>
            <w:tblPr>
              <w:tblW w:w="0" w:type="auto"/>
              <w:tblBorders>
                <w:top w:val="nil"/>
                <w:left w:val="nil"/>
                <w:bottom w:val="nil"/>
                <w:right w:val="nil"/>
              </w:tblBorders>
              <w:tblLook w:val="0000" w:firstRow="0" w:lastRow="0" w:firstColumn="0" w:lastColumn="0" w:noHBand="0" w:noVBand="0"/>
            </w:tblPr>
            <w:tblGrid>
              <w:gridCol w:w="1488"/>
            </w:tblGrid>
            <w:tr w:rsidR="005D5D1B" w:rsidRPr="006F07D5">
              <w:trPr>
                <w:trHeight w:val="444"/>
              </w:trPr>
              <w:tc>
                <w:tcPr>
                  <w:tcW w:w="0" w:type="auto"/>
                </w:tcPr>
                <w:p w:rsidR="005D5D1B" w:rsidRPr="006F07D5" w:rsidRDefault="005D5D1B" w:rsidP="006F07D5">
                  <w:pPr>
                    <w:pStyle w:val="Default"/>
                    <w:jc w:val="center"/>
                    <w:rPr>
                      <w:sz w:val="28"/>
                      <w:szCs w:val="28"/>
                    </w:rPr>
                  </w:pPr>
                  <w:r w:rsidRPr="006F07D5">
                    <w:rPr>
                      <w:b/>
                      <w:bCs/>
                      <w:sz w:val="28"/>
                      <w:szCs w:val="28"/>
                    </w:rPr>
                    <w:t>Total</w:t>
                  </w:r>
                </w:p>
                <w:p w:rsidR="005D5D1B" w:rsidRPr="006F07D5" w:rsidRDefault="005D5D1B" w:rsidP="006F07D5">
                  <w:pPr>
                    <w:pStyle w:val="Default"/>
                    <w:jc w:val="center"/>
                    <w:rPr>
                      <w:sz w:val="28"/>
                      <w:szCs w:val="28"/>
                    </w:rPr>
                  </w:pPr>
                  <w:r w:rsidRPr="006F07D5">
                    <w:rPr>
                      <w:b/>
                      <w:bCs/>
                      <w:sz w:val="28"/>
                      <w:szCs w:val="28"/>
                    </w:rPr>
                    <w:t>Headcount</w:t>
                  </w:r>
                </w:p>
              </w:tc>
            </w:tr>
          </w:tbl>
          <w:p w:rsidR="005D5D1B" w:rsidRPr="006F07D5" w:rsidRDefault="005D5D1B" w:rsidP="00420086">
            <w:pPr>
              <w:rPr>
                <w:b/>
                <w:sz w:val="28"/>
                <w:szCs w:val="28"/>
              </w:rPr>
            </w:pPr>
          </w:p>
        </w:tc>
      </w:tr>
      <w:tr w:rsidR="005D5D1B" w:rsidTr="005D5D1B">
        <w:trPr>
          <w:trHeight w:val="530"/>
        </w:trPr>
        <w:tc>
          <w:tcPr>
            <w:tcW w:w="2027" w:type="dxa"/>
            <w:vMerge/>
          </w:tcPr>
          <w:p w:rsidR="005D5D1B" w:rsidRDefault="005D5D1B" w:rsidP="00420086">
            <w:pPr>
              <w:rPr>
                <w:b/>
              </w:rPr>
            </w:pPr>
          </w:p>
        </w:tc>
        <w:tc>
          <w:tcPr>
            <w:tcW w:w="1190" w:type="dxa"/>
          </w:tcPr>
          <w:p w:rsidR="005D5D1B" w:rsidRPr="00620A74" w:rsidRDefault="005D5D1B" w:rsidP="00DB6FDA">
            <w:pPr>
              <w:jc w:val="center"/>
              <w:rPr>
                <w:rFonts w:cs="Arial"/>
                <w:sz w:val="28"/>
                <w:szCs w:val="28"/>
              </w:rPr>
            </w:pPr>
            <w:r w:rsidRPr="00620A74">
              <w:rPr>
                <w:rFonts w:cs="Arial"/>
                <w:sz w:val="28"/>
                <w:szCs w:val="28"/>
              </w:rPr>
              <w:t>2010</w:t>
            </w:r>
          </w:p>
        </w:tc>
        <w:tc>
          <w:tcPr>
            <w:tcW w:w="1178" w:type="dxa"/>
          </w:tcPr>
          <w:tbl>
            <w:tblPr>
              <w:tblW w:w="0" w:type="auto"/>
              <w:jc w:val="center"/>
              <w:tblBorders>
                <w:top w:val="nil"/>
                <w:left w:val="nil"/>
                <w:bottom w:val="nil"/>
                <w:right w:val="nil"/>
              </w:tblBorders>
              <w:tblLook w:val="0000" w:firstRow="0" w:lastRow="0" w:firstColumn="0" w:lastColumn="0" w:noHBand="0" w:noVBand="0"/>
            </w:tblPr>
            <w:tblGrid>
              <w:gridCol w:w="500"/>
            </w:tblGrid>
            <w:tr w:rsidR="005D5D1B" w:rsidRPr="00620A74" w:rsidTr="00DB6FDA">
              <w:trPr>
                <w:trHeight w:val="137"/>
                <w:jc w:val="center"/>
              </w:trPr>
              <w:tc>
                <w:tcPr>
                  <w:tcW w:w="0" w:type="auto"/>
                </w:tcPr>
                <w:p w:rsidR="005D5D1B" w:rsidRPr="00620A74" w:rsidRDefault="005D5D1B" w:rsidP="00DB6FDA">
                  <w:pPr>
                    <w:pStyle w:val="Default"/>
                    <w:jc w:val="center"/>
                    <w:rPr>
                      <w:rFonts w:asciiTheme="minorHAnsi" w:hAnsiTheme="minorHAnsi" w:cs="Arial"/>
                      <w:sz w:val="28"/>
                      <w:szCs w:val="28"/>
                    </w:rPr>
                  </w:pPr>
                  <w:r w:rsidRPr="00620A74">
                    <w:rPr>
                      <w:rFonts w:asciiTheme="minorHAnsi" w:hAnsiTheme="minorHAnsi" w:cs="Arial"/>
                      <w:sz w:val="28"/>
                      <w:szCs w:val="28"/>
                    </w:rPr>
                    <w:t>60</w:t>
                  </w:r>
                </w:p>
              </w:tc>
            </w:tr>
          </w:tbl>
          <w:p w:rsidR="005D5D1B" w:rsidRPr="00620A74" w:rsidRDefault="005D5D1B" w:rsidP="00DB6FDA">
            <w:pPr>
              <w:jc w:val="center"/>
              <w:rPr>
                <w:rFonts w:cs="Arial"/>
                <w:sz w:val="28"/>
                <w:szCs w:val="28"/>
              </w:rPr>
            </w:pPr>
          </w:p>
        </w:tc>
        <w:tc>
          <w:tcPr>
            <w:tcW w:w="1097" w:type="dxa"/>
          </w:tcPr>
          <w:p w:rsidR="005D5D1B" w:rsidRPr="00620A74" w:rsidRDefault="005D5D1B" w:rsidP="00DB6FDA">
            <w:pPr>
              <w:jc w:val="center"/>
              <w:rPr>
                <w:rFonts w:cs="Arial"/>
                <w:sz w:val="28"/>
                <w:szCs w:val="28"/>
              </w:rPr>
            </w:pPr>
            <w:r w:rsidRPr="00620A74">
              <w:rPr>
                <w:rFonts w:cs="Arial"/>
                <w:sz w:val="28"/>
                <w:szCs w:val="28"/>
              </w:rPr>
              <w:t>0</w:t>
            </w:r>
          </w:p>
        </w:tc>
        <w:tc>
          <w:tcPr>
            <w:tcW w:w="1102" w:type="dxa"/>
          </w:tcPr>
          <w:p w:rsidR="005D5D1B" w:rsidRPr="00620A74" w:rsidRDefault="005D5D1B" w:rsidP="00DB6FDA">
            <w:pPr>
              <w:jc w:val="center"/>
              <w:rPr>
                <w:rFonts w:cs="Arial"/>
                <w:sz w:val="28"/>
                <w:szCs w:val="28"/>
              </w:rPr>
            </w:pPr>
            <w:r w:rsidRPr="00620A74">
              <w:rPr>
                <w:rFonts w:cs="Arial"/>
                <w:sz w:val="28"/>
                <w:szCs w:val="28"/>
              </w:rPr>
              <w:t>0</w:t>
            </w:r>
          </w:p>
        </w:tc>
        <w:tc>
          <w:tcPr>
            <w:tcW w:w="1052" w:type="dxa"/>
          </w:tcPr>
          <w:p w:rsidR="005D5D1B" w:rsidRPr="00620A74" w:rsidRDefault="005D5D1B" w:rsidP="00DB6FDA">
            <w:pPr>
              <w:jc w:val="center"/>
              <w:rPr>
                <w:rFonts w:cs="Arial"/>
                <w:sz w:val="28"/>
                <w:szCs w:val="28"/>
              </w:rPr>
            </w:pPr>
            <w:r w:rsidRPr="00620A74">
              <w:rPr>
                <w:rFonts w:cs="Arial"/>
                <w:sz w:val="28"/>
                <w:szCs w:val="28"/>
              </w:rPr>
              <w:t>0</w:t>
            </w:r>
          </w:p>
        </w:tc>
        <w:tc>
          <w:tcPr>
            <w:tcW w:w="1704" w:type="dxa"/>
            <w:shd w:val="clear" w:color="auto" w:fill="D6E3BC" w:themeFill="accent3" w:themeFillTint="66"/>
          </w:tcPr>
          <w:p w:rsidR="005D5D1B" w:rsidRPr="00620A74" w:rsidRDefault="005D5D1B" w:rsidP="00DB6FDA">
            <w:pPr>
              <w:jc w:val="center"/>
              <w:rPr>
                <w:rFonts w:cs="Arial"/>
                <w:sz w:val="28"/>
                <w:szCs w:val="28"/>
              </w:rPr>
            </w:pPr>
            <w:r w:rsidRPr="00620A74">
              <w:rPr>
                <w:rFonts w:cs="Arial"/>
                <w:sz w:val="28"/>
                <w:szCs w:val="28"/>
              </w:rPr>
              <w:t>60</w:t>
            </w:r>
          </w:p>
        </w:tc>
      </w:tr>
      <w:tr w:rsidR="005D5D1B" w:rsidTr="005D5D1B">
        <w:trPr>
          <w:trHeight w:val="530"/>
        </w:trPr>
        <w:tc>
          <w:tcPr>
            <w:tcW w:w="2027" w:type="dxa"/>
            <w:vMerge/>
          </w:tcPr>
          <w:p w:rsidR="005D5D1B" w:rsidRDefault="005D5D1B" w:rsidP="00420086">
            <w:pPr>
              <w:rPr>
                <w:b/>
              </w:rPr>
            </w:pPr>
          </w:p>
        </w:tc>
        <w:tc>
          <w:tcPr>
            <w:tcW w:w="1190" w:type="dxa"/>
          </w:tcPr>
          <w:p w:rsidR="005D5D1B" w:rsidRPr="00620A74" w:rsidRDefault="005D5D1B" w:rsidP="00DB6FDA">
            <w:pPr>
              <w:jc w:val="center"/>
              <w:rPr>
                <w:rFonts w:cs="Arial"/>
                <w:sz w:val="28"/>
                <w:szCs w:val="28"/>
              </w:rPr>
            </w:pPr>
            <w:r w:rsidRPr="00620A74">
              <w:rPr>
                <w:rFonts w:cs="Arial"/>
                <w:sz w:val="28"/>
                <w:szCs w:val="28"/>
              </w:rPr>
              <w:t>2011</w:t>
            </w:r>
          </w:p>
        </w:tc>
        <w:tc>
          <w:tcPr>
            <w:tcW w:w="1178" w:type="dxa"/>
          </w:tcPr>
          <w:p w:rsidR="005D5D1B" w:rsidRPr="00620A74" w:rsidRDefault="00745E91" w:rsidP="00DB6FDA">
            <w:pPr>
              <w:jc w:val="center"/>
              <w:rPr>
                <w:rFonts w:cs="Arial"/>
                <w:sz w:val="28"/>
                <w:szCs w:val="28"/>
              </w:rPr>
            </w:pPr>
            <w:r>
              <w:rPr>
                <w:rFonts w:cs="Arial"/>
                <w:sz w:val="28"/>
                <w:szCs w:val="28"/>
              </w:rPr>
              <w:t>53</w:t>
            </w:r>
          </w:p>
        </w:tc>
        <w:tc>
          <w:tcPr>
            <w:tcW w:w="1097" w:type="dxa"/>
          </w:tcPr>
          <w:p w:rsidR="005D5D1B" w:rsidRPr="00620A74" w:rsidRDefault="005D5D1B" w:rsidP="00DB6FDA">
            <w:pPr>
              <w:jc w:val="center"/>
              <w:rPr>
                <w:rFonts w:cs="Arial"/>
                <w:sz w:val="28"/>
                <w:szCs w:val="28"/>
              </w:rPr>
            </w:pPr>
            <w:r w:rsidRPr="00620A74">
              <w:rPr>
                <w:rFonts w:cs="Arial"/>
                <w:sz w:val="28"/>
                <w:szCs w:val="28"/>
              </w:rPr>
              <w:t>0</w:t>
            </w:r>
          </w:p>
        </w:tc>
        <w:tc>
          <w:tcPr>
            <w:tcW w:w="1102" w:type="dxa"/>
          </w:tcPr>
          <w:p w:rsidR="005D5D1B" w:rsidRPr="00620A74" w:rsidRDefault="005D5D1B" w:rsidP="00DB6FDA">
            <w:pPr>
              <w:jc w:val="center"/>
              <w:rPr>
                <w:rFonts w:cs="Arial"/>
                <w:sz w:val="28"/>
                <w:szCs w:val="28"/>
              </w:rPr>
            </w:pPr>
            <w:r w:rsidRPr="00620A74">
              <w:rPr>
                <w:rFonts w:cs="Arial"/>
                <w:sz w:val="28"/>
                <w:szCs w:val="28"/>
              </w:rPr>
              <w:t>3</w:t>
            </w:r>
          </w:p>
        </w:tc>
        <w:tc>
          <w:tcPr>
            <w:tcW w:w="1052" w:type="dxa"/>
          </w:tcPr>
          <w:p w:rsidR="005D5D1B" w:rsidRPr="00620A74" w:rsidRDefault="005D5D1B" w:rsidP="00DB6FDA">
            <w:pPr>
              <w:jc w:val="center"/>
              <w:rPr>
                <w:rFonts w:cs="Arial"/>
                <w:sz w:val="28"/>
                <w:szCs w:val="28"/>
              </w:rPr>
            </w:pPr>
            <w:r w:rsidRPr="00620A74">
              <w:rPr>
                <w:rFonts w:cs="Arial"/>
                <w:sz w:val="28"/>
                <w:szCs w:val="28"/>
              </w:rPr>
              <w:t>0</w:t>
            </w:r>
          </w:p>
        </w:tc>
        <w:tc>
          <w:tcPr>
            <w:tcW w:w="1704" w:type="dxa"/>
            <w:shd w:val="clear" w:color="auto" w:fill="D6E3BC" w:themeFill="accent3" w:themeFillTint="66"/>
          </w:tcPr>
          <w:p w:rsidR="005D5D1B" w:rsidRPr="00620A74" w:rsidRDefault="005D5D1B" w:rsidP="00DB6FDA">
            <w:pPr>
              <w:jc w:val="center"/>
              <w:rPr>
                <w:rFonts w:cs="Arial"/>
                <w:sz w:val="28"/>
                <w:szCs w:val="28"/>
              </w:rPr>
            </w:pPr>
            <w:r w:rsidRPr="00620A74">
              <w:rPr>
                <w:rFonts w:cs="Arial"/>
                <w:sz w:val="28"/>
                <w:szCs w:val="28"/>
              </w:rPr>
              <w:t>56</w:t>
            </w:r>
          </w:p>
        </w:tc>
      </w:tr>
      <w:tr w:rsidR="005D5D1B" w:rsidTr="005D5D1B">
        <w:trPr>
          <w:trHeight w:val="530"/>
        </w:trPr>
        <w:tc>
          <w:tcPr>
            <w:tcW w:w="2027" w:type="dxa"/>
            <w:vMerge/>
          </w:tcPr>
          <w:p w:rsidR="005D5D1B" w:rsidRDefault="005D5D1B" w:rsidP="00420086">
            <w:pPr>
              <w:rPr>
                <w:b/>
              </w:rPr>
            </w:pPr>
          </w:p>
        </w:tc>
        <w:tc>
          <w:tcPr>
            <w:tcW w:w="1190" w:type="dxa"/>
          </w:tcPr>
          <w:p w:rsidR="005D5D1B" w:rsidRPr="00620A74" w:rsidRDefault="005D5D1B" w:rsidP="00DB6FDA">
            <w:pPr>
              <w:jc w:val="center"/>
              <w:rPr>
                <w:rFonts w:cs="Arial"/>
                <w:sz w:val="28"/>
                <w:szCs w:val="28"/>
              </w:rPr>
            </w:pPr>
            <w:r w:rsidRPr="00620A74">
              <w:rPr>
                <w:rFonts w:cs="Arial"/>
                <w:sz w:val="28"/>
                <w:szCs w:val="28"/>
              </w:rPr>
              <w:t>2012</w:t>
            </w:r>
          </w:p>
        </w:tc>
        <w:tc>
          <w:tcPr>
            <w:tcW w:w="1178" w:type="dxa"/>
          </w:tcPr>
          <w:p w:rsidR="005D5D1B" w:rsidRPr="00620A74" w:rsidRDefault="005D5D1B" w:rsidP="00DB6FDA">
            <w:pPr>
              <w:jc w:val="center"/>
              <w:rPr>
                <w:rFonts w:cs="Arial"/>
                <w:sz w:val="28"/>
                <w:szCs w:val="28"/>
              </w:rPr>
            </w:pPr>
            <w:r>
              <w:rPr>
                <w:rFonts w:cs="Arial"/>
                <w:sz w:val="28"/>
                <w:szCs w:val="28"/>
              </w:rPr>
              <w:t>55</w:t>
            </w:r>
          </w:p>
        </w:tc>
        <w:tc>
          <w:tcPr>
            <w:tcW w:w="1097" w:type="dxa"/>
          </w:tcPr>
          <w:p w:rsidR="005D5D1B" w:rsidRPr="00620A74" w:rsidRDefault="005D5D1B" w:rsidP="00DB6FDA">
            <w:pPr>
              <w:jc w:val="center"/>
              <w:rPr>
                <w:rFonts w:cs="Arial"/>
                <w:sz w:val="28"/>
                <w:szCs w:val="28"/>
              </w:rPr>
            </w:pPr>
            <w:r w:rsidRPr="00620A74">
              <w:rPr>
                <w:rFonts w:cs="Arial"/>
                <w:sz w:val="28"/>
                <w:szCs w:val="28"/>
              </w:rPr>
              <w:t>0</w:t>
            </w:r>
          </w:p>
        </w:tc>
        <w:tc>
          <w:tcPr>
            <w:tcW w:w="1102" w:type="dxa"/>
          </w:tcPr>
          <w:p w:rsidR="005D5D1B" w:rsidRPr="00620A74" w:rsidRDefault="005D5D1B" w:rsidP="00DB6FDA">
            <w:pPr>
              <w:jc w:val="center"/>
              <w:rPr>
                <w:rFonts w:cs="Arial"/>
                <w:sz w:val="28"/>
                <w:szCs w:val="28"/>
              </w:rPr>
            </w:pPr>
            <w:r>
              <w:rPr>
                <w:rFonts w:cs="Arial"/>
                <w:sz w:val="28"/>
                <w:szCs w:val="28"/>
              </w:rPr>
              <w:t>0</w:t>
            </w:r>
          </w:p>
        </w:tc>
        <w:tc>
          <w:tcPr>
            <w:tcW w:w="1052" w:type="dxa"/>
          </w:tcPr>
          <w:p w:rsidR="005D5D1B" w:rsidRPr="00620A74" w:rsidRDefault="005D5D1B" w:rsidP="00DB6FDA">
            <w:pPr>
              <w:jc w:val="center"/>
              <w:rPr>
                <w:rFonts w:cs="Arial"/>
                <w:sz w:val="28"/>
                <w:szCs w:val="28"/>
              </w:rPr>
            </w:pPr>
            <w:r w:rsidRPr="00620A74">
              <w:rPr>
                <w:rFonts w:cs="Arial"/>
                <w:sz w:val="28"/>
                <w:szCs w:val="28"/>
              </w:rPr>
              <w:t>0</w:t>
            </w:r>
          </w:p>
        </w:tc>
        <w:tc>
          <w:tcPr>
            <w:tcW w:w="1704" w:type="dxa"/>
            <w:shd w:val="clear" w:color="auto" w:fill="D6E3BC" w:themeFill="accent3" w:themeFillTint="66"/>
          </w:tcPr>
          <w:p w:rsidR="005D5D1B" w:rsidRPr="00620A74" w:rsidRDefault="005D5D1B" w:rsidP="00DB6FDA">
            <w:pPr>
              <w:jc w:val="center"/>
              <w:rPr>
                <w:rFonts w:cs="Arial"/>
                <w:sz w:val="28"/>
                <w:szCs w:val="28"/>
              </w:rPr>
            </w:pPr>
            <w:r>
              <w:rPr>
                <w:rFonts w:cs="Arial"/>
                <w:sz w:val="28"/>
                <w:szCs w:val="28"/>
              </w:rPr>
              <w:t>55</w:t>
            </w:r>
          </w:p>
        </w:tc>
      </w:tr>
      <w:tr w:rsidR="005D5D1B" w:rsidTr="005D5D1B">
        <w:trPr>
          <w:trHeight w:val="530"/>
        </w:trPr>
        <w:tc>
          <w:tcPr>
            <w:tcW w:w="2027" w:type="dxa"/>
            <w:vMerge/>
          </w:tcPr>
          <w:p w:rsidR="005D5D1B" w:rsidRDefault="005D5D1B" w:rsidP="00420086">
            <w:pPr>
              <w:rPr>
                <w:b/>
              </w:rPr>
            </w:pPr>
          </w:p>
        </w:tc>
        <w:tc>
          <w:tcPr>
            <w:tcW w:w="1190" w:type="dxa"/>
          </w:tcPr>
          <w:p w:rsidR="005D5D1B" w:rsidRPr="00620A74" w:rsidRDefault="005D5D1B" w:rsidP="00DB6FDA">
            <w:pPr>
              <w:jc w:val="center"/>
              <w:rPr>
                <w:rFonts w:cs="Arial"/>
                <w:sz w:val="28"/>
                <w:szCs w:val="28"/>
              </w:rPr>
            </w:pPr>
            <w:r w:rsidRPr="00620A74">
              <w:rPr>
                <w:rFonts w:cs="Arial"/>
                <w:sz w:val="28"/>
                <w:szCs w:val="28"/>
              </w:rPr>
              <w:t>2013</w:t>
            </w:r>
          </w:p>
        </w:tc>
        <w:tc>
          <w:tcPr>
            <w:tcW w:w="1178" w:type="dxa"/>
          </w:tcPr>
          <w:p w:rsidR="005D5D1B" w:rsidRPr="00FE395F" w:rsidRDefault="005D5D1B" w:rsidP="00FE395F">
            <w:pPr>
              <w:jc w:val="center"/>
              <w:rPr>
                <w:sz w:val="28"/>
                <w:szCs w:val="28"/>
              </w:rPr>
            </w:pPr>
            <w:r w:rsidRPr="00FE395F">
              <w:rPr>
                <w:sz w:val="28"/>
                <w:szCs w:val="28"/>
              </w:rPr>
              <w:t>56</w:t>
            </w:r>
          </w:p>
        </w:tc>
        <w:tc>
          <w:tcPr>
            <w:tcW w:w="1097" w:type="dxa"/>
          </w:tcPr>
          <w:p w:rsidR="005D5D1B" w:rsidRPr="00FE395F" w:rsidRDefault="005D5D1B" w:rsidP="00FE395F">
            <w:pPr>
              <w:jc w:val="center"/>
              <w:rPr>
                <w:sz w:val="28"/>
                <w:szCs w:val="28"/>
              </w:rPr>
            </w:pPr>
            <w:r>
              <w:rPr>
                <w:sz w:val="28"/>
                <w:szCs w:val="28"/>
              </w:rPr>
              <w:t>0</w:t>
            </w:r>
          </w:p>
        </w:tc>
        <w:tc>
          <w:tcPr>
            <w:tcW w:w="1102" w:type="dxa"/>
          </w:tcPr>
          <w:p w:rsidR="005D5D1B" w:rsidRPr="00FE395F" w:rsidRDefault="005D5D1B" w:rsidP="00FE395F">
            <w:pPr>
              <w:jc w:val="center"/>
              <w:rPr>
                <w:sz w:val="28"/>
                <w:szCs w:val="28"/>
              </w:rPr>
            </w:pPr>
            <w:r>
              <w:rPr>
                <w:sz w:val="28"/>
                <w:szCs w:val="28"/>
              </w:rPr>
              <w:t>0</w:t>
            </w:r>
          </w:p>
        </w:tc>
        <w:tc>
          <w:tcPr>
            <w:tcW w:w="1052" w:type="dxa"/>
          </w:tcPr>
          <w:p w:rsidR="005D5D1B" w:rsidRPr="00FE395F" w:rsidRDefault="005D5D1B" w:rsidP="00FE395F">
            <w:pPr>
              <w:jc w:val="center"/>
              <w:rPr>
                <w:sz w:val="28"/>
                <w:szCs w:val="28"/>
              </w:rPr>
            </w:pPr>
            <w:r>
              <w:rPr>
                <w:sz w:val="28"/>
                <w:szCs w:val="28"/>
              </w:rPr>
              <w:t>0</w:t>
            </w:r>
          </w:p>
        </w:tc>
        <w:tc>
          <w:tcPr>
            <w:tcW w:w="1704" w:type="dxa"/>
            <w:shd w:val="clear" w:color="auto" w:fill="D6E3BC" w:themeFill="accent3" w:themeFillTint="66"/>
          </w:tcPr>
          <w:p w:rsidR="005D5D1B" w:rsidRPr="00FE395F" w:rsidRDefault="005D5D1B" w:rsidP="00FE395F">
            <w:pPr>
              <w:jc w:val="center"/>
              <w:rPr>
                <w:sz w:val="28"/>
                <w:szCs w:val="28"/>
              </w:rPr>
            </w:pPr>
            <w:r>
              <w:rPr>
                <w:sz w:val="28"/>
                <w:szCs w:val="28"/>
              </w:rPr>
              <w:t>56</w:t>
            </w:r>
          </w:p>
        </w:tc>
      </w:tr>
      <w:tr w:rsidR="005D5D1B" w:rsidTr="00FD1EC7">
        <w:trPr>
          <w:trHeight w:val="503"/>
        </w:trPr>
        <w:tc>
          <w:tcPr>
            <w:tcW w:w="2027" w:type="dxa"/>
            <w:vMerge/>
          </w:tcPr>
          <w:p w:rsidR="005D5D1B" w:rsidRDefault="005D5D1B" w:rsidP="00420086">
            <w:pPr>
              <w:rPr>
                <w:b/>
              </w:rPr>
            </w:pPr>
          </w:p>
        </w:tc>
        <w:tc>
          <w:tcPr>
            <w:tcW w:w="1190" w:type="dxa"/>
            <w:tcBorders>
              <w:bottom w:val="single" w:sz="4" w:space="0" w:color="auto"/>
            </w:tcBorders>
          </w:tcPr>
          <w:p w:rsidR="005D5D1B" w:rsidRPr="00620A74" w:rsidRDefault="005D5D1B" w:rsidP="00DB6FDA">
            <w:pPr>
              <w:jc w:val="center"/>
              <w:rPr>
                <w:rFonts w:cs="Arial"/>
                <w:sz w:val="28"/>
                <w:szCs w:val="28"/>
              </w:rPr>
            </w:pPr>
            <w:r w:rsidRPr="00620A74">
              <w:rPr>
                <w:rFonts w:cs="Arial"/>
                <w:sz w:val="28"/>
                <w:szCs w:val="28"/>
              </w:rPr>
              <w:t>2014</w:t>
            </w:r>
          </w:p>
        </w:tc>
        <w:tc>
          <w:tcPr>
            <w:tcW w:w="1178" w:type="dxa"/>
            <w:tcBorders>
              <w:bottom w:val="single" w:sz="4" w:space="0" w:color="auto"/>
            </w:tcBorders>
          </w:tcPr>
          <w:p w:rsidR="005D5D1B" w:rsidRPr="00FE395F" w:rsidRDefault="005D5D1B" w:rsidP="00FE395F">
            <w:pPr>
              <w:jc w:val="center"/>
              <w:rPr>
                <w:sz w:val="28"/>
                <w:szCs w:val="28"/>
              </w:rPr>
            </w:pPr>
            <w:r>
              <w:rPr>
                <w:sz w:val="28"/>
                <w:szCs w:val="28"/>
              </w:rPr>
              <w:t>54</w:t>
            </w:r>
          </w:p>
        </w:tc>
        <w:tc>
          <w:tcPr>
            <w:tcW w:w="1097" w:type="dxa"/>
            <w:tcBorders>
              <w:bottom w:val="single" w:sz="4" w:space="0" w:color="auto"/>
            </w:tcBorders>
          </w:tcPr>
          <w:p w:rsidR="005D5D1B" w:rsidRPr="00FE395F" w:rsidRDefault="005D5D1B" w:rsidP="00FE395F">
            <w:pPr>
              <w:jc w:val="center"/>
              <w:rPr>
                <w:sz w:val="28"/>
                <w:szCs w:val="28"/>
              </w:rPr>
            </w:pPr>
            <w:r>
              <w:rPr>
                <w:sz w:val="28"/>
                <w:szCs w:val="28"/>
              </w:rPr>
              <w:t>0</w:t>
            </w:r>
          </w:p>
        </w:tc>
        <w:tc>
          <w:tcPr>
            <w:tcW w:w="1102" w:type="dxa"/>
            <w:tcBorders>
              <w:bottom w:val="single" w:sz="4" w:space="0" w:color="auto"/>
            </w:tcBorders>
          </w:tcPr>
          <w:p w:rsidR="005D5D1B" w:rsidRPr="00FE395F" w:rsidRDefault="005D5D1B" w:rsidP="00FE395F">
            <w:pPr>
              <w:jc w:val="center"/>
              <w:rPr>
                <w:sz w:val="28"/>
                <w:szCs w:val="28"/>
              </w:rPr>
            </w:pPr>
            <w:r>
              <w:rPr>
                <w:sz w:val="28"/>
                <w:szCs w:val="28"/>
              </w:rPr>
              <w:t>0</w:t>
            </w:r>
          </w:p>
        </w:tc>
        <w:tc>
          <w:tcPr>
            <w:tcW w:w="1052" w:type="dxa"/>
            <w:tcBorders>
              <w:bottom w:val="single" w:sz="4" w:space="0" w:color="auto"/>
            </w:tcBorders>
          </w:tcPr>
          <w:p w:rsidR="005D5D1B" w:rsidRPr="00FE395F" w:rsidRDefault="005D5D1B" w:rsidP="00FE395F">
            <w:pPr>
              <w:jc w:val="center"/>
              <w:rPr>
                <w:sz w:val="28"/>
                <w:szCs w:val="28"/>
              </w:rPr>
            </w:pPr>
            <w:r>
              <w:rPr>
                <w:sz w:val="28"/>
                <w:szCs w:val="28"/>
              </w:rPr>
              <w:t>0</w:t>
            </w:r>
          </w:p>
        </w:tc>
        <w:tc>
          <w:tcPr>
            <w:tcW w:w="1704" w:type="dxa"/>
            <w:tcBorders>
              <w:bottom w:val="single" w:sz="4" w:space="0" w:color="auto"/>
            </w:tcBorders>
            <w:shd w:val="clear" w:color="auto" w:fill="D6E3BC" w:themeFill="accent3" w:themeFillTint="66"/>
          </w:tcPr>
          <w:p w:rsidR="005D5D1B" w:rsidRPr="00FE395F" w:rsidRDefault="005D5D1B" w:rsidP="00FE395F">
            <w:pPr>
              <w:jc w:val="center"/>
              <w:rPr>
                <w:sz w:val="28"/>
                <w:szCs w:val="28"/>
              </w:rPr>
            </w:pPr>
            <w:r>
              <w:rPr>
                <w:sz w:val="28"/>
                <w:szCs w:val="28"/>
              </w:rPr>
              <w:t>54</w:t>
            </w:r>
          </w:p>
        </w:tc>
      </w:tr>
      <w:tr w:rsidR="005D5D1B" w:rsidTr="00FD1EC7">
        <w:trPr>
          <w:trHeight w:val="503"/>
        </w:trPr>
        <w:tc>
          <w:tcPr>
            <w:tcW w:w="2027" w:type="dxa"/>
            <w:vMerge/>
          </w:tcPr>
          <w:p w:rsidR="005D5D1B" w:rsidRDefault="005D5D1B" w:rsidP="00420086">
            <w:pPr>
              <w:rPr>
                <w:b/>
              </w:rPr>
            </w:pPr>
          </w:p>
        </w:tc>
        <w:tc>
          <w:tcPr>
            <w:tcW w:w="1190" w:type="dxa"/>
            <w:shd w:val="clear" w:color="auto" w:fill="FFFF00"/>
          </w:tcPr>
          <w:p w:rsidR="005D5D1B" w:rsidRPr="00620A74" w:rsidRDefault="005D5D1B" w:rsidP="00DB6FDA">
            <w:pPr>
              <w:jc w:val="center"/>
              <w:rPr>
                <w:rFonts w:cs="Arial"/>
                <w:sz w:val="28"/>
                <w:szCs w:val="28"/>
              </w:rPr>
            </w:pPr>
            <w:r>
              <w:rPr>
                <w:rFonts w:cs="Arial"/>
                <w:sz w:val="28"/>
                <w:szCs w:val="28"/>
              </w:rPr>
              <w:t>2015</w:t>
            </w:r>
          </w:p>
        </w:tc>
        <w:tc>
          <w:tcPr>
            <w:tcW w:w="1178" w:type="dxa"/>
            <w:shd w:val="clear" w:color="auto" w:fill="FFFF00"/>
          </w:tcPr>
          <w:p w:rsidR="005D5D1B" w:rsidRDefault="005D5D1B" w:rsidP="00FE395F">
            <w:pPr>
              <w:jc w:val="center"/>
              <w:rPr>
                <w:sz w:val="28"/>
                <w:szCs w:val="28"/>
              </w:rPr>
            </w:pPr>
            <w:r>
              <w:rPr>
                <w:sz w:val="28"/>
                <w:szCs w:val="28"/>
              </w:rPr>
              <w:t>77</w:t>
            </w:r>
          </w:p>
        </w:tc>
        <w:tc>
          <w:tcPr>
            <w:tcW w:w="1097" w:type="dxa"/>
            <w:shd w:val="clear" w:color="auto" w:fill="FFFF00"/>
          </w:tcPr>
          <w:p w:rsidR="005D5D1B" w:rsidRDefault="005D5D1B" w:rsidP="00FE395F">
            <w:pPr>
              <w:jc w:val="center"/>
              <w:rPr>
                <w:sz w:val="28"/>
                <w:szCs w:val="28"/>
              </w:rPr>
            </w:pPr>
            <w:r>
              <w:rPr>
                <w:sz w:val="28"/>
                <w:szCs w:val="28"/>
              </w:rPr>
              <w:t>0</w:t>
            </w:r>
          </w:p>
        </w:tc>
        <w:tc>
          <w:tcPr>
            <w:tcW w:w="1102" w:type="dxa"/>
            <w:shd w:val="clear" w:color="auto" w:fill="FFFF00"/>
          </w:tcPr>
          <w:p w:rsidR="005D5D1B" w:rsidRDefault="005D5D1B" w:rsidP="00FE395F">
            <w:pPr>
              <w:jc w:val="center"/>
              <w:rPr>
                <w:sz w:val="28"/>
                <w:szCs w:val="28"/>
              </w:rPr>
            </w:pPr>
            <w:r>
              <w:rPr>
                <w:sz w:val="28"/>
                <w:szCs w:val="28"/>
              </w:rPr>
              <w:t>0</w:t>
            </w:r>
          </w:p>
        </w:tc>
        <w:tc>
          <w:tcPr>
            <w:tcW w:w="1052" w:type="dxa"/>
            <w:shd w:val="clear" w:color="auto" w:fill="FFFF00"/>
          </w:tcPr>
          <w:p w:rsidR="005D5D1B" w:rsidRDefault="005D5D1B" w:rsidP="00FE395F">
            <w:pPr>
              <w:jc w:val="center"/>
              <w:rPr>
                <w:sz w:val="28"/>
                <w:szCs w:val="28"/>
              </w:rPr>
            </w:pPr>
            <w:r>
              <w:rPr>
                <w:sz w:val="28"/>
                <w:szCs w:val="28"/>
              </w:rPr>
              <w:t>0</w:t>
            </w:r>
          </w:p>
        </w:tc>
        <w:tc>
          <w:tcPr>
            <w:tcW w:w="1704" w:type="dxa"/>
            <w:shd w:val="clear" w:color="auto" w:fill="FFFF00"/>
          </w:tcPr>
          <w:p w:rsidR="005D5D1B" w:rsidRDefault="005D5D1B" w:rsidP="00FE395F">
            <w:pPr>
              <w:jc w:val="center"/>
              <w:rPr>
                <w:sz w:val="28"/>
                <w:szCs w:val="28"/>
              </w:rPr>
            </w:pPr>
            <w:r>
              <w:rPr>
                <w:sz w:val="28"/>
                <w:szCs w:val="28"/>
              </w:rPr>
              <w:t>77</w:t>
            </w:r>
          </w:p>
        </w:tc>
      </w:tr>
    </w:tbl>
    <w:p w:rsidR="00252DA7" w:rsidRDefault="00252DA7" w:rsidP="00D82DCA">
      <w:pPr>
        <w:pStyle w:val="ListParagraph"/>
        <w:rPr>
          <w:b/>
          <w:sz w:val="28"/>
          <w:szCs w:val="28"/>
        </w:rPr>
      </w:pPr>
    </w:p>
    <w:p w:rsidR="0060072B" w:rsidRDefault="005D5D1B" w:rsidP="00EA2D4F">
      <w:pPr>
        <w:pStyle w:val="ListParagraph"/>
        <w:ind w:left="0"/>
        <w:jc w:val="both"/>
        <w:rPr>
          <w:sz w:val="28"/>
          <w:szCs w:val="28"/>
        </w:rPr>
      </w:pPr>
      <w:r w:rsidRPr="00DF736E">
        <w:rPr>
          <w:sz w:val="28"/>
          <w:szCs w:val="28"/>
        </w:rPr>
        <w:t xml:space="preserve">As </w:t>
      </w:r>
      <w:r w:rsidR="00431FB1">
        <w:rPr>
          <w:sz w:val="28"/>
          <w:szCs w:val="28"/>
        </w:rPr>
        <w:t xml:space="preserve">per College </w:t>
      </w:r>
      <w:r w:rsidRPr="00DF736E">
        <w:rPr>
          <w:sz w:val="28"/>
          <w:szCs w:val="28"/>
        </w:rPr>
        <w:t>records</w:t>
      </w:r>
      <w:r w:rsidR="00DF736E" w:rsidRPr="00DF736E">
        <w:rPr>
          <w:sz w:val="28"/>
          <w:szCs w:val="28"/>
        </w:rPr>
        <w:t>,</w:t>
      </w:r>
      <w:r w:rsidRPr="00DF736E">
        <w:rPr>
          <w:sz w:val="28"/>
          <w:szCs w:val="28"/>
        </w:rPr>
        <w:t xml:space="preserve"> </w:t>
      </w:r>
      <w:r w:rsidR="00431FB1">
        <w:rPr>
          <w:sz w:val="28"/>
          <w:szCs w:val="28"/>
        </w:rPr>
        <w:t xml:space="preserve">the </w:t>
      </w:r>
      <w:r w:rsidRPr="00DF736E">
        <w:rPr>
          <w:sz w:val="28"/>
          <w:szCs w:val="28"/>
        </w:rPr>
        <w:t xml:space="preserve">Fall </w:t>
      </w:r>
      <w:r w:rsidR="00DF736E" w:rsidRPr="00DF736E">
        <w:rPr>
          <w:sz w:val="28"/>
          <w:szCs w:val="28"/>
        </w:rPr>
        <w:t xml:space="preserve">of </w:t>
      </w:r>
      <w:r w:rsidRPr="00DF736E">
        <w:rPr>
          <w:sz w:val="28"/>
          <w:szCs w:val="28"/>
        </w:rPr>
        <w:t xml:space="preserve">2015 </w:t>
      </w:r>
      <w:r w:rsidR="00DF736E" w:rsidRPr="00DF736E">
        <w:rPr>
          <w:sz w:val="28"/>
          <w:szCs w:val="28"/>
        </w:rPr>
        <w:t xml:space="preserve">enrollment shows a </w:t>
      </w:r>
      <w:r w:rsidRPr="00DF736E">
        <w:rPr>
          <w:sz w:val="28"/>
          <w:szCs w:val="28"/>
        </w:rPr>
        <w:t>37</w:t>
      </w:r>
      <w:r w:rsidR="00DF736E" w:rsidRPr="00DF736E">
        <w:rPr>
          <w:sz w:val="28"/>
          <w:szCs w:val="28"/>
        </w:rPr>
        <w:t>.5</w:t>
      </w:r>
      <w:r w:rsidRPr="00DF736E">
        <w:rPr>
          <w:sz w:val="28"/>
          <w:szCs w:val="28"/>
        </w:rPr>
        <w:t>% increase</w:t>
      </w:r>
      <w:r w:rsidR="00DF736E" w:rsidRPr="00DF736E">
        <w:rPr>
          <w:sz w:val="28"/>
          <w:szCs w:val="28"/>
        </w:rPr>
        <w:t xml:space="preserve"> over the previous five years average enrollment.</w:t>
      </w:r>
      <w:r w:rsidRPr="00DF736E">
        <w:rPr>
          <w:sz w:val="28"/>
          <w:szCs w:val="28"/>
        </w:rPr>
        <w:t xml:space="preserve"> </w:t>
      </w:r>
      <w:r w:rsidR="00DF736E" w:rsidRPr="00DF736E">
        <w:rPr>
          <w:sz w:val="28"/>
          <w:szCs w:val="28"/>
        </w:rPr>
        <w:t xml:space="preserve">This </w:t>
      </w:r>
      <w:r w:rsidR="00431FB1">
        <w:rPr>
          <w:sz w:val="28"/>
          <w:szCs w:val="28"/>
        </w:rPr>
        <w:t>shows</w:t>
      </w:r>
      <w:r w:rsidR="00DF736E" w:rsidRPr="00DF736E">
        <w:rPr>
          <w:sz w:val="28"/>
          <w:szCs w:val="28"/>
        </w:rPr>
        <w:t xml:space="preserve"> </w:t>
      </w:r>
      <w:r w:rsidR="00431FB1">
        <w:rPr>
          <w:sz w:val="28"/>
          <w:szCs w:val="28"/>
        </w:rPr>
        <w:t>a</w:t>
      </w:r>
      <w:r w:rsidR="00DF736E" w:rsidRPr="00DF736E">
        <w:rPr>
          <w:sz w:val="28"/>
          <w:szCs w:val="28"/>
        </w:rPr>
        <w:t xml:space="preserve"> </w:t>
      </w:r>
      <w:r w:rsidR="00BF03FC">
        <w:rPr>
          <w:sz w:val="28"/>
          <w:szCs w:val="28"/>
        </w:rPr>
        <w:t>substantial</w:t>
      </w:r>
      <w:r w:rsidR="00431FB1">
        <w:rPr>
          <w:sz w:val="28"/>
          <w:szCs w:val="28"/>
        </w:rPr>
        <w:t xml:space="preserve"> </w:t>
      </w:r>
      <w:r w:rsidR="00431FB1" w:rsidRPr="00DF736E">
        <w:rPr>
          <w:sz w:val="28"/>
          <w:szCs w:val="28"/>
        </w:rPr>
        <w:t>positive</w:t>
      </w:r>
      <w:r w:rsidR="00DF736E" w:rsidRPr="00DF736E">
        <w:rPr>
          <w:sz w:val="28"/>
          <w:szCs w:val="28"/>
        </w:rPr>
        <w:t xml:space="preserve"> </w:t>
      </w:r>
      <w:r w:rsidR="00431FB1">
        <w:rPr>
          <w:sz w:val="28"/>
          <w:szCs w:val="28"/>
        </w:rPr>
        <w:t xml:space="preserve">growth in enrollment for </w:t>
      </w:r>
      <w:r w:rsidR="00DF736E" w:rsidRPr="00DF736E">
        <w:rPr>
          <w:sz w:val="28"/>
          <w:szCs w:val="28"/>
        </w:rPr>
        <w:t xml:space="preserve">this department. </w:t>
      </w:r>
      <w:r w:rsidR="00970AEF">
        <w:rPr>
          <w:sz w:val="28"/>
          <w:szCs w:val="28"/>
        </w:rPr>
        <w:t xml:space="preserve">The Department is </w:t>
      </w:r>
      <w:r w:rsidR="000654DB">
        <w:rPr>
          <w:sz w:val="28"/>
          <w:szCs w:val="28"/>
        </w:rPr>
        <w:t>putting</w:t>
      </w:r>
      <w:r w:rsidR="00970AEF">
        <w:rPr>
          <w:sz w:val="28"/>
          <w:szCs w:val="28"/>
        </w:rPr>
        <w:t xml:space="preserve"> its utmost </w:t>
      </w:r>
      <w:r w:rsidR="000654DB">
        <w:rPr>
          <w:sz w:val="28"/>
          <w:szCs w:val="28"/>
        </w:rPr>
        <w:t xml:space="preserve">efforts forward </w:t>
      </w:r>
      <w:r w:rsidR="00970AEF">
        <w:rPr>
          <w:sz w:val="28"/>
          <w:szCs w:val="28"/>
        </w:rPr>
        <w:t xml:space="preserve">to keep such growth </w:t>
      </w:r>
      <w:r w:rsidR="00295F23">
        <w:rPr>
          <w:sz w:val="28"/>
          <w:szCs w:val="28"/>
        </w:rPr>
        <w:t>for upcoming</w:t>
      </w:r>
      <w:r w:rsidR="00970AEF">
        <w:rPr>
          <w:sz w:val="28"/>
          <w:szCs w:val="28"/>
        </w:rPr>
        <w:t xml:space="preserve"> academic years as well. </w:t>
      </w:r>
    </w:p>
    <w:p w:rsidR="00DB6FDA" w:rsidRDefault="00EA64E9" w:rsidP="00DB6FDA">
      <w:pPr>
        <w:jc w:val="center"/>
        <w:rPr>
          <w:b/>
          <w:bCs/>
          <w:sz w:val="28"/>
          <w:szCs w:val="28"/>
          <w:u w:val="single"/>
        </w:rPr>
      </w:pPr>
      <w:r>
        <w:rPr>
          <w:b/>
          <w:bCs/>
          <w:sz w:val="28"/>
          <w:szCs w:val="28"/>
          <w:u w:val="single"/>
        </w:rPr>
        <w:t>I</w:t>
      </w:r>
      <w:r w:rsidR="00DB6FDA" w:rsidRPr="00DB6FDA">
        <w:rPr>
          <w:b/>
          <w:bCs/>
          <w:sz w:val="28"/>
          <w:szCs w:val="28"/>
          <w:u w:val="single"/>
        </w:rPr>
        <w:t>PEDS Completion Data for Construction and Building Science Technology:</w:t>
      </w:r>
    </w:p>
    <w:tbl>
      <w:tblPr>
        <w:tblStyle w:val="TableGrid"/>
        <w:tblW w:w="0" w:type="auto"/>
        <w:tblLayout w:type="fixed"/>
        <w:tblLook w:val="04A0" w:firstRow="1" w:lastRow="0" w:firstColumn="1" w:lastColumn="0" w:noHBand="0" w:noVBand="1"/>
      </w:tblPr>
      <w:tblGrid>
        <w:gridCol w:w="2042"/>
        <w:gridCol w:w="2183"/>
        <w:gridCol w:w="1170"/>
        <w:gridCol w:w="1170"/>
        <w:gridCol w:w="1260"/>
        <w:gridCol w:w="1440"/>
      </w:tblGrid>
      <w:tr w:rsidR="00DB6FDA" w:rsidRPr="006F07D5" w:rsidTr="008773CE">
        <w:trPr>
          <w:trHeight w:val="647"/>
        </w:trPr>
        <w:tc>
          <w:tcPr>
            <w:tcW w:w="2042" w:type="dxa"/>
            <w:vMerge w:val="restart"/>
          </w:tcPr>
          <w:p w:rsidR="00DB6FDA" w:rsidRDefault="00DB6FDA" w:rsidP="00DB6FDA">
            <w:pPr>
              <w:jc w:val="center"/>
              <w:rPr>
                <w:b/>
              </w:rPr>
            </w:pPr>
          </w:p>
          <w:tbl>
            <w:tblPr>
              <w:tblW w:w="0" w:type="auto"/>
              <w:tblBorders>
                <w:top w:val="nil"/>
                <w:left w:val="nil"/>
                <w:bottom w:val="nil"/>
                <w:right w:val="nil"/>
              </w:tblBorders>
              <w:tblLayout w:type="fixed"/>
              <w:tblLook w:val="0000" w:firstRow="0" w:lastRow="0" w:firstColumn="0" w:lastColumn="0" w:noHBand="0" w:noVBand="0"/>
            </w:tblPr>
            <w:tblGrid>
              <w:gridCol w:w="1826"/>
            </w:tblGrid>
            <w:tr w:rsidR="00DB6FDA" w:rsidRPr="00620A74" w:rsidTr="00F430DC">
              <w:trPr>
                <w:trHeight w:val="576"/>
              </w:trPr>
              <w:tc>
                <w:tcPr>
                  <w:tcW w:w="1826" w:type="dxa"/>
                </w:tcPr>
                <w:p w:rsidR="00620A74" w:rsidRDefault="00620A74" w:rsidP="00DB6FDA">
                  <w:pPr>
                    <w:pStyle w:val="Default"/>
                    <w:jc w:val="center"/>
                    <w:rPr>
                      <w:rFonts w:asciiTheme="minorHAnsi" w:hAnsiTheme="minorHAnsi" w:cs="Arial"/>
                      <w:sz w:val="28"/>
                      <w:szCs w:val="28"/>
                    </w:rPr>
                  </w:pPr>
                </w:p>
                <w:p w:rsidR="00DB6FDA" w:rsidRPr="00620A74" w:rsidRDefault="00DB6FDA" w:rsidP="00DB6FDA">
                  <w:pPr>
                    <w:pStyle w:val="Default"/>
                    <w:jc w:val="center"/>
                    <w:rPr>
                      <w:rFonts w:asciiTheme="minorHAnsi" w:hAnsiTheme="minorHAnsi" w:cs="Arial"/>
                      <w:sz w:val="28"/>
                      <w:szCs w:val="28"/>
                    </w:rPr>
                  </w:pPr>
                  <w:r w:rsidRPr="00620A74">
                    <w:rPr>
                      <w:rFonts w:asciiTheme="minorHAnsi" w:hAnsiTheme="minorHAnsi" w:cs="Arial"/>
                      <w:sz w:val="28"/>
                      <w:szCs w:val="28"/>
                    </w:rPr>
                    <w:t>15.1001 – Construction and Building Science Technology</w:t>
                  </w:r>
                </w:p>
                <w:p w:rsidR="00DB6FDA" w:rsidRPr="00620A74" w:rsidRDefault="00DB6FDA" w:rsidP="00DB6FDA">
                  <w:pPr>
                    <w:pStyle w:val="Default"/>
                    <w:jc w:val="center"/>
                    <w:rPr>
                      <w:rFonts w:asciiTheme="minorHAnsi" w:hAnsiTheme="minorHAnsi" w:cs="Arial"/>
                      <w:sz w:val="28"/>
                      <w:szCs w:val="28"/>
                    </w:rPr>
                  </w:pPr>
                </w:p>
                <w:p w:rsidR="00DB6FDA" w:rsidRPr="00620A74" w:rsidRDefault="00DB6FDA" w:rsidP="00DB6FDA">
                  <w:pPr>
                    <w:pStyle w:val="Default"/>
                    <w:jc w:val="center"/>
                    <w:rPr>
                      <w:rFonts w:asciiTheme="minorHAnsi" w:hAnsiTheme="minorHAnsi" w:cs="Arial"/>
                      <w:sz w:val="28"/>
                      <w:szCs w:val="28"/>
                    </w:rPr>
                  </w:pPr>
                  <w:r w:rsidRPr="00620A74">
                    <w:rPr>
                      <w:rFonts w:asciiTheme="minorHAnsi" w:hAnsiTheme="minorHAnsi" w:cs="Arial"/>
                      <w:sz w:val="28"/>
                      <w:szCs w:val="28"/>
                    </w:rPr>
                    <w:t>Three-Year Graduate Data</w:t>
                  </w:r>
                </w:p>
              </w:tc>
            </w:tr>
          </w:tbl>
          <w:p w:rsidR="00DB6FDA" w:rsidRDefault="00DB6FDA" w:rsidP="00DB6FDA">
            <w:pPr>
              <w:jc w:val="center"/>
              <w:rPr>
                <w:b/>
              </w:rPr>
            </w:pPr>
          </w:p>
        </w:tc>
        <w:tc>
          <w:tcPr>
            <w:tcW w:w="2183" w:type="dxa"/>
          </w:tcPr>
          <w:tbl>
            <w:tblPr>
              <w:tblW w:w="0" w:type="auto"/>
              <w:jc w:val="center"/>
              <w:tblBorders>
                <w:top w:val="nil"/>
                <w:left w:val="nil"/>
                <w:bottom w:val="nil"/>
                <w:right w:val="nil"/>
              </w:tblBorders>
              <w:tblLayout w:type="fixed"/>
              <w:tblLook w:val="0000" w:firstRow="0" w:lastRow="0" w:firstColumn="0" w:lastColumn="0" w:noHBand="0" w:noVBand="0"/>
            </w:tblPr>
            <w:tblGrid>
              <w:gridCol w:w="741"/>
            </w:tblGrid>
            <w:tr w:rsidR="00DB6FDA" w:rsidRPr="006F07D5" w:rsidTr="00F430DC">
              <w:trPr>
                <w:trHeight w:val="357"/>
                <w:jc w:val="center"/>
              </w:trPr>
              <w:tc>
                <w:tcPr>
                  <w:tcW w:w="741" w:type="dxa"/>
                </w:tcPr>
                <w:p w:rsidR="00DB6FDA" w:rsidRPr="006F07D5" w:rsidRDefault="00DB6FDA" w:rsidP="00DB6FDA">
                  <w:pPr>
                    <w:pStyle w:val="Default"/>
                    <w:jc w:val="center"/>
                    <w:rPr>
                      <w:sz w:val="28"/>
                      <w:szCs w:val="28"/>
                    </w:rPr>
                  </w:pPr>
                  <w:r w:rsidRPr="006F07D5">
                    <w:rPr>
                      <w:b/>
                      <w:bCs/>
                      <w:sz w:val="28"/>
                      <w:szCs w:val="28"/>
                    </w:rPr>
                    <w:t>Year</w:t>
                  </w:r>
                </w:p>
                <w:p w:rsidR="00DB6FDA" w:rsidRPr="006F07D5" w:rsidRDefault="00DB6FDA" w:rsidP="00DB6FDA">
                  <w:pPr>
                    <w:pStyle w:val="Default"/>
                    <w:jc w:val="center"/>
                    <w:rPr>
                      <w:sz w:val="28"/>
                      <w:szCs w:val="28"/>
                    </w:rPr>
                  </w:pPr>
                </w:p>
              </w:tc>
            </w:tr>
          </w:tbl>
          <w:p w:rsidR="00DB6FDA" w:rsidRPr="006F07D5" w:rsidRDefault="00DB6FDA" w:rsidP="00DB6FDA">
            <w:pPr>
              <w:jc w:val="center"/>
              <w:rPr>
                <w:b/>
                <w:sz w:val="28"/>
                <w:szCs w:val="28"/>
              </w:rPr>
            </w:pPr>
          </w:p>
        </w:tc>
        <w:tc>
          <w:tcPr>
            <w:tcW w:w="1170" w:type="dxa"/>
          </w:tcPr>
          <w:tbl>
            <w:tblPr>
              <w:tblW w:w="0" w:type="auto"/>
              <w:jc w:val="center"/>
              <w:tblBorders>
                <w:top w:val="nil"/>
                <w:left w:val="nil"/>
                <w:bottom w:val="nil"/>
                <w:right w:val="nil"/>
              </w:tblBorders>
              <w:tblLayout w:type="fixed"/>
              <w:tblLook w:val="0000" w:firstRow="0" w:lastRow="0" w:firstColumn="0" w:lastColumn="0" w:noHBand="0" w:noVBand="0"/>
            </w:tblPr>
            <w:tblGrid>
              <w:gridCol w:w="649"/>
            </w:tblGrid>
            <w:tr w:rsidR="00DB6FDA" w:rsidRPr="00DB6FDA" w:rsidTr="00F430DC">
              <w:trPr>
                <w:trHeight w:val="137"/>
                <w:jc w:val="center"/>
              </w:trPr>
              <w:tc>
                <w:tcPr>
                  <w:tcW w:w="649" w:type="dxa"/>
                </w:tcPr>
                <w:p w:rsidR="00DB6FDA" w:rsidRPr="00DB6FDA" w:rsidRDefault="00DB6FDA" w:rsidP="00DB6FDA">
                  <w:pPr>
                    <w:pStyle w:val="Default"/>
                    <w:jc w:val="center"/>
                    <w:rPr>
                      <w:b/>
                      <w:sz w:val="28"/>
                      <w:szCs w:val="28"/>
                    </w:rPr>
                  </w:pPr>
                  <w:r w:rsidRPr="00DB6FDA">
                    <w:rPr>
                      <w:b/>
                      <w:sz w:val="28"/>
                      <w:szCs w:val="28"/>
                    </w:rPr>
                    <w:t>C26</w:t>
                  </w:r>
                </w:p>
              </w:tc>
            </w:tr>
          </w:tbl>
          <w:p w:rsidR="00DB6FDA" w:rsidRPr="006F07D5" w:rsidRDefault="00DB6FDA" w:rsidP="00DB6FDA">
            <w:pPr>
              <w:jc w:val="center"/>
              <w:rPr>
                <w:b/>
                <w:sz w:val="28"/>
                <w:szCs w:val="28"/>
              </w:rPr>
            </w:pPr>
          </w:p>
        </w:tc>
        <w:tc>
          <w:tcPr>
            <w:tcW w:w="1170" w:type="dxa"/>
          </w:tcPr>
          <w:tbl>
            <w:tblPr>
              <w:tblW w:w="0" w:type="auto"/>
              <w:tblBorders>
                <w:top w:val="nil"/>
                <w:left w:val="nil"/>
                <w:bottom w:val="nil"/>
                <w:right w:val="nil"/>
              </w:tblBorders>
              <w:tblLayout w:type="fixed"/>
              <w:tblLook w:val="0000" w:firstRow="0" w:lastRow="0" w:firstColumn="0" w:lastColumn="0" w:noHBand="0" w:noVBand="0"/>
            </w:tblPr>
            <w:tblGrid>
              <w:gridCol w:w="659"/>
            </w:tblGrid>
            <w:tr w:rsidR="00DB6FDA" w:rsidRPr="006F07D5" w:rsidTr="00F430DC">
              <w:trPr>
                <w:trHeight w:val="137"/>
              </w:trPr>
              <w:tc>
                <w:tcPr>
                  <w:tcW w:w="659" w:type="dxa"/>
                </w:tcPr>
                <w:p w:rsidR="00DB6FDA" w:rsidRPr="006F07D5" w:rsidRDefault="00DB6FDA" w:rsidP="00DB6FDA">
                  <w:pPr>
                    <w:pStyle w:val="Default"/>
                    <w:jc w:val="center"/>
                    <w:rPr>
                      <w:sz w:val="28"/>
                      <w:szCs w:val="28"/>
                    </w:rPr>
                  </w:pPr>
                  <w:r w:rsidRPr="006F07D5">
                    <w:rPr>
                      <w:b/>
                      <w:bCs/>
                      <w:sz w:val="28"/>
                      <w:szCs w:val="28"/>
                    </w:rPr>
                    <w:t>C</w:t>
                  </w:r>
                  <w:r>
                    <w:rPr>
                      <w:b/>
                      <w:bCs/>
                      <w:sz w:val="28"/>
                      <w:szCs w:val="28"/>
                    </w:rPr>
                    <w:t>ER</w:t>
                  </w:r>
                </w:p>
              </w:tc>
            </w:tr>
          </w:tbl>
          <w:p w:rsidR="00DB6FDA" w:rsidRPr="006F07D5" w:rsidRDefault="00DB6FDA" w:rsidP="00DB6FDA">
            <w:pPr>
              <w:jc w:val="center"/>
              <w:rPr>
                <w:b/>
                <w:sz w:val="28"/>
                <w:szCs w:val="28"/>
              </w:rPr>
            </w:pPr>
          </w:p>
        </w:tc>
        <w:tc>
          <w:tcPr>
            <w:tcW w:w="1260" w:type="dxa"/>
          </w:tcPr>
          <w:tbl>
            <w:tblPr>
              <w:tblW w:w="0" w:type="auto"/>
              <w:tblBorders>
                <w:top w:val="nil"/>
                <w:left w:val="nil"/>
                <w:bottom w:val="nil"/>
                <w:right w:val="nil"/>
              </w:tblBorders>
              <w:tblLayout w:type="fixed"/>
              <w:tblLook w:val="0000" w:firstRow="0" w:lastRow="0" w:firstColumn="0" w:lastColumn="0" w:noHBand="0" w:noVBand="0"/>
            </w:tblPr>
            <w:tblGrid>
              <w:gridCol w:w="1048"/>
            </w:tblGrid>
            <w:tr w:rsidR="00DB6FDA" w:rsidRPr="006F07D5" w:rsidTr="00F430DC">
              <w:trPr>
                <w:trHeight w:val="137"/>
              </w:trPr>
              <w:tc>
                <w:tcPr>
                  <w:tcW w:w="1048" w:type="dxa"/>
                </w:tcPr>
                <w:p w:rsidR="00DB6FDA" w:rsidRPr="00DB6FDA" w:rsidRDefault="00DB6FDA" w:rsidP="00DB6FDA">
                  <w:pPr>
                    <w:pStyle w:val="Default"/>
                    <w:jc w:val="center"/>
                    <w:rPr>
                      <w:b/>
                      <w:sz w:val="28"/>
                      <w:szCs w:val="28"/>
                    </w:rPr>
                  </w:pPr>
                  <w:r w:rsidRPr="00DB6FDA">
                    <w:rPr>
                      <w:b/>
                      <w:sz w:val="28"/>
                      <w:szCs w:val="28"/>
                    </w:rPr>
                    <w:t>D</w:t>
                  </w:r>
                  <w:r w:rsidRPr="00DB6FDA">
                    <w:rPr>
                      <w:b/>
                      <w:bCs/>
                      <w:sz w:val="28"/>
                      <w:szCs w:val="28"/>
                    </w:rPr>
                    <w:t>egree</w:t>
                  </w:r>
                </w:p>
              </w:tc>
            </w:tr>
          </w:tbl>
          <w:p w:rsidR="00DB6FDA" w:rsidRPr="006F07D5" w:rsidRDefault="00DB6FDA" w:rsidP="00DB6FDA">
            <w:pPr>
              <w:jc w:val="center"/>
              <w:rPr>
                <w:b/>
                <w:sz w:val="28"/>
                <w:szCs w:val="28"/>
              </w:rPr>
            </w:pPr>
          </w:p>
        </w:tc>
        <w:tc>
          <w:tcPr>
            <w:tcW w:w="1440" w:type="dxa"/>
            <w:tcBorders>
              <w:bottom w:val="single" w:sz="4" w:space="0" w:color="auto"/>
            </w:tcBorders>
          </w:tcPr>
          <w:tbl>
            <w:tblPr>
              <w:tblW w:w="0" w:type="auto"/>
              <w:jc w:val="center"/>
              <w:tblBorders>
                <w:top w:val="nil"/>
                <w:left w:val="nil"/>
                <w:bottom w:val="nil"/>
                <w:right w:val="nil"/>
              </w:tblBorders>
              <w:tblLayout w:type="fixed"/>
              <w:tblLook w:val="0000" w:firstRow="0" w:lastRow="0" w:firstColumn="0" w:lastColumn="0" w:noHBand="0" w:noVBand="0"/>
            </w:tblPr>
            <w:tblGrid>
              <w:gridCol w:w="810"/>
            </w:tblGrid>
            <w:tr w:rsidR="00DB6FDA" w:rsidRPr="006F07D5" w:rsidTr="00F430DC">
              <w:trPr>
                <w:trHeight w:val="444"/>
                <w:jc w:val="center"/>
              </w:trPr>
              <w:tc>
                <w:tcPr>
                  <w:tcW w:w="810" w:type="dxa"/>
                </w:tcPr>
                <w:p w:rsidR="00DB6FDA" w:rsidRPr="006F07D5" w:rsidRDefault="00DB6FDA" w:rsidP="00DB6FDA">
                  <w:pPr>
                    <w:pStyle w:val="Default"/>
                    <w:jc w:val="center"/>
                    <w:rPr>
                      <w:sz w:val="28"/>
                      <w:szCs w:val="28"/>
                    </w:rPr>
                  </w:pPr>
                  <w:r w:rsidRPr="006F07D5">
                    <w:rPr>
                      <w:b/>
                      <w:bCs/>
                      <w:sz w:val="28"/>
                      <w:szCs w:val="28"/>
                    </w:rPr>
                    <w:t>Total</w:t>
                  </w:r>
                </w:p>
                <w:p w:rsidR="00DB6FDA" w:rsidRPr="006F07D5" w:rsidRDefault="00DB6FDA" w:rsidP="00DB6FDA">
                  <w:pPr>
                    <w:pStyle w:val="Default"/>
                    <w:jc w:val="center"/>
                    <w:rPr>
                      <w:sz w:val="28"/>
                      <w:szCs w:val="28"/>
                    </w:rPr>
                  </w:pPr>
                </w:p>
              </w:tc>
            </w:tr>
          </w:tbl>
          <w:p w:rsidR="00DB6FDA" w:rsidRPr="006F07D5" w:rsidRDefault="00DB6FDA" w:rsidP="00DB6FDA">
            <w:pPr>
              <w:jc w:val="center"/>
              <w:rPr>
                <w:b/>
                <w:sz w:val="28"/>
                <w:szCs w:val="28"/>
              </w:rPr>
            </w:pPr>
          </w:p>
        </w:tc>
      </w:tr>
      <w:tr w:rsidR="00F430DC" w:rsidTr="008773CE">
        <w:trPr>
          <w:trHeight w:val="953"/>
        </w:trPr>
        <w:tc>
          <w:tcPr>
            <w:tcW w:w="2042" w:type="dxa"/>
            <w:vMerge/>
          </w:tcPr>
          <w:p w:rsidR="00DB6FDA" w:rsidRDefault="00DB6FDA" w:rsidP="00DB6FDA">
            <w:pPr>
              <w:jc w:val="center"/>
              <w:rPr>
                <w:b/>
              </w:rPr>
            </w:pPr>
          </w:p>
        </w:tc>
        <w:tc>
          <w:tcPr>
            <w:tcW w:w="2183" w:type="dxa"/>
          </w:tcPr>
          <w:p w:rsidR="00F430DC" w:rsidRDefault="00F430DC" w:rsidP="00F430DC">
            <w:pPr>
              <w:jc w:val="center"/>
              <w:rPr>
                <w:rFonts w:ascii="Arial" w:hAnsi="Arial" w:cs="Arial"/>
                <w:sz w:val="24"/>
                <w:szCs w:val="24"/>
              </w:rPr>
            </w:pPr>
            <w:r w:rsidRPr="00F430DC">
              <w:rPr>
                <w:rFonts w:ascii="Arial" w:hAnsi="Arial" w:cs="Arial"/>
                <w:sz w:val="24"/>
                <w:szCs w:val="24"/>
              </w:rPr>
              <w:t xml:space="preserve">Summer 2012- </w:t>
            </w:r>
          </w:p>
          <w:p w:rsidR="00DB6FDA" w:rsidRPr="00F430DC" w:rsidRDefault="00F430DC" w:rsidP="00F430DC">
            <w:pPr>
              <w:jc w:val="center"/>
              <w:rPr>
                <w:rFonts w:ascii="Arial" w:hAnsi="Arial" w:cs="Arial"/>
                <w:sz w:val="24"/>
                <w:szCs w:val="24"/>
              </w:rPr>
            </w:pPr>
            <w:r w:rsidRPr="00F430DC">
              <w:rPr>
                <w:rFonts w:ascii="Arial" w:hAnsi="Arial" w:cs="Arial"/>
                <w:sz w:val="24"/>
                <w:szCs w:val="24"/>
              </w:rPr>
              <w:t>Spring 2013</w:t>
            </w:r>
          </w:p>
        </w:tc>
        <w:tc>
          <w:tcPr>
            <w:tcW w:w="1170" w:type="dxa"/>
          </w:tcPr>
          <w:p w:rsidR="00DB6FDA" w:rsidRDefault="00DB6FDA" w:rsidP="00DB6FDA">
            <w:pPr>
              <w:jc w:val="center"/>
              <w:rPr>
                <w:rFonts w:ascii="Arial" w:hAnsi="Arial" w:cs="Arial"/>
                <w:sz w:val="28"/>
                <w:szCs w:val="28"/>
              </w:rPr>
            </w:pPr>
          </w:p>
          <w:p w:rsidR="009F20F8" w:rsidRPr="00DB6FDA" w:rsidRDefault="009F20F8" w:rsidP="00DB6FDA">
            <w:pPr>
              <w:jc w:val="center"/>
              <w:rPr>
                <w:rFonts w:ascii="Arial" w:hAnsi="Arial" w:cs="Arial"/>
                <w:sz w:val="28"/>
                <w:szCs w:val="28"/>
              </w:rPr>
            </w:pPr>
            <w:r>
              <w:rPr>
                <w:rFonts w:ascii="Arial" w:hAnsi="Arial" w:cs="Arial"/>
                <w:sz w:val="28"/>
                <w:szCs w:val="28"/>
              </w:rPr>
              <w:t>6</w:t>
            </w:r>
          </w:p>
        </w:tc>
        <w:tc>
          <w:tcPr>
            <w:tcW w:w="1170" w:type="dxa"/>
          </w:tcPr>
          <w:p w:rsidR="00DB6FDA" w:rsidRDefault="00DB6FDA" w:rsidP="00DB6FDA">
            <w:pPr>
              <w:jc w:val="center"/>
              <w:rPr>
                <w:rFonts w:ascii="Arial" w:hAnsi="Arial" w:cs="Arial"/>
                <w:sz w:val="28"/>
                <w:szCs w:val="28"/>
              </w:rPr>
            </w:pPr>
          </w:p>
          <w:p w:rsidR="009F20F8" w:rsidRPr="00DB6FDA" w:rsidRDefault="009F20F8" w:rsidP="00DB6FDA">
            <w:pPr>
              <w:jc w:val="center"/>
              <w:rPr>
                <w:rFonts w:ascii="Arial" w:hAnsi="Arial" w:cs="Arial"/>
                <w:sz w:val="28"/>
                <w:szCs w:val="28"/>
              </w:rPr>
            </w:pPr>
            <w:r>
              <w:rPr>
                <w:rFonts w:ascii="Arial" w:hAnsi="Arial" w:cs="Arial"/>
                <w:sz w:val="28"/>
                <w:szCs w:val="28"/>
              </w:rPr>
              <w:t>6</w:t>
            </w:r>
          </w:p>
        </w:tc>
        <w:tc>
          <w:tcPr>
            <w:tcW w:w="1260" w:type="dxa"/>
          </w:tcPr>
          <w:p w:rsidR="00DB6FDA" w:rsidRDefault="00DB6FDA" w:rsidP="00DB6FDA">
            <w:pPr>
              <w:jc w:val="center"/>
              <w:rPr>
                <w:rFonts w:ascii="Arial" w:hAnsi="Arial" w:cs="Arial"/>
                <w:sz w:val="28"/>
                <w:szCs w:val="28"/>
              </w:rPr>
            </w:pPr>
          </w:p>
          <w:p w:rsidR="009F20F8" w:rsidRPr="00DB6FDA" w:rsidRDefault="009F20F8" w:rsidP="00DB6FDA">
            <w:pPr>
              <w:jc w:val="center"/>
              <w:rPr>
                <w:rFonts w:ascii="Arial" w:hAnsi="Arial" w:cs="Arial"/>
                <w:sz w:val="28"/>
                <w:szCs w:val="28"/>
              </w:rPr>
            </w:pPr>
            <w:r>
              <w:rPr>
                <w:rFonts w:ascii="Arial" w:hAnsi="Arial" w:cs="Arial"/>
                <w:sz w:val="28"/>
                <w:szCs w:val="28"/>
              </w:rPr>
              <w:t>5</w:t>
            </w:r>
          </w:p>
        </w:tc>
        <w:tc>
          <w:tcPr>
            <w:tcW w:w="1440" w:type="dxa"/>
            <w:shd w:val="clear" w:color="auto" w:fill="D6E3BC" w:themeFill="accent3" w:themeFillTint="66"/>
          </w:tcPr>
          <w:p w:rsidR="00DB6FDA" w:rsidRDefault="00DB6FDA" w:rsidP="00DB6FDA">
            <w:pPr>
              <w:jc w:val="center"/>
              <w:rPr>
                <w:rFonts w:ascii="Arial" w:hAnsi="Arial" w:cs="Arial"/>
                <w:sz w:val="28"/>
                <w:szCs w:val="28"/>
              </w:rPr>
            </w:pPr>
          </w:p>
          <w:p w:rsidR="009F20F8" w:rsidRPr="00DB6FDA" w:rsidRDefault="009F20F8" w:rsidP="00DB6FDA">
            <w:pPr>
              <w:jc w:val="center"/>
              <w:rPr>
                <w:rFonts w:ascii="Arial" w:hAnsi="Arial" w:cs="Arial"/>
                <w:sz w:val="28"/>
                <w:szCs w:val="28"/>
              </w:rPr>
            </w:pPr>
            <w:r>
              <w:rPr>
                <w:rFonts w:ascii="Arial" w:hAnsi="Arial" w:cs="Arial"/>
                <w:sz w:val="28"/>
                <w:szCs w:val="28"/>
              </w:rPr>
              <w:t>17</w:t>
            </w:r>
          </w:p>
        </w:tc>
      </w:tr>
      <w:tr w:rsidR="008773CE" w:rsidTr="008773CE">
        <w:trPr>
          <w:trHeight w:val="980"/>
        </w:trPr>
        <w:tc>
          <w:tcPr>
            <w:tcW w:w="2042" w:type="dxa"/>
            <w:vMerge/>
          </w:tcPr>
          <w:p w:rsidR="00DB6FDA" w:rsidRDefault="00DB6FDA" w:rsidP="00DB6FDA">
            <w:pPr>
              <w:jc w:val="center"/>
              <w:rPr>
                <w:b/>
              </w:rPr>
            </w:pPr>
          </w:p>
        </w:tc>
        <w:tc>
          <w:tcPr>
            <w:tcW w:w="2183" w:type="dxa"/>
          </w:tcPr>
          <w:p w:rsidR="00F430DC" w:rsidRDefault="00F430DC" w:rsidP="00F430DC">
            <w:pPr>
              <w:jc w:val="center"/>
              <w:rPr>
                <w:rFonts w:ascii="Arial" w:hAnsi="Arial" w:cs="Arial"/>
                <w:sz w:val="24"/>
                <w:szCs w:val="24"/>
              </w:rPr>
            </w:pPr>
            <w:r>
              <w:rPr>
                <w:rFonts w:ascii="Arial" w:hAnsi="Arial" w:cs="Arial"/>
                <w:sz w:val="24"/>
                <w:szCs w:val="24"/>
              </w:rPr>
              <w:t>Summer 2013</w:t>
            </w:r>
            <w:r w:rsidRPr="00F430DC">
              <w:rPr>
                <w:rFonts w:ascii="Arial" w:hAnsi="Arial" w:cs="Arial"/>
                <w:sz w:val="24"/>
                <w:szCs w:val="24"/>
              </w:rPr>
              <w:t xml:space="preserve">- </w:t>
            </w:r>
          </w:p>
          <w:p w:rsidR="00DB6FDA" w:rsidRPr="00DB6FDA" w:rsidRDefault="00F430DC" w:rsidP="00F430DC">
            <w:pPr>
              <w:jc w:val="center"/>
              <w:rPr>
                <w:rFonts w:ascii="Arial" w:hAnsi="Arial" w:cs="Arial"/>
                <w:sz w:val="28"/>
                <w:szCs w:val="28"/>
              </w:rPr>
            </w:pPr>
            <w:r>
              <w:rPr>
                <w:rFonts w:ascii="Arial" w:hAnsi="Arial" w:cs="Arial"/>
                <w:sz w:val="24"/>
                <w:szCs w:val="24"/>
              </w:rPr>
              <w:t>Spring 2014</w:t>
            </w:r>
          </w:p>
        </w:tc>
        <w:tc>
          <w:tcPr>
            <w:tcW w:w="1170" w:type="dxa"/>
          </w:tcPr>
          <w:p w:rsidR="00DB6FDA" w:rsidRDefault="00DB6FDA" w:rsidP="00DB6FDA">
            <w:pPr>
              <w:jc w:val="center"/>
              <w:rPr>
                <w:rFonts w:ascii="Arial" w:hAnsi="Arial" w:cs="Arial"/>
                <w:sz w:val="28"/>
                <w:szCs w:val="28"/>
              </w:rPr>
            </w:pPr>
          </w:p>
          <w:p w:rsidR="009F20F8" w:rsidRPr="00DB6FDA" w:rsidRDefault="009F20F8" w:rsidP="00DB6FDA">
            <w:pPr>
              <w:jc w:val="center"/>
              <w:rPr>
                <w:rFonts w:ascii="Arial" w:hAnsi="Arial" w:cs="Arial"/>
                <w:sz w:val="28"/>
                <w:szCs w:val="28"/>
              </w:rPr>
            </w:pPr>
            <w:r>
              <w:rPr>
                <w:rFonts w:ascii="Arial" w:hAnsi="Arial" w:cs="Arial"/>
                <w:sz w:val="28"/>
                <w:szCs w:val="28"/>
              </w:rPr>
              <w:t>9</w:t>
            </w:r>
          </w:p>
        </w:tc>
        <w:tc>
          <w:tcPr>
            <w:tcW w:w="1170" w:type="dxa"/>
          </w:tcPr>
          <w:p w:rsidR="00DB6FDA" w:rsidRDefault="00DB6FDA" w:rsidP="00DB6FDA">
            <w:pPr>
              <w:jc w:val="center"/>
              <w:rPr>
                <w:rFonts w:ascii="Arial" w:hAnsi="Arial" w:cs="Arial"/>
                <w:sz w:val="28"/>
                <w:szCs w:val="28"/>
              </w:rPr>
            </w:pPr>
          </w:p>
          <w:p w:rsidR="009F20F8" w:rsidRPr="00DB6FDA" w:rsidRDefault="009F20F8" w:rsidP="00DB6FDA">
            <w:pPr>
              <w:jc w:val="center"/>
              <w:rPr>
                <w:rFonts w:ascii="Arial" w:hAnsi="Arial" w:cs="Arial"/>
                <w:sz w:val="28"/>
                <w:szCs w:val="28"/>
              </w:rPr>
            </w:pPr>
            <w:r>
              <w:rPr>
                <w:rFonts w:ascii="Arial" w:hAnsi="Arial" w:cs="Arial"/>
                <w:sz w:val="28"/>
                <w:szCs w:val="28"/>
              </w:rPr>
              <w:t>8</w:t>
            </w:r>
          </w:p>
        </w:tc>
        <w:tc>
          <w:tcPr>
            <w:tcW w:w="1260" w:type="dxa"/>
          </w:tcPr>
          <w:p w:rsidR="00DB6FDA" w:rsidRDefault="00DB6FDA" w:rsidP="00DB6FDA">
            <w:pPr>
              <w:jc w:val="center"/>
              <w:rPr>
                <w:rFonts w:ascii="Arial" w:hAnsi="Arial" w:cs="Arial"/>
                <w:sz w:val="28"/>
                <w:szCs w:val="28"/>
              </w:rPr>
            </w:pPr>
          </w:p>
          <w:p w:rsidR="009F20F8" w:rsidRPr="00DB6FDA" w:rsidRDefault="009F20F8" w:rsidP="00DB6FDA">
            <w:pPr>
              <w:jc w:val="center"/>
              <w:rPr>
                <w:rFonts w:ascii="Arial" w:hAnsi="Arial" w:cs="Arial"/>
                <w:sz w:val="28"/>
                <w:szCs w:val="28"/>
              </w:rPr>
            </w:pPr>
            <w:r>
              <w:rPr>
                <w:rFonts w:ascii="Arial" w:hAnsi="Arial" w:cs="Arial"/>
                <w:sz w:val="28"/>
                <w:szCs w:val="28"/>
              </w:rPr>
              <w:t>6</w:t>
            </w:r>
          </w:p>
        </w:tc>
        <w:tc>
          <w:tcPr>
            <w:tcW w:w="1440" w:type="dxa"/>
            <w:shd w:val="clear" w:color="auto" w:fill="D6E3BC" w:themeFill="accent3" w:themeFillTint="66"/>
          </w:tcPr>
          <w:p w:rsidR="00DB6FDA" w:rsidRDefault="00DB6FDA" w:rsidP="00DB6FDA">
            <w:pPr>
              <w:jc w:val="center"/>
              <w:rPr>
                <w:rFonts w:ascii="Arial" w:hAnsi="Arial" w:cs="Arial"/>
                <w:sz w:val="28"/>
                <w:szCs w:val="28"/>
              </w:rPr>
            </w:pPr>
          </w:p>
          <w:p w:rsidR="009F20F8" w:rsidRPr="00DB6FDA" w:rsidRDefault="009F20F8" w:rsidP="00DB6FDA">
            <w:pPr>
              <w:jc w:val="center"/>
              <w:rPr>
                <w:rFonts w:ascii="Arial" w:hAnsi="Arial" w:cs="Arial"/>
                <w:sz w:val="28"/>
                <w:szCs w:val="28"/>
              </w:rPr>
            </w:pPr>
            <w:r>
              <w:rPr>
                <w:rFonts w:ascii="Arial" w:hAnsi="Arial" w:cs="Arial"/>
                <w:sz w:val="28"/>
                <w:szCs w:val="28"/>
              </w:rPr>
              <w:t>23</w:t>
            </w:r>
          </w:p>
        </w:tc>
      </w:tr>
      <w:tr w:rsidR="008773CE" w:rsidTr="008773CE">
        <w:trPr>
          <w:trHeight w:val="890"/>
        </w:trPr>
        <w:tc>
          <w:tcPr>
            <w:tcW w:w="2042" w:type="dxa"/>
            <w:vMerge/>
          </w:tcPr>
          <w:p w:rsidR="00DB6FDA" w:rsidRDefault="00DB6FDA" w:rsidP="00DB6FDA">
            <w:pPr>
              <w:jc w:val="center"/>
              <w:rPr>
                <w:b/>
              </w:rPr>
            </w:pPr>
          </w:p>
        </w:tc>
        <w:tc>
          <w:tcPr>
            <w:tcW w:w="2183" w:type="dxa"/>
            <w:tcBorders>
              <w:bottom w:val="single" w:sz="4" w:space="0" w:color="auto"/>
            </w:tcBorders>
          </w:tcPr>
          <w:p w:rsidR="00F430DC" w:rsidRDefault="00F430DC" w:rsidP="00F430DC">
            <w:pPr>
              <w:jc w:val="center"/>
              <w:rPr>
                <w:rFonts w:ascii="Arial" w:hAnsi="Arial" w:cs="Arial"/>
                <w:sz w:val="24"/>
                <w:szCs w:val="24"/>
              </w:rPr>
            </w:pPr>
            <w:r>
              <w:rPr>
                <w:rFonts w:ascii="Arial" w:hAnsi="Arial" w:cs="Arial"/>
                <w:sz w:val="24"/>
                <w:szCs w:val="24"/>
              </w:rPr>
              <w:t>Summer 2014</w:t>
            </w:r>
            <w:r w:rsidRPr="00F430DC">
              <w:rPr>
                <w:rFonts w:ascii="Arial" w:hAnsi="Arial" w:cs="Arial"/>
                <w:sz w:val="24"/>
                <w:szCs w:val="24"/>
              </w:rPr>
              <w:t xml:space="preserve">- </w:t>
            </w:r>
          </w:p>
          <w:p w:rsidR="00DB6FDA" w:rsidRPr="00DB6FDA" w:rsidRDefault="00F430DC" w:rsidP="00F430DC">
            <w:pPr>
              <w:jc w:val="center"/>
              <w:rPr>
                <w:rFonts w:ascii="Arial" w:hAnsi="Arial" w:cs="Arial"/>
                <w:sz w:val="28"/>
                <w:szCs w:val="28"/>
              </w:rPr>
            </w:pPr>
            <w:r>
              <w:rPr>
                <w:rFonts w:ascii="Arial" w:hAnsi="Arial" w:cs="Arial"/>
                <w:sz w:val="24"/>
                <w:szCs w:val="24"/>
              </w:rPr>
              <w:t>Spring 2015</w:t>
            </w:r>
          </w:p>
        </w:tc>
        <w:tc>
          <w:tcPr>
            <w:tcW w:w="1170" w:type="dxa"/>
            <w:tcBorders>
              <w:bottom w:val="single" w:sz="4" w:space="0" w:color="auto"/>
            </w:tcBorders>
          </w:tcPr>
          <w:p w:rsidR="00DB6FDA" w:rsidRDefault="00DB6FDA" w:rsidP="00DB6FDA">
            <w:pPr>
              <w:jc w:val="center"/>
              <w:rPr>
                <w:rFonts w:ascii="Arial" w:hAnsi="Arial" w:cs="Arial"/>
                <w:sz w:val="28"/>
                <w:szCs w:val="28"/>
              </w:rPr>
            </w:pPr>
          </w:p>
          <w:p w:rsidR="009F20F8" w:rsidRPr="00DB6FDA" w:rsidRDefault="009F20F8" w:rsidP="00DB6FDA">
            <w:pPr>
              <w:jc w:val="center"/>
              <w:rPr>
                <w:rFonts w:ascii="Arial" w:hAnsi="Arial" w:cs="Arial"/>
                <w:sz w:val="28"/>
                <w:szCs w:val="28"/>
              </w:rPr>
            </w:pPr>
            <w:r>
              <w:rPr>
                <w:rFonts w:ascii="Arial" w:hAnsi="Arial" w:cs="Arial"/>
                <w:sz w:val="28"/>
                <w:szCs w:val="28"/>
              </w:rPr>
              <w:t>2</w:t>
            </w:r>
          </w:p>
        </w:tc>
        <w:tc>
          <w:tcPr>
            <w:tcW w:w="1170" w:type="dxa"/>
            <w:tcBorders>
              <w:bottom w:val="single" w:sz="4" w:space="0" w:color="auto"/>
            </w:tcBorders>
          </w:tcPr>
          <w:p w:rsidR="00DB6FDA" w:rsidRDefault="00DB6FDA" w:rsidP="00DB6FDA">
            <w:pPr>
              <w:jc w:val="center"/>
              <w:rPr>
                <w:rFonts w:ascii="Arial" w:hAnsi="Arial" w:cs="Arial"/>
                <w:sz w:val="28"/>
                <w:szCs w:val="28"/>
              </w:rPr>
            </w:pPr>
          </w:p>
          <w:p w:rsidR="009F20F8" w:rsidRPr="00DB6FDA" w:rsidRDefault="009F20F8" w:rsidP="00DB6FDA">
            <w:pPr>
              <w:jc w:val="center"/>
              <w:rPr>
                <w:rFonts w:ascii="Arial" w:hAnsi="Arial" w:cs="Arial"/>
                <w:sz w:val="28"/>
                <w:szCs w:val="28"/>
              </w:rPr>
            </w:pPr>
            <w:r>
              <w:rPr>
                <w:rFonts w:ascii="Arial" w:hAnsi="Arial" w:cs="Arial"/>
                <w:sz w:val="28"/>
                <w:szCs w:val="28"/>
              </w:rPr>
              <w:t>2</w:t>
            </w:r>
          </w:p>
        </w:tc>
        <w:tc>
          <w:tcPr>
            <w:tcW w:w="1260" w:type="dxa"/>
            <w:tcBorders>
              <w:bottom w:val="single" w:sz="4" w:space="0" w:color="auto"/>
            </w:tcBorders>
          </w:tcPr>
          <w:p w:rsidR="00DB6FDA" w:rsidRDefault="00DB6FDA" w:rsidP="00DB6FDA">
            <w:pPr>
              <w:jc w:val="center"/>
              <w:rPr>
                <w:rFonts w:ascii="Arial" w:hAnsi="Arial" w:cs="Arial"/>
                <w:sz w:val="28"/>
                <w:szCs w:val="28"/>
              </w:rPr>
            </w:pPr>
          </w:p>
          <w:p w:rsidR="009F20F8" w:rsidRPr="00DB6FDA" w:rsidRDefault="009F20F8" w:rsidP="00DB6FDA">
            <w:pPr>
              <w:jc w:val="center"/>
              <w:rPr>
                <w:rFonts w:ascii="Arial" w:hAnsi="Arial" w:cs="Arial"/>
                <w:sz w:val="28"/>
                <w:szCs w:val="28"/>
              </w:rPr>
            </w:pPr>
            <w:r>
              <w:rPr>
                <w:rFonts w:ascii="Arial" w:hAnsi="Arial" w:cs="Arial"/>
                <w:sz w:val="28"/>
                <w:szCs w:val="28"/>
              </w:rPr>
              <w:t>3</w:t>
            </w:r>
          </w:p>
        </w:tc>
        <w:tc>
          <w:tcPr>
            <w:tcW w:w="1440" w:type="dxa"/>
            <w:tcBorders>
              <w:bottom w:val="single" w:sz="4" w:space="0" w:color="auto"/>
            </w:tcBorders>
            <w:shd w:val="clear" w:color="auto" w:fill="D6E3BC" w:themeFill="accent3" w:themeFillTint="66"/>
          </w:tcPr>
          <w:p w:rsidR="00DB6FDA" w:rsidRDefault="00DB6FDA" w:rsidP="00DB6FDA">
            <w:pPr>
              <w:jc w:val="center"/>
              <w:rPr>
                <w:rFonts w:ascii="Arial" w:hAnsi="Arial" w:cs="Arial"/>
                <w:sz w:val="28"/>
                <w:szCs w:val="28"/>
              </w:rPr>
            </w:pPr>
          </w:p>
          <w:p w:rsidR="009F20F8" w:rsidRPr="00DB6FDA" w:rsidRDefault="009F20F8" w:rsidP="00DB6FDA">
            <w:pPr>
              <w:jc w:val="center"/>
              <w:rPr>
                <w:rFonts w:ascii="Arial" w:hAnsi="Arial" w:cs="Arial"/>
                <w:sz w:val="28"/>
                <w:szCs w:val="28"/>
              </w:rPr>
            </w:pPr>
            <w:r>
              <w:rPr>
                <w:rFonts w:ascii="Arial" w:hAnsi="Arial" w:cs="Arial"/>
                <w:sz w:val="28"/>
                <w:szCs w:val="28"/>
              </w:rPr>
              <w:t>7</w:t>
            </w:r>
          </w:p>
        </w:tc>
      </w:tr>
      <w:tr w:rsidR="008773CE" w:rsidTr="008773CE">
        <w:trPr>
          <w:trHeight w:val="800"/>
        </w:trPr>
        <w:tc>
          <w:tcPr>
            <w:tcW w:w="2042" w:type="dxa"/>
            <w:vMerge/>
          </w:tcPr>
          <w:p w:rsidR="00DB6FDA" w:rsidRDefault="00DB6FDA" w:rsidP="00DB6FDA">
            <w:pPr>
              <w:jc w:val="center"/>
              <w:rPr>
                <w:b/>
              </w:rPr>
            </w:pPr>
          </w:p>
        </w:tc>
        <w:tc>
          <w:tcPr>
            <w:tcW w:w="2183" w:type="dxa"/>
            <w:shd w:val="clear" w:color="auto" w:fill="D6E3BC" w:themeFill="accent3" w:themeFillTint="66"/>
          </w:tcPr>
          <w:p w:rsidR="00DB6FDA" w:rsidRPr="00DB6FDA" w:rsidRDefault="00F430DC" w:rsidP="00DB6FDA">
            <w:pPr>
              <w:jc w:val="center"/>
              <w:rPr>
                <w:rFonts w:ascii="Arial" w:hAnsi="Arial" w:cs="Arial"/>
                <w:sz w:val="28"/>
                <w:szCs w:val="28"/>
              </w:rPr>
            </w:pPr>
            <w:r>
              <w:rPr>
                <w:rFonts w:ascii="Arial" w:hAnsi="Arial" w:cs="Arial"/>
                <w:sz w:val="28"/>
                <w:szCs w:val="28"/>
              </w:rPr>
              <w:t>Three Year Average</w:t>
            </w:r>
          </w:p>
        </w:tc>
        <w:tc>
          <w:tcPr>
            <w:tcW w:w="1170" w:type="dxa"/>
            <w:shd w:val="clear" w:color="auto" w:fill="D6E3BC" w:themeFill="accent3" w:themeFillTint="66"/>
          </w:tcPr>
          <w:p w:rsidR="00DB6FDA" w:rsidRPr="009F20F8" w:rsidRDefault="00DB6FDA" w:rsidP="00DB6FDA">
            <w:pPr>
              <w:jc w:val="center"/>
              <w:rPr>
                <w:rFonts w:ascii="Arial" w:hAnsi="Arial" w:cs="Arial"/>
                <w:sz w:val="28"/>
                <w:szCs w:val="28"/>
              </w:rPr>
            </w:pPr>
          </w:p>
          <w:p w:rsidR="009F20F8" w:rsidRPr="009F20F8" w:rsidRDefault="009F20F8" w:rsidP="00DB6FDA">
            <w:pPr>
              <w:jc w:val="center"/>
              <w:rPr>
                <w:rFonts w:ascii="Arial" w:hAnsi="Arial" w:cs="Arial"/>
                <w:sz w:val="28"/>
                <w:szCs w:val="28"/>
              </w:rPr>
            </w:pPr>
            <w:r w:rsidRPr="009F20F8">
              <w:rPr>
                <w:rFonts w:ascii="Arial" w:hAnsi="Arial" w:cs="Arial"/>
                <w:sz w:val="28"/>
                <w:szCs w:val="28"/>
              </w:rPr>
              <w:t>5.67</w:t>
            </w:r>
          </w:p>
        </w:tc>
        <w:tc>
          <w:tcPr>
            <w:tcW w:w="1170" w:type="dxa"/>
            <w:shd w:val="clear" w:color="auto" w:fill="D6E3BC" w:themeFill="accent3" w:themeFillTint="66"/>
          </w:tcPr>
          <w:p w:rsidR="00DB6FDA" w:rsidRDefault="00DB6FDA" w:rsidP="00DB6FDA">
            <w:pPr>
              <w:jc w:val="center"/>
              <w:rPr>
                <w:rFonts w:ascii="Arial" w:hAnsi="Arial" w:cs="Arial"/>
                <w:sz w:val="28"/>
                <w:szCs w:val="28"/>
              </w:rPr>
            </w:pPr>
          </w:p>
          <w:p w:rsidR="009F20F8" w:rsidRPr="009F20F8" w:rsidRDefault="009F20F8" w:rsidP="00DB6FDA">
            <w:pPr>
              <w:jc w:val="center"/>
              <w:rPr>
                <w:rFonts w:ascii="Arial" w:hAnsi="Arial" w:cs="Arial"/>
                <w:sz w:val="28"/>
                <w:szCs w:val="28"/>
              </w:rPr>
            </w:pPr>
            <w:r>
              <w:rPr>
                <w:rFonts w:ascii="Arial" w:hAnsi="Arial" w:cs="Arial"/>
                <w:sz w:val="28"/>
                <w:szCs w:val="28"/>
              </w:rPr>
              <w:t>5.33</w:t>
            </w:r>
          </w:p>
        </w:tc>
        <w:tc>
          <w:tcPr>
            <w:tcW w:w="1260" w:type="dxa"/>
            <w:shd w:val="clear" w:color="auto" w:fill="D6E3BC" w:themeFill="accent3" w:themeFillTint="66"/>
          </w:tcPr>
          <w:p w:rsidR="00DB6FDA" w:rsidRDefault="00DB6FDA" w:rsidP="00DB6FDA">
            <w:pPr>
              <w:jc w:val="center"/>
              <w:rPr>
                <w:rFonts w:ascii="Arial" w:hAnsi="Arial" w:cs="Arial"/>
                <w:sz w:val="28"/>
                <w:szCs w:val="28"/>
              </w:rPr>
            </w:pPr>
          </w:p>
          <w:p w:rsidR="009F20F8" w:rsidRPr="009F20F8" w:rsidRDefault="009F20F8" w:rsidP="00DB6FDA">
            <w:pPr>
              <w:jc w:val="center"/>
              <w:rPr>
                <w:rFonts w:ascii="Arial" w:hAnsi="Arial" w:cs="Arial"/>
                <w:sz w:val="28"/>
                <w:szCs w:val="28"/>
              </w:rPr>
            </w:pPr>
            <w:r>
              <w:rPr>
                <w:rFonts w:ascii="Arial" w:hAnsi="Arial" w:cs="Arial"/>
                <w:sz w:val="28"/>
                <w:szCs w:val="28"/>
              </w:rPr>
              <w:t>4.67</w:t>
            </w:r>
          </w:p>
        </w:tc>
        <w:tc>
          <w:tcPr>
            <w:tcW w:w="1440" w:type="dxa"/>
            <w:shd w:val="clear" w:color="auto" w:fill="FFFF00"/>
          </w:tcPr>
          <w:p w:rsidR="00DB6FDA" w:rsidRDefault="00DB6FDA" w:rsidP="00DB6FDA">
            <w:pPr>
              <w:jc w:val="center"/>
              <w:rPr>
                <w:rFonts w:ascii="Arial" w:hAnsi="Arial" w:cs="Arial"/>
                <w:sz w:val="28"/>
                <w:szCs w:val="28"/>
              </w:rPr>
            </w:pPr>
          </w:p>
          <w:p w:rsidR="009F20F8" w:rsidRPr="009F20F8" w:rsidRDefault="009F20F8" w:rsidP="00DB6FDA">
            <w:pPr>
              <w:jc w:val="center"/>
              <w:rPr>
                <w:rFonts w:ascii="Arial" w:hAnsi="Arial" w:cs="Arial"/>
                <w:sz w:val="28"/>
                <w:szCs w:val="28"/>
              </w:rPr>
            </w:pPr>
            <w:r>
              <w:rPr>
                <w:rFonts w:ascii="Arial" w:hAnsi="Arial" w:cs="Arial"/>
                <w:sz w:val="28"/>
                <w:szCs w:val="28"/>
              </w:rPr>
              <w:t>15.67</w:t>
            </w:r>
          </w:p>
        </w:tc>
      </w:tr>
    </w:tbl>
    <w:p w:rsidR="00DB6FDA" w:rsidRPr="00DB6FDA" w:rsidRDefault="00DB6FDA" w:rsidP="00DB6FDA">
      <w:pPr>
        <w:jc w:val="center"/>
        <w:rPr>
          <w:b/>
          <w:u w:val="single"/>
        </w:rPr>
      </w:pPr>
    </w:p>
    <w:p w:rsidR="00F430DC" w:rsidRPr="00F430DC" w:rsidRDefault="00F430DC" w:rsidP="00F430DC">
      <w:pPr>
        <w:jc w:val="center"/>
        <w:rPr>
          <w:b/>
          <w:u w:val="single"/>
        </w:rPr>
      </w:pPr>
      <w:r w:rsidRPr="00F430DC">
        <w:rPr>
          <w:b/>
          <w:bCs/>
          <w:sz w:val="28"/>
          <w:szCs w:val="28"/>
          <w:u w:val="single"/>
        </w:rPr>
        <w:t>Annual Credit Hour Production</w:t>
      </w:r>
    </w:p>
    <w:tbl>
      <w:tblPr>
        <w:tblStyle w:val="TableGrid"/>
        <w:tblW w:w="0" w:type="auto"/>
        <w:tblLayout w:type="fixed"/>
        <w:tblLook w:val="04A0" w:firstRow="1" w:lastRow="0" w:firstColumn="1" w:lastColumn="0" w:noHBand="0" w:noVBand="1"/>
      </w:tblPr>
      <w:tblGrid>
        <w:gridCol w:w="2042"/>
        <w:gridCol w:w="2183"/>
        <w:gridCol w:w="1170"/>
        <w:gridCol w:w="1170"/>
        <w:gridCol w:w="1260"/>
        <w:gridCol w:w="1440"/>
      </w:tblGrid>
      <w:tr w:rsidR="00F430DC" w:rsidRPr="006F07D5" w:rsidTr="008773CE">
        <w:trPr>
          <w:trHeight w:val="647"/>
        </w:trPr>
        <w:tc>
          <w:tcPr>
            <w:tcW w:w="2042" w:type="dxa"/>
            <w:vMerge w:val="restart"/>
          </w:tcPr>
          <w:p w:rsidR="00F430DC" w:rsidRDefault="00F430DC" w:rsidP="00D82DCA">
            <w:pPr>
              <w:jc w:val="center"/>
              <w:rPr>
                <w:b/>
              </w:rPr>
            </w:pPr>
          </w:p>
          <w:tbl>
            <w:tblPr>
              <w:tblW w:w="0" w:type="auto"/>
              <w:tblBorders>
                <w:top w:val="nil"/>
                <w:left w:val="nil"/>
                <w:bottom w:val="nil"/>
                <w:right w:val="nil"/>
              </w:tblBorders>
              <w:tblLayout w:type="fixed"/>
              <w:tblLook w:val="0000" w:firstRow="0" w:lastRow="0" w:firstColumn="0" w:lastColumn="0" w:noHBand="0" w:noVBand="0"/>
            </w:tblPr>
            <w:tblGrid>
              <w:gridCol w:w="1826"/>
            </w:tblGrid>
            <w:tr w:rsidR="00F430DC" w:rsidRPr="00620A74" w:rsidTr="00D82DCA">
              <w:trPr>
                <w:trHeight w:val="576"/>
              </w:trPr>
              <w:tc>
                <w:tcPr>
                  <w:tcW w:w="1826" w:type="dxa"/>
                </w:tcPr>
                <w:p w:rsidR="00F430DC" w:rsidRPr="00620A74" w:rsidRDefault="00F430DC" w:rsidP="00D82DCA">
                  <w:pPr>
                    <w:pStyle w:val="Default"/>
                    <w:jc w:val="center"/>
                    <w:rPr>
                      <w:rFonts w:asciiTheme="minorHAnsi" w:hAnsiTheme="minorHAnsi" w:cs="Arial"/>
                      <w:sz w:val="28"/>
                      <w:szCs w:val="28"/>
                    </w:rPr>
                  </w:pPr>
                  <w:r w:rsidRPr="00620A74">
                    <w:rPr>
                      <w:rFonts w:asciiTheme="minorHAnsi" w:hAnsiTheme="minorHAnsi" w:cs="Arial"/>
                      <w:sz w:val="28"/>
                      <w:szCs w:val="28"/>
                    </w:rPr>
                    <w:t>15.1001 – Construction and Building Science Technology</w:t>
                  </w:r>
                </w:p>
                <w:p w:rsidR="00F430DC" w:rsidRPr="00620A74" w:rsidRDefault="00F430DC" w:rsidP="00D82DCA">
                  <w:pPr>
                    <w:pStyle w:val="Default"/>
                    <w:jc w:val="center"/>
                    <w:rPr>
                      <w:rFonts w:asciiTheme="minorHAnsi" w:hAnsiTheme="minorHAnsi" w:cs="Arial"/>
                      <w:sz w:val="28"/>
                      <w:szCs w:val="28"/>
                    </w:rPr>
                  </w:pPr>
                </w:p>
                <w:p w:rsidR="00F430DC" w:rsidRPr="00620A74" w:rsidRDefault="00F430DC" w:rsidP="00F430DC">
                  <w:pPr>
                    <w:pStyle w:val="Default"/>
                    <w:jc w:val="center"/>
                    <w:rPr>
                      <w:rFonts w:asciiTheme="minorHAnsi" w:hAnsiTheme="minorHAnsi" w:cs="Arial"/>
                      <w:sz w:val="28"/>
                      <w:szCs w:val="28"/>
                    </w:rPr>
                  </w:pPr>
                  <w:r w:rsidRPr="00620A74">
                    <w:rPr>
                      <w:rFonts w:asciiTheme="minorHAnsi" w:hAnsiTheme="minorHAnsi" w:cs="Arial"/>
                      <w:sz w:val="28"/>
                      <w:szCs w:val="28"/>
                    </w:rPr>
                    <w:t>Three-Year Credit Hour Production Data</w:t>
                  </w:r>
                </w:p>
              </w:tc>
            </w:tr>
          </w:tbl>
          <w:p w:rsidR="00F430DC" w:rsidRDefault="00F430DC" w:rsidP="00D82DCA">
            <w:pPr>
              <w:jc w:val="center"/>
              <w:rPr>
                <w:b/>
              </w:rPr>
            </w:pPr>
          </w:p>
        </w:tc>
        <w:tc>
          <w:tcPr>
            <w:tcW w:w="2183" w:type="dxa"/>
          </w:tcPr>
          <w:tbl>
            <w:tblPr>
              <w:tblW w:w="0" w:type="auto"/>
              <w:jc w:val="center"/>
              <w:tblBorders>
                <w:top w:val="nil"/>
                <w:left w:val="nil"/>
                <w:bottom w:val="nil"/>
                <w:right w:val="nil"/>
              </w:tblBorders>
              <w:tblLayout w:type="fixed"/>
              <w:tblLook w:val="0000" w:firstRow="0" w:lastRow="0" w:firstColumn="0" w:lastColumn="0" w:noHBand="0" w:noVBand="0"/>
            </w:tblPr>
            <w:tblGrid>
              <w:gridCol w:w="741"/>
            </w:tblGrid>
            <w:tr w:rsidR="00F430DC" w:rsidRPr="006F07D5" w:rsidTr="00D82DCA">
              <w:trPr>
                <w:trHeight w:val="357"/>
                <w:jc w:val="center"/>
              </w:trPr>
              <w:tc>
                <w:tcPr>
                  <w:tcW w:w="741" w:type="dxa"/>
                </w:tcPr>
                <w:p w:rsidR="00F430DC" w:rsidRPr="006F07D5" w:rsidRDefault="00F430DC" w:rsidP="00D82DCA">
                  <w:pPr>
                    <w:pStyle w:val="Default"/>
                    <w:jc w:val="center"/>
                    <w:rPr>
                      <w:sz w:val="28"/>
                      <w:szCs w:val="28"/>
                    </w:rPr>
                  </w:pPr>
                  <w:r w:rsidRPr="006F07D5">
                    <w:rPr>
                      <w:b/>
                      <w:bCs/>
                      <w:sz w:val="28"/>
                      <w:szCs w:val="28"/>
                    </w:rPr>
                    <w:t>Year</w:t>
                  </w:r>
                </w:p>
                <w:p w:rsidR="00F430DC" w:rsidRPr="006F07D5" w:rsidRDefault="00F430DC" w:rsidP="00D82DCA">
                  <w:pPr>
                    <w:pStyle w:val="Default"/>
                    <w:jc w:val="center"/>
                    <w:rPr>
                      <w:sz w:val="28"/>
                      <w:szCs w:val="28"/>
                    </w:rPr>
                  </w:pPr>
                </w:p>
              </w:tc>
            </w:tr>
          </w:tbl>
          <w:p w:rsidR="00F430DC" w:rsidRPr="006F07D5" w:rsidRDefault="00F430DC" w:rsidP="00D82DCA">
            <w:pPr>
              <w:jc w:val="center"/>
              <w:rPr>
                <w:b/>
                <w:sz w:val="28"/>
                <w:szCs w:val="28"/>
              </w:rPr>
            </w:pPr>
          </w:p>
        </w:tc>
        <w:tc>
          <w:tcPr>
            <w:tcW w:w="1170" w:type="dxa"/>
          </w:tcPr>
          <w:tbl>
            <w:tblPr>
              <w:tblW w:w="1080" w:type="dxa"/>
              <w:jc w:val="center"/>
              <w:tblBorders>
                <w:top w:val="nil"/>
                <w:left w:val="nil"/>
                <w:bottom w:val="nil"/>
                <w:right w:val="nil"/>
              </w:tblBorders>
              <w:tblLayout w:type="fixed"/>
              <w:tblLook w:val="0000" w:firstRow="0" w:lastRow="0" w:firstColumn="0" w:lastColumn="0" w:noHBand="0" w:noVBand="0"/>
            </w:tblPr>
            <w:tblGrid>
              <w:gridCol w:w="1080"/>
            </w:tblGrid>
            <w:tr w:rsidR="00F430DC" w:rsidRPr="00DB6FDA" w:rsidTr="009F20F8">
              <w:trPr>
                <w:trHeight w:val="174"/>
                <w:jc w:val="center"/>
              </w:trPr>
              <w:tc>
                <w:tcPr>
                  <w:tcW w:w="1080" w:type="dxa"/>
                </w:tcPr>
                <w:p w:rsidR="00F430DC" w:rsidRPr="00DB6FDA" w:rsidRDefault="009F20F8" w:rsidP="009F20F8">
                  <w:pPr>
                    <w:pStyle w:val="Default"/>
                    <w:jc w:val="center"/>
                    <w:rPr>
                      <w:b/>
                      <w:sz w:val="28"/>
                      <w:szCs w:val="28"/>
                    </w:rPr>
                  </w:pPr>
                  <w:r>
                    <w:rPr>
                      <w:b/>
                      <w:sz w:val="28"/>
                      <w:szCs w:val="28"/>
                    </w:rPr>
                    <w:t>AET</w:t>
                  </w:r>
                </w:p>
              </w:tc>
            </w:tr>
          </w:tbl>
          <w:p w:rsidR="00F430DC" w:rsidRPr="006F07D5" w:rsidRDefault="00F430DC" w:rsidP="00D82DCA">
            <w:pPr>
              <w:jc w:val="center"/>
              <w:rPr>
                <w:b/>
                <w:sz w:val="28"/>
                <w:szCs w:val="28"/>
              </w:rPr>
            </w:pPr>
          </w:p>
        </w:tc>
        <w:tc>
          <w:tcPr>
            <w:tcW w:w="1170" w:type="dxa"/>
          </w:tcPr>
          <w:tbl>
            <w:tblPr>
              <w:tblW w:w="980" w:type="dxa"/>
              <w:tblBorders>
                <w:top w:val="nil"/>
                <w:left w:val="nil"/>
                <w:bottom w:val="nil"/>
                <w:right w:val="nil"/>
              </w:tblBorders>
              <w:tblLayout w:type="fixed"/>
              <w:tblLook w:val="0000" w:firstRow="0" w:lastRow="0" w:firstColumn="0" w:lastColumn="0" w:noHBand="0" w:noVBand="0"/>
            </w:tblPr>
            <w:tblGrid>
              <w:gridCol w:w="980"/>
            </w:tblGrid>
            <w:tr w:rsidR="00F430DC" w:rsidRPr="006F07D5" w:rsidTr="009F20F8">
              <w:trPr>
                <w:trHeight w:val="158"/>
              </w:trPr>
              <w:tc>
                <w:tcPr>
                  <w:tcW w:w="980" w:type="dxa"/>
                </w:tcPr>
                <w:p w:rsidR="00F430DC" w:rsidRPr="006F07D5" w:rsidRDefault="00F430DC" w:rsidP="009F20F8">
                  <w:pPr>
                    <w:pStyle w:val="Default"/>
                    <w:jc w:val="center"/>
                    <w:rPr>
                      <w:sz w:val="28"/>
                      <w:szCs w:val="28"/>
                    </w:rPr>
                  </w:pPr>
                  <w:r w:rsidRPr="006F07D5">
                    <w:rPr>
                      <w:b/>
                      <w:bCs/>
                      <w:sz w:val="28"/>
                      <w:szCs w:val="28"/>
                    </w:rPr>
                    <w:t>C</w:t>
                  </w:r>
                  <w:r w:rsidR="009F20F8">
                    <w:rPr>
                      <w:b/>
                      <w:bCs/>
                      <w:sz w:val="28"/>
                      <w:szCs w:val="28"/>
                    </w:rPr>
                    <w:t>DT</w:t>
                  </w:r>
                </w:p>
              </w:tc>
            </w:tr>
          </w:tbl>
          <w:p w:rsidR="00F430DC" w:rsidRPr="006F07D5" w:rsidRDefault="00F430DC" w:rsidP="00D82DCA">
            <w:pPr>
              <w:jc w:val="center"/>
              <w:rPr>
                <w:b/>
                <w:sz w:val="28"/>
                <w:szCs w:val="28"/>
              </w:rPr>
            </w:pPr>
          </w:p>
        </w:tc>
        <w:tc>
          <w:tcPr>
            <w:tcW w:w="1260" w:type="dxa"/>
          </w:tcPr>
          <w:tbl>
            <w:tblPr>
              <w:tblW w:w="0" w:type="auto"/>
              <w:tblBorders>
                <w:top w:val="nil"/>
                <w:left w:val="nil"/>
                <w:bottom w:val="nil"/>
                <w:right w:val="nil"/>
              </w:tblBorders>
              <w:tblLayout w:type="fixed"/>
              <w:tblLook w:val="0000" w:firstRow="0" w:lastRow="0" w:firstColumn="0" w:lastColumn="0" w:noHBand="0" w:noVBand="0"/>
            </w:tblPr>
            <w:tblGrid>
              <w:gridCol w:w="1048"/>
            </w:tblGrid>
            <w:tr w:rsidR="00F430DC" w:rsidRPr="006F07D5" w:rsidTr="00D82DCA">
              <w:trPr>
                <w:trHeight w:val="137"/>
              </w:trPr>
              <w:tc>
                <w:tcPr>
                  <w:tcW w:w="1048" w:type="dxa"/>
                </w:tcPr>
                <w:p w:rsidR="00F430DC" w:rsidRPr="00DB6FDA" w:rsidRDefault="009F20F8" w:rsidP="009F20F8">
                  <w:pPr>
                    <w:pStyle w:val="Default"/>
                    <w:jc w:val="center"/>
                    <w:rPr>
                      <w:b/>
                      <w:sz w:val="28"/>
                      <w:szCs w:val="28"/>
                    </w:rPr>
                  </w:pPr>
                  <w:r>
                    <w:rPr>
                      <w:b/>
                      <w:sz w:val="28"/>
                      <w:szCs w:val="28"/>
                    </w:rPr>
                    <w:t>CMT</w:t>
                  </w:r>
                </w:p>
              </w:tc>
            </w:tr>
          </w:tbl>
          <w:p w:rsidR="00F430DC" w:rsidRPr="006F07D5" w:rsidRDefault="00F430DC" w:rsidP="00D82DCA">
            <w:pPr>
              <w:jc w:val="center"/>
              <w:rPr>
                <w:b/>
                <w:sz w:val="28"/>
                <w:szCs w:val="28"/>
              </w:rPr>
            </w:pPr>
          </w:p>
        </w:tc>
        <w:tc>
          <w:tcPr>
            <w:tcW w:w="1440" w:type="dxa"/>
            <w:tcBorders>
              <w:bottom w:val="single" w:sz="4" w:space="0" w:color="auto"/>
            </w:tcBorders>
          </w:tcPr>
          <w:tbl>
            <w:tblPr>
              <w:tblW w:w="0" w:type="auto"/>
              <w:jc w:val="center"/>
              <w:tblBorders>
                <w:top w:val="nil"/>
                <w:left w:val="nil"/>
                <w:bottom w:val="nil"/>
                <w:right w:val="nil"/>
              </w:tblBorders>
              <w:tblLayout w:type="fixed"/>
              <w:tblLook w:val="0000" w:firstRow="0" w:lastRow="0" w:firstColumn="0" w:lastColumn="0" w:noHBand="0" w:noVBand="0"/>
            </w:tblPr>
            <w:tblGrid>
              <w:gridCol w:w="810"/>
            </w:tblGrid>
            <w:tr w:rsidR="00F430DC" w:rsidRPr="006F07D5" w:rsidTr="00D82DCA">
              <w:trPr>
                <w:trHeight w:val="444"/>
                <w:jc w:val="center"/>
              </w:trPr>
              <w:tc>
                <w:tcPr>
                  <w:tcW w:w="810" w:type="dxa"/>
                </w:tcPr>
                <w:p w:rsidR="00F430DC" w:rsidRPr="006F07D5" w:rsidRDefault="00F430DC" w:rsidP="00D82DCA">
                  <w:pPr>
                    <w:pStyle w:val="Default"/>
                    <w:jc w:val="center"/>
                    <w:rPr>
                      <w:sz w:val="28"/>
                      <w:szCs w:val="28"/>
                    </w:rPr>
                  </w:pPr>
                  <w:r w:rsidRPr="006F07D5">
                    <w:rPr>
                      <w:b/>
                      <w:bCs/>
                      <w:sz w:val="28"/>
                      <w:szCs w:val="28"/>
                    </w:rPr>
                    <w:t>Total</w:t>
                  </w:r>
                </w:p>
                <w:p w:rsidR="00F430DC" w:rsidRPr="006F07D5" w:rsidRDefault="00F430DC" w:rsidP="00D82DCA">
                  <w:pPr>
                    <w:pStyle w:val="Default"/>
                    <w:jc w:val="center"/>
                    <w:rPr>
                      <w:sz w:val="28"/>
                      <w:szCs w:val="28"/>
                    </w:rPr>
                  </w:pPr>
                </w:p>
              </w:tc>
            </w:tr>
          </w:tbl>
          <w:p w:rsidR="00F430DC" w:rsidRPr="006F07D5" w:rsidRDefault="00F430DC" w:rsidP="00D82DCA">
            <w:pPr>
              <w:jc w:val="center"/>
              <w:rPr>
                <w:b/>
                <w:sz w:val="28"/>
                <w:szCs w:val="28"/>
              </w:rPr>
            </w:pPr>
          </w:p>
        </w:tc>
      </w:tr>
      <w:tr w:rsidR="00F430DC" w:rsidTr="008773CE">
        <w:trPr>
          <w:trHeight w:val="953"/>
        </w:trPr>
        <w:tc>
          <w:tcPr>
            <w:tcW w:w="2042" w:type="dxa"/>
            <w:vMerge/>
          </w:tcPr>
          <w:p w:rsidR="00F430DC" w:rsidRDefault="00F430DC" w:rsidP="00D82DCA">
            <w:pPr>
              <w:jc w:val="center"/>
              <w:rPr>
                <w:b/>
              </w:rPr>
            </w:pPr>
          </w:p>
        </w:tc>
        <w:tc>
          <w:tcPr>
            <w:tcW w:w="2183" w:type="dxa"/>
          </w:tcPr>
          <w:p w:rsidR="00F430DC" w:rsidRDefault="00F430DC" w:rsidP="00D82DCA">
            <w:pPr>
              <w:jc w:val="center"/>
              <w:rPr>
                <w:rFonts w:ascii="Arial" w:hAnsi="Arial" w:cs="Arial"/>
                <w:sz w:val="24"/>
                <w:szCs w:val="24"/>
              </w:rPr>
            </w:pPr>
            <w:r w:rsidRPr="00F430DC">
              <w:rPr>
                <w:rFonts w:ascii="Arial" w:hAnsi="Arial" w:cs="Arial"/>
                <w:sz w:val="24"/>
                <w:szCs w:val="24"/>
              </w:rPr>
              <w:t xml:space="preserve">Summer 2012- </w:t>
            </w:r>
          </w:p>
          <w:p w:rsidR="00F430DC" w:rsidRPr="00F430DC" w:rsidRDefault="00F430DC" w:rsidP="00D82DCA">
            <w:pPr>
              <w:jc w:val="center"/>
              <w:rPr>
                <w:rFonts w:ascii="Arial" w:hAnsi="Arial" w:cs="Arial"/>
                <w:sz w:val="24"/>
                <w:szCs w:val="24"/>
              </w:rPr>
            </w:pPr>
            <w:r w:rsidRPr="00F430DC">
              <w:rPr>
                <w:rFonts w:ascii="Arial" w:hAnsi="Arial" w:cs="Arial"/>
                <w:sz w:val="24"/>
                <w:szCs w:val="24"/>
              </w:rPr>
              <w:t>Spring 2013</w:t>
            </w:r>
          </w:p>
        </w:tc>
        <w:tc>
          <w:tcPr>
            <w:tcW w:w="1170" w:type="dxa"/>
          </w:tcPr>
          <w:p w:rsidR="00F430DC" w:rsidRDefault="00F430DC" w:rsidP="00D82DCA">
            <w:pPr>
              <w:jc w:val="center"/>
              <w:rPr>
                <w:rFonts w:ascii="Arial" w:hAnsi="Arial" w:cs="Arial"/>
                <w:sz w:val="28"/>
                <w:szCs w:val="28"/>
              </w:rPr>
            </w:pPr>
          </w:p>
          <w:p w:rsidR="00CA69D4" w:rsidRDefault="00CA69D4" w:rsidP="00D82DCA">
            <w:pPr>
              <w:jc w:val="center"/>
              <w:rPr>
                <w:rFonts w:ascii="Arial" w:hAnsi="Arial" w:cs="Arial"/>
                <w:sz w:val="28"/>
                <w:szCs w:val="28"/>
              </w:rPr>
            </w:pPr>
            <w:r>
              <w:rPr>
                <w:rFonts w:ascii="Arial" w:hAnsi="Arial" w:cs="Arial"/>
                <w:sz w:val="28"/>
                <w:szCs w:val="28"/>
              </w:rPr>
              <w:t>358</w:t>
            </w:r>
          </w:p>
          <w:p w:rsidR="009F20F8" w:rsidRPr="00DB6FDA" w:rsidRDefault="009F20F8" w:rsidP="00D82DCA">
            <w:pPr>
              <w:jc w:val="center"/>
              <w:rPr>
                <w:rFonts w:ascii="Arial" w:hAnsi="Arial" w:cs="Arial"/>
                <w:sz w:val="28"/>
                <w:szCs w:val="28"/>
              </w:rPr>
            </w:pPr>
          </w:p>
        </w:tc>
        <w:tc>
          <w:tcPr>
            <w:tcW w:w="1170" w:type="dxa"/>
          </w:tcPr>
          <w:p w:rsidR="00F430DC" w:rsidRDefault="00F430DC" w:rsidP="00D82DCA">
            <w:pPr>
              <w:jc w:val="center"/>
              <w:rPr>
                <w:rFonts w:ascii="Arial" w:hAnsi="Arial" w:cs="Arial"/>
                <w:sz w:val="28"/>
                <w:szCs w:val="28"/>
              </w:rPr>
            </w:pPr>
          </w:p>
          <w:p w:rsidR="00CA69D4" w:rsidRPr="00DB6FDA" w:rsidRDefault="00CA69D4" w:rsidP="00D82DCA">
            <w:pPr>
              <w:jc w:val="center"/>
              <w:rPr>
                <w:rFonts w:ascii="Arial" w:hAnsi="Arial" w:cs="Arial"/>
                <w:sz w:val="28"/>
                <w:szCs w:val="28"/>
              </w:rPr>
            </w:pPr>
            <w:r>
              <w:rPr>
                <w:rFonts w:ascii="Arial" w:hAnsi="Arial" w:cs="Arial"/>
                <w:sz w:val="28"/>
                <w:szCs w:val="28"/>
              </w:rPr>
              <w:t>98</w:t>
            </w:r>
          </w:p>
        </w:tc>
        <w:tc>
          <w:tcPr>
            <w:tcW w:w="1260" w:type="dxa"/>
          </w:tcPr>
          <w:p w:rsidR="00F430DC" w:rsidRDefault="00F430DC" w:rsidP="00D82DCA">
            <w:pPr>
              <w:jc w:val="center"/>
              <w:rPr>
                <w:rFonts w:ascii="Arial" w:hAnsi="Arial" w:cs="Arial"/>
                <w:sz w:val="28"/>
                <w:szCs w:val="28"/>
              </w:rPr>
            </w:pPr>
          </w:p>
          <w:p w:rsidR="00CA69D4" w:rsidRPr="00DB6FDA" w:rsidRDefault="00CA69D4" w:rsidP="00D82DCA">
            <w:pPr>
              <w:jc w:val="center"/>
              <w:rPr>
                <w:rFonts w:ascii="Arial" w:hAnsi="Arial" w:cs="Arial"/>
                <w:sz w:val="28"/>
                <w:szCs w:val="28"/>
              </w:rPr>
            </w:pPr>
            <w:r>
              <w:rPr>
                <w:rFonts w:ascii="Arial" w:hAnsi="Arial" w:cs="Arial"/>
                <w:sz w:val="28"/>
                <w:szCs w:val="28"/>
              </w:rPr>
              <w:t>398</w:t>
            </w:r>
          </w:p>
        </w:tc>
        <w:tc>
          <w:tcPr>
            <w:tcW w:w="1440" w:type="dxa"/>
            <w:shd w:val="clear" w:color="auto" w:fill="D6E3BC" w:themeFill="accent3" w:themeFillTint="66"/>
          </w:tcPr>
          <w:p w:rsidR="00F430DC" w:rsidRDefault="00F430DC" w:rsidP="00D82DCA">
            <w:pPr>
              <w:jc w:val="center"/>
              <w:rPr>
                <w:rFonts w:ascii="Arial" w:hAnsi="Arial" w:cs="Arial"/>
                <w:sz w:val="28"/>
                <w:szCs w:val="28"/>
              </w:rPr>
            </w:pPr>
          </w:p>
          <w:p w:rsidR="00CA69D4" w:rsidRPr="00DB6FDA" w:rsidRDefault="00CA69D4" w:rsidP="00D82DCA">
            <w:pPr>
              <w:jc w:val="center"/>
              <w:rPr>
                <w:rFonts w:ascii="Arial" w:hAnsi="Arial" w:cs="Arial"/>
                <w:sz w:val="28"/>
                <w:szCs w:val="28"/>
              </w:rPr>
            </w:pPr>
            <w:r>
              <w:rPr>
                <w:rFonts w:ascii="Arial" w:hAnsi="Arial" w:cs="Arial"/>
                <w:sz w:val="28"/>
                <w:szCs w:val="28"/>
              </w:rPr>
              <w:t>854</w:t>
            </w:r>
          </w:p>
        </w:tc>
      </w:tr>
      <w:tr w:rsidR="00F430DC" w:rsidTr="008773CE">
        <w:trPr>
          <w:trHeight w:val="980"/>
        </w:trPr>
        <w:tc>
          <w:tcPr>
            <w:tcW w:w="2042" w:type="dxa"/>
            <w:vMerge/>
          </w:tcPr>
          <w:p w:rsidR="00F430DC" w:rsidRDefault="00F430DC" w:rsidP="00D82DCA">
            <w:pPr>
              <w:jc w:val="center"/>
              <w:rPr>
                <w:b/>
              </w:rPr>
            </w:pPr>
          </w:p>
        </w:tc>
        <w:tc>
          <w:tcPr>
            <w:tcW w:w="2183" w:type="dxa"/>
          </w:tcPr>
          <w:p w:rsidR="00F430DC" w:rsidRDefault="00F430DC" w:rsidP="00D82DCA">
            <w:pPr>
              <w:jc w:val="center"/>
              <w:rPr>
                <w:rFonts w:ascii="Arial" w:hAnsi="Arial" w:cs="Arial"/>
                <w:sz w:val="24"/>
                <w:szCs w:val="24"/>
              </w:rPr>
            </w:pPr>
            <w:r>
              <w:rPr>
                <w:rFonts w:ascii="Arial" w:hAnsi="Arial" w:cs="Arial"/>
                <w:sz w:val="24"/>
                <w:szCs w:val="24"/>
              </w:rPr>
              <w:t>Summer 2013</w:t>
            </w:r>
            <w:r w:rsidRPr="00F430DC">
              <w:rPr>
                <w:rFonts w:ascii="Arial" w:hAnsi="Arial" w:cs="Arial"/>
                <w:sz w:val="24"/>
                <w:szCs w:val="24"/>
              </w:rPr>
              <w:t xml:space="preserve">- </w:t>
            </w:r>
          </w:p>
          <w:p w:rsidR="00F430DC" w:rsidRPr="00DB6FDA" w:rsidRDefault="00F430DC" w:rsidP="00D82DCA">
            <w:pPr>
              <w:jc w:val="center"/>
              <w:rPr>
                <w:rFonts w:ascii="Arial" w:hAnsi="Arial" w:cs="Arial"/>
                <w:sz w:val="28"/>
                <w:szCs w:val="28"/>
              </w:rPr>
            </w:pPr>
            <w:r>
              <w:rPr>
                <w:rFonts w:ascii="Arial" w:hAnsi="Arial" w:cs="Arial"/>
                <w:sz w:val="24"/>
                <w:szCs w:val="24"/>
              </w:rPr>
              <w:t>Spring 2014</w:t>
            </w:r>
          </w:p>
        </w:tc>
        <w:tc>
          <w:tcPr>
            <w:tcW w:w="1170" w:type="dxa"/>
          </w:tcPr>
          <w:p w:rsidR="00F430DC" w:rsidRDefault="00F430DC" w:rsidP="00D82DCA">
            <w:pPr>
              <w:jc w:val="center"/>
              <w:rPr>
                <w:rFonts w:ascii="Arial" w:hAnsi="Arial" w:cs="Arial"/>
                <w:sz w:val="28"/>
                <w:szCs w:val="28"/>
              </w:rPr>
            </w:pPr>
          </w:p>
          <w:p w:rsidR="00CA69D4" w:rsidRPr="00DB6FDA" w:rsidRDefault="00CA69D4" w:rsidP="00D82DCA">
            <w:pPr>
              <w:jc w:val="center"/>
              <w:rPr>
                <w:rFonts w:ascii="Arial" w:hAnsi="Arial" w:cs="Arial"/>
                <w:sz w:val="28"/>
                <w:szCs w:val="28"/>
              </w:rPr>
            </w:pPr>
            <w:r>
              <w:rPr>
                <w:rFonts w:ascii="Arial" w:hAnsi="Arial" w:cs="Arial"/>
                <w:sz w:val="28"/>
                <w:szCs w:val="28"/>
              </w:rPr>
              <w:t>300</w:t>
            </w:r>
          </w:p>
        </w:tc>
        <w:tc>
          <w:tcPr>
            <w:tcW w:w="1170" w:type="dxa"/>
          </w:tcPr>
          <w:p w:rsidR="00F430DC" w:rsidRDefault="00F430DC" w:rsidP="00D82DCA">
            <w:pPr>
              <w:jc w:val="center"/>
              <w:rPr>
                <w:rFonts w:ascii="Arial" w:hAnsi="Arial" w:cs="Arial"/>
                <w:sz w:val="28"/>
                <w:szCs w:val="28"/>
              </w:rPr>
            </w:pPr>
          </w:p>
          <w:p w:rsidR="00CA69D4" w:rsidRPr="00DB6FDA" w:rsidRDefault="00CA69D4" w:rsidP="00D82DCA">
            <w:pPr>
              <w:jc w:val="center"/>
              <w:rPr>
                <w:rFonts w:ascii="Arial" w:hAnsi="Arial" w:cs="Arial"/>
                <w:sz w:val="28"/>
                <w:szCs w:val="28"/>
              </w:rPr>
            </w:pPr>
            <w:r>
              <w:rPr>
                <w:rFonts w:ascii="Arial" w:hAnsi="Arial" w:cs="Arial"/>
                <w:sz w:val="28"/>
                <w:szCs w:val="28"/>
              </w:rPr>
              <w:t>98</w:t>
            </w:r>
          </w:p>
        </w:tc>
        <w:tc>
          <w:tcPr>
            <w:tcW w:w="1260" w:type="dxa"/>
          </w:tcPr>
          <w:p w:rsidR="00F430DC" w:rsidRDefault="00F430DC" w:rsidP="00D82DCA">
            <w:pPr>
              <w:jc w:val="center"/>
              <w:rPr>
                <w:rFonts w:ascii="Arial" w:hAnsi="Arial" w:cs="Arial"/>
                <w:sz w:val="28"/>
                <w:szCs w:val="28"/>
              </w:rPr>
            </w:pPr>
          </w:p>
          <w:p w:rsidR="00CA69D4" w:rsidRDefault="00CA69D4" w:rsidP="00D82DCA">
            <w:pPr>
              <w:jc w:val="center"/>
              <w:rPr>
                <w:rFonts w:ascii="Arial" w:hAnsi="Arial" w:cs="Arial"/>
                <w:sz w:val="28"/>
                <w:szCs w:val="28"/>
              </w:rPr>
            </w:pPr>
            <w:r>
              <w:rPr>
                <w:rFonts w:ascii="Arial" w:hAnsi="Arial" w:cs="Arial"/>
                <w:sz w:val="28"/>
                <w:szCs w:val="28"/>
              </w:rPr>
              <w:t>365</w:t>
            </w:r>
          </w:p>
          <w:p w:rsidR="00CA69D4" w:rsidRPr="00DB6FDA" w:rsidRDefault="00CA69D4" w:rsidP="00D82DCA">
            <w:pPr>
              <w:jc w:val="center"/>
              <w:rPr>
                <w:rFonts w:ascii="Arial" w:hAnsi="Arial" w:cs="Arial"/>
                <w:sz w:val="28"/>
                <w:szCs w:val="28"/>
              </w:rPr>
            </w:pPr>
          </w:p>
        </w:tc>
        <w:tc>
          <w:tcPr>
            <w:tcW w:w="1440" w:type="dxa"/>
            <w:shd w:val="clear" w:color="auto" w:fill="D6E3BC" w:themeFill="accent3" w:themeFillTint="66"/>
          </w:tcPr>
          <w:p w:rsidR="00F430DC" w:rsidRDefault="00F430DC" w:rsidP="00D82DCA">
            <w:pPr>
              <w:jc w:val="center"/>
              <w:rPr>
                <w:rFonts w:ascii="Arial" w:hAnsi="Arial" w:cs="Arial"/>
                <w:sz w:val="28"/>
                <w:szCs w:val="28"/>
              </w:rPr>
            </w:pPr>
          </w:p>
          <w:p w:rsidR="00CA69D4" w:rsidRPr="00DB6FDA" w:rsidRDefault="00CA69D4" w:rsidP="00D82DCA">
            <w:pPr>
              <w:jc w:val="center"/>
              <w:rPr>
                <w:rFonts w:ascii="Arial" w:hAnsi="Arial" w:cs="Arial"/>
                <w:sz w:val="28"/>
                <w:szCs w:val="28"/>
              </w:rPr>
            </w:pPr>
            <w:r>
              <w:rPr>
                <w:rFonts w:ascii="Arial" w:hAnsi="Arial" w:cs="Arial"/>
                <w:sz w:val="28"/>
                <w:szCs w:val="28"/>
              </w:rPr>
              <w:t>763</w:t>
            </w:r>
          </w:p>
        </w:tc>
      </w:tr>
      <w:tr w:rsidR="00F430DC" w:rsidTr="008773CE">
        <w:trPr>
          <w:trHeight w:val="890"/>
        </w:trPr>
        <w:tc>
          <w:tcPr>
            <w:tcW w:w="2042" w:type="dxa"/>
            <w:vMerge/>
          </w:tcPr>
          <w:p w:rsidR="00F430DC" w:rsidRDefault="00F430DC" w:rsidP="00D82DCA">
            <w:pPr>
              <w:jc w:val="center"/>
              <w:rPr>
                <w:b/>
              </w:rPr>
            </w:pPr>
          </w:p>
        </w:tc>
        <w:tc>
          <w:tcPr>
            <w:tcW w:w="2183" w:type="dxa"/>
            <w:tcBorders>
              <w:bottom w:val="single" w:sz="4" w:space="0" w:color="auto"/>
            </w:tcBorders>
          </w:tcPr>
          <w:p w:rsidR="00F430DC" w:rsidRDefault="00F430DC" w:rsidP="00D82DCA">
            <w:pPr>
              <w:jc w:val="center"/>
              <w:rPr>
                <w:rFonts w:ascii="Arial" w:hAnsi="Arial" w:cs="Arial"/>
                <w:sz w:val="24"/>
                <w:szCs w:val="24"/>
              </w:rPr>
            </w:pPr>
            <w:r>
              <w:rPr>
                <w:rFonts w:ascii="Arial" w:hAnsi="Arial" w:cs="Arial"/>
                <w:sz w:val="24"/>
                <w:szCs w:val="24"/>
              </w:rPr>
              <w:t>Summer 2014</w:t>
            </w:r>
            <w:r w:rsidRPr="00F430DC">
              <w:rPr>
                <w:rFonts w:ascii="Arial" w:hAnsi="Arial" w:cs="Arial"/>
                <w:sz w:val="24"/>
                <w:szCs w:val="24"/>
              </w:rPr>
              <w:t xml:space="preserve">- </w:t>
            </w:r>
          </w:p>
          <w:p w:rsidR="00F430DC" w:rsidRPr="00DB6FDA" w:rsidRDefault="00F430DC" w:rsidP="00D82DCA">
            <w:pPr>
              <w:jc w:val="center"/>
              <w:rPr>
                <w:rFonts w:ascii="Arial" w:hAnsi="Arial" w:cs="Arial"/>
                <w:sz w:val="28"/>
                <w:szCs w:val="28"/>
              </w:rPr>
            </w:pPr>
            <w:r>
              <w:rPr>
                <w:rFonts w:ascii="Arial" w:hAnsi="Arial" w:cs="Arial"/>
                <w:sz w:val="24"/>
                <w:szCs w:val="24"/>
              </w:rPr>
              <w:t>Spring 2015</w:t>
            </w:r>
          </w:p>
        </w:tc>
        <w:tc>
          <w:tcPr>
            <w:tcW w:w="1170" w:type="dxa"/>
            <w:tcBorders>
              <w:bottom w:val="single" w:sz="4" w:space="0" w:color="auto"/>
            </w:tcBorders>
          </w:tcPr>
          <w:p w:rsidR="00F430DC" w:rsidRDefault="00F430DC" w:rsidP="00D82DCA">
            <w:pPr>
              <w:jc w:val="center"/>
              <w:rPr>
                <w:rFonts w:ascii="Arial" w:hAnsi="Arial" w:cs="Arial"/>
                <w:sz w:val="28"/>
                <w:szCs w:val="28"/>
              </w:rPr>
            </w:pPr>
          </w:p>
          <w:p w:rsidR="00CA69D4" w:rsidRPr="00DB6FDA" w:rsidRDefault="00CA69D4" w:rsidP="00D82DCA">
            <w:pPr>
              <w:jc w:val="center"/>
              <w:rPr>
                <w:rFonts w:ascii="Arial" w:hAnsi="Arial" w:cs="Arial"/>
                <w:sz w:val="28"/>
                <w:szCs w:val="28"/>
              </w:rPr>
            </w:pPr>
            <w:r>
              <w:rPr>
                <w:rFonts w:ascii="Arial" w:hAnsi="Arial" w:cs="Arial"/>
                <w:sz w:val="28"/>
                <w:szCs w:val="28"/>
              </w:rPr>
              <w:t>253</w:t>
            </w:r>
          </w:p>
        </w:tc>
        <w:tc>
          <w:tcPr>
            <w:tcW w:w="1170" w:type="dxa"/>
            <w:tcBorders>
              <w:bottom w:val="single" w:sz="4" w:space="0" w:color="auto"/>
            </w:tcBorders>
          </w:tcPr>
          <w:p w:rsidR="00F430DC" w:rsidRDefault="00F430DC" w:rsidP="00D82DCA">
            <w:pPr>
              <w:jc w:val="center"/>
              <w:rPr>
                <w:rFonts w:ascii="Arial" w:hAnsi="Arial" w:cs="Arial"/>
                <w:sz w:val="28"/>
                <w:szCs w:val="28"/>
              </w:rPr>
            </w:pPr>
          </w:p>
          <w:p w:rsidR="00CA69D4" w:rsidRPr="00DB6FDA" w:rsidRDefault="00CA69D4" w:rsidP="00D82DCA">
            <w:pPr>
              <w:jc w:val="center"/>
              <w:rPr>
                <w:rFonts w:ascii="Arial" w:hAnsi="Arial" w:cs="Arial"/>
                <w:sz w:val="28"/>
                <w:szCs w:val="28"/>
              </w:rPr>
            </w:pPr>
            <w:r>
              <w:rPr>
                <w:rFonts w:ascii="Arial" w:hAnsi="Arial" w:cs="Arial"/>
                <w:sz w:val="28"/>
                <w:szCs w:val="28"/>
              </w:rPr>
              <w:t>55</w:t>
            </w:r>
          </w:p>
        </w:tc>
        <w:tc>
          <w:tcPr>
            <w:tcW w:w="1260" w:type="dxa"/>
            <w:tcBorders>
              <w:bottom w:val="single" w:sz="4" w:space="0" w:color="auto"/>
            </w:tcBorders>
          </w:tcPr>
          <w:p w:rsidR="00F430DC" w:rsidRDefault="00F430DC" w:rsidP="00D82DCA">
            <w:pPr>
              <w:jc w:val="center"/>
              <w:rPr>
                <w:rFonts w:ascii="Arial" w:hAnsi="Arial" w:cs="Arial"/>
                <w:sz w:val="28"/>
                <w:szCs w:val="28"/>
              </w:rPr>
            </w:pPr>
          </w:p>
          <w:p w:rsidR="00CA69D4" w:rsidRPr="00DB6FDA" w:rsidRDefault="00CA69D4" w:rsidP="00D82DCA">
            <w:pPr>
              <w:jc w:val="center"/>
              <w:rPr>
                <w:rFonts w:ascii="Arial" w:hAnsi="Arial" w:cs="Arial"/>
                <w:sz w:val="28"/>
                <w:szCs w:val="28"/>
              </w:rPr>
            </w:pPr>
            <w:r>
              <w:rPr>
                <w:rFonts w:ascii="Arial" w:hAnsi="Arial" w:cs="Arial"/>
                <w:sz w:val="28"/>
                <w:szCs w:val="28"/>
              </w:rPr>
              <w:t>369</w:t>
            </w:r>
          </w:p>
        </w:tc>
        <w:tc>
          <w:tcPr>
            <w:tcW w:w="1440" w:type="dxa"/>
            <w:tcBorders>
              <w:bottom w:val="single" w:sz="4" w:space="0" w:color="auto"/>
            </w:tcBorders>
            <w:shd w:val="clear" w:color="auto" w:fill="D6E3BC" w:themeFill="accent3" w:themeFillTint="66"/>
          </w:tcPr>
          <w:p w:rsidR="00F430DC" w:rsidRDefault="00F430DC" w:rsidP="00D82DCA">
            <w:pPr>
              <w:jc w:val="center"/>
              <w:rPr>
                <w:rFonts w:ascii="Arial" w:hAnsi="Arial" w:cs="Arial"/>
                <w:sz w:val="28"/>
                <w:szCs w:val="28"/>
              </w:rPr>
            </w:pPr>
          </w:p>
          <w:p w:rsidR="00CA69D4" w:rsidRPr="00DB6FDA" w:rsidRDefault="00CA69D4" w:rsidP="00D82DCA">
            <w:pPr>
              <w:jc w:val="center"/>
              <w:rPr>
                <w:rFonts w:ascii="Arial" w:hAnsi="Arial" w:cs="Arial"/>
                <w:sz w:val="28"/>
                <w:szCs w:val="28"/>
              </w:rPr>
            </w:pPr>
            <w:r>
              <w:rPr>
                <w:rFonts w:ascii="Arial" w:hAnsi="Arial" w:cs="Arial"/>
                <w:sz w:val="28"/>
                <w:szCs w:val="28"/>
              </w:rPr>
              <w:t>677</w:t>
            </w:r>
          </w:p>
        </w:tc>
      </w:tr>
      <w:tr w:rsidR="00F430DC" w:rsidTr="008773CE">
        <w:trPr>
          <w:trHeight w:val="800"/>
        </w:trPr>
        <w:tc>
          <w:tcPr>
            <w:tcW w:w="2042" w:type="dxa"/>
            <w:vMerge/>
          </w:tcPr>
          <w:p w:rsidR="00F430DC" w:rsidRDefault="00F430DC" w:rsidP="00D82DCA">
            <w:pPr>
              <w:jc w:val="center"/>
              <w:rPr>
                <w:b/>
              </w:rPr>
            </w:pPr>
          </w:p>
        </w:tc>
        <w:tc>
          <w:tcPr>
            <w:tcW w:w="2183" w:type="dxa"/>
            <w:shd w:val="clear" w:color="auto" w:fill="D6E3BC" w:themeFill="accent3" w:themeFillTint="66"/>
          </w:tcPr>
          <w:p w:rsidR="00F430DC" w:rsidRPr="00DB6FDA" w:rsidRDefault="00F430DC" w:rsidP="00D82DCA">
            <w:pPr>
              <w:jc w:val="center"/>
              <w:rPr>
                <w:rFonts w:ascii="Arial" w:hAnsi="Arial" w:cs="Arial"/>
                <w:sz w:val="28"/>
                <w:szCs w:val="28"/>
              </w:rPr>
            </w:pPr>
            <w:r>
              <w:rPr>
                <w:rFonts w:ascii="Arial" w:hAnsi="Arial" w:cs="Arial"/>
                <w:sz w:val="28"/>
                <w:szCs w:val="28"/>
              </w:rPr>
              <w:t>Three Year Average</w:t>
            </w:r>
          </w:p>
        </w:tc>
        <w:tc>
          <w:tcPr>
            <w:tcW w:w="1170" w:type="dxa"/>
            <w:shd w:val="clear" w:color="auto" w:fill="D6E3BC" w:themeFill="accent3" w:themeFillTint="66"/>
          </w:tcPr>
          <w:p w:rsidR="00F430DC" w:rsidRPr="00CA69D4" w:rsidRDefault="00F430DC" w:rsidP="00D82DCA">
            <w:pPr>
              <w:jc w:val="center"/>
              <w:rPr>
                <w:rFonts w:ascii="Arial" w:hAnsi="Arial" w:cs="Arial"/>
                <w:sz w:val="28"/>
                <w:szCs w:val="28"/>
              </w:rPr>
            </w:pPr>
          </w:p>
          <w:p w:rsidR="00CA69D4" w:rsidRPr="00CA69D4" w:rsidRDefault="00CA69D4" w:rsidP="00D82DCA">
            <w:pPr>
              <w:jc w:val="center"/>
              <w:rPr>
                <w:rFonts w:ascii="Arial" w:hAnsi="Arial" w:cs="Arial"/>
                <w:sz w:val="28"/>
                <w:szCs w:val="28"/>
              </w:rPr>
            </w:pPr>
            <w:r w:rsidRPr="00CA69D4">
              <w:rPr>
                <w:rFonts w:ascii="Arial" w:hAnsi="Arial" w:cs="Arial"/>
                <w:sz w:val="28"/>
                <w:szCs w:val="28"/>
              </w:rPr>
              <w:t>303.67</w:t>
            </w:r>
          </w:p>
        </w:tc>
        <w:tc>
          <w:tcPr>
            <w:tcW w:w="1170" w:type="dxa"/>
            <w:shd w:val="clear" w:color="auto" w:fill="D6E3BC" w:themeFill="accent3" w:themeFillTint="66"/>
          </w:tcPr>
          <w:p w:rsidR="00F430DC" w:rsidRDefault="00F430DC" w:rsidP="00D82DCA">
            <w:pPr>
              <w:jc w:val="center"/>
              <w:rPr>
                <w:rFonts w:ascii="Arial" w:hAnsi="Arial" w:cs="Arial"/>
                <w:sz w:val="28"/>
                <w:szCs w:val="28"/>
              </w:rPr>
            </w:pPr>
          </w:p>
          <w:p w:rsidR="00CA69D4" w:rsidRPr="00CA69D4" w:rsidRDefault="00CA69D4" w:rsidP="00D82DCA">
            <w:pPr>
              <w:jc w:val="center"/>
              <w:rPr>
                <w:rFonts w:ascii="Arial" w:hAnsi="Arial" w:cs="Arial"/>
                <w:sz w:val="28"/>
                <w:szCs w:val="28"/>
              </w:rPr>
            </w:pPr>
            <w:r>
              <w:rPr>
                <w:rFonts w:ascii="Arial" w:hAnsi="Arial" w:cs="Arial"/>
                <w:sz w:val="28"/>
                <w:szCs w:val="28"/>
              </w:rPr>
              <w:t>83.67</w:t>
            </w:r>
          </w:p>
        </w:tc>
        <w:tc>
          <w:tcPr>
            <w:tcW w:w="1260" w:type="dxa"/>
            <w:shd w:val="clear" w:color="auto" w:fill="D6E3BC" w:themeFill="accent3" w:themeFillTint="66"/>
          </w:tcPr>
          <w:p w:rsidR="00F430DC" w:rsidRDefault="00F430DC" w:rsidP="00D82DCA">
            <w:pPr>
              <w:jc w:val="center"/>
              <w:rPr>
                <w:rFonts w:ascii="Arial" w:hAnsi="Arial" w:cs="Arial"/>
                <w:sz w:val="28"/>
                <w:szCs w:val="28"/>
              </w:rPr>
            </w:pPr>
          </w:p>
          <w:p w:rsidR="00CA69D4" w:rsidRPr="00CA69D4" w:rsidRDefault="00CA69D4" w:rsidP="00D82DCA">
            <w:pPr>
              <w:jc w:val="center"/>
              <w:rPr>
                <w:rFonts w:ascii="Arial" w:hAnsi="Arial" w:cs="Arial"/>
                <w:sz w:val="28"/>
                <w:szCs w:val="28"/>
              </w:rPr>
            </w:pPr>
            <w:r>
              <w:rPr>
                <w:rFonts w:ascii="Arial" w:hAnsi="Arial" w:cs="Arial"/>
                <w:sz w:val="28"/>
                <w:szCs w:val="28"/>
              </w:rPr>
              <w:t>377.33</w:t>
            </w:r>
          </w:p>
        </w:tc>
        <w:tc>
          <w:tcPr>
            <w:tcW w:w="1440" w:type="dxa"/>
            <w:shd w:val="clear" w:color="auto" w:fill="FFFF00"/>
          </w:tcPr>
          <w:p w:rsidR="00F430DC" w:rsidRDefault="00F430DC" w:rsidP="00D82DCA">
            <w:pPr>
              <w:jc w:val="center"/>
              <w:rPr>
                <w:rFonts w:ascii="Arial" w:hAnsi="Arial" w:cs="Arial"/>
                <w:sz w:val="28"/>
                <w:szCs w:val="28"/>
              </w:rPr>
            </w:pPr>
          </w:p>
          <w:p w:rsidR="00CA69D4" w:rsidRPr="00CA69D4" w:rsidRDefault="00CA69D4" w:rsidP="00D82DCA">
            <w:pPr>
              <w:jc w:val="center"/>
              <w:rPr>
                <w:rFonts w:ascii="Arial" w:hAnsi="Arial" w:cs="Arial"/>
                <w:sz w:val="28"/>
                <w:szCs w:val="28"/>
              </w:rPr>
            </w:pPr>
            <w:r>
              <w:rPr>
                <w:rFonts w:ascii="Arial" w:hAnsi="Arial" w:cs="Arial"/>
                <w:sz w:val="28"/>
                <w:szCs w:val="28"/>
              </w:rPr>
              <w:t>764.67</w:t>
            </w:r>
          </w:p>
        </w:tc>
      </w:tr>
    </w:tbl>
    <w:p w:rsidR="000654DB" w:rsidRDefault="000654DB" w:rsidP="00F430DC">
      <w:pPr>
        <w:jc w:val="center"/>
        <w:rPr>
          <w:b/>
          <w:bCs/>
          <w:sz w:val="28"/>
          <w:szCs w:val="28"/>
          <w:u w:val="single"/>
        </w:rPr>
      </w:pPr>
    </w:p>
    <w:p w:rsidR="00A30B9B" w:rsidRDefault="00A30B9B" w:rsidP="00F430DC">
      <w:pPr>
        <w:jc w:val="center"/>
        <w:rPr>
          <w:b/>
          <w:bCs/>
          <w:sz w:val="28"/>
          <w:szCs w:val="28"/>
          <w:u w:val="single"/>
        </w:rPr>
      </w:pPr>
    </w:p>
    <w:p w:rsidR="00A30B9B" w:rsidRDefault="00A30B9B" w:rsidP="00F430DC">
      <w:pPr>
        <w:jc w:val="center"/>
        <w:rPr>
          <w:b/>
          <w:bCs/>
          <w:sz w:val="28"/>
          <w:szCs w:val="28"/>
          <w:u w:val="single"/>
        </w:rPr>
      </w:pPr>
    </w:p>
    <w:p w:rsidR="00F430DC" w:rsidRDefault="00F430DC" w:rsidP="00F430DC">
      <w:pPr>
        <w:jc w:val="center"/>
        <w:rPr>
          <w:b/>
        </w:rPr>
      </w:pPr>
      <w:r w:rsidRPr="00F430DC">
        <w:rPr>
          <w:b/>
          <w:bCs/>
          <w:sz w:val="28"/>
          <w:szCs w:val="28"/>
          <w:u w:val="single"/>
        </w:rPr>
        <w:t>Graduate Survey Results:</w:t>
      </w:r>
    </w:p>
    <w:tbl>
      <w:tblPr>
        <w:tblStyle w:val="TableGrid"/>
        <w:tblW w:w="9355" w:type="dxa"/>
        <w:tblLayout w:type="fixed"/>
        <w:tblLook w:val="04A0" w:firstRow="1" w:lastRow="0" w:firstColumn="1" w:lastColumn="0" w:noHBand="0" w:noVBand="1"/>
      </w:tblPr>
      <w:tblGrid>
        <w:gridCol w:w="2042"/>
        <w:gridCol w:w="1823"/>
        <w:gridCol w:w="1620"/>
        <w:gridCol w:w="1980"/>
        <w:gridCol w:w="1890"/>
      </w:tblGrid>
      <w:tr w:rsidR="00221158" w:rsidRPr="006F07D5" w:rsidTr="00745E91">
        <w:trPr>
          <w:trHeight w:val="1547"/>
        </w:trPr>
        <w:tc>
          <w:tcPr>
            <w:tcW w:w="2042" w:type="dxa"/>
            <w:vMerge w:val="restart"/>
          </w:tcPr>
          <w:p w:rsidR="00221158" w:rsidRDefault="00221158" w:rsidP="00221158">
            <w:pPr>
              <w:jc w:val="center"/>
              <w:rPr>
                <w:b/>
              </w:rPr>
            </w:pPr>
          </w:p>
          <w:tbl>
            <w:tblPr>
              <w:tblW w:w="0" w:type="auto"/>
              <w:tblBorders>
                <w:top w:val="nil"/>
                <w:left w:val="nil"/>
                <w:bottom w:val="nil"/>
                <w:right w:val="nil"/>
              </w:tblBorders>
              <w:tblLayout w:type="fixed"/>
              <w:tblLook w:val="0000" w:firstRow="0" w:lastRow="0" w:firstColumn="0" w:lastColumn="0" w:noHBand="0" w:noVBand="0"/>
            </w:tblPr>
            <w:tblGrid>
              <w:gridCol w:w="1826"/>
            </w:tblGrid>
            <w:tr w:rsidR="00221158" w:rsidRPr="006F07D5" w:rsidTr="00D82DCA">
              <w:trPr>
                <w:trHeight w:val="576"/>
              </w:trPr>
              <w:tc>
                <w:tcPr>
                  <w:tcW w:w="1826" w:type="dxa"/>
                </w:tcPr>
                <w:p w:rsidR="00221158" w:rsidRDefault="00221158" w:rsidP="00221158">
                  <w:pPr>
                    <w:pStyle w:val="Default"/>
                    <w:jc w:val="center"/>
                    <w:rPr>
                      <w:rFonts w:ascii="Arial" w:hAnsi="Arial" w:cs="Arial"/>
                      <w:sz w:val="28"/>
                      <w:szCs w:val="28"/>
                    </w:rPr>
                  </w:pPr>
                </w:p>
                <w:p w:rsidR="00221158" w:rsidRDefault="00221158" w:rsidP="00221158">
                  <w:pPr>
                    <w:pStyle w:val="Default"/>
                    <w:jc w:val="center"/>
                    <w:rPr>
                      <w:rFonts w:ascii="Arial" w:hAnsi="Arial" w:cs="Arial"/>
                      <w:sz w:val="28"/>
                      <w:szCs w:val="28"/>
                    </w:rPr>
                  </w:pPr>
                </w:p>
                <w:p w:rsidR="00221158" w:rsidRPr="00620A74" w:rsidRDefault="00221158" w:rsidP="00221158">
                  <w:pPr>
                    <w:pStyle w:val="Default"/>
                    <w:jc w:val="center"/>
                    <w:rPr>
                      <w:rFonts w:asciiTheme="minorHAnsi" w:hAnsiTheme="minorHAnsi" w:cs="Arial"/>
                      <w:sz w:val="28"/>
                      <w:szCs w:val="28"/>
                    </w:rPr>
                  </w:pPr>
                  <w:r w:rsidRPr="00620A74">
                    <w:rPr>
                      <w:rFonts w:asciiTheme="minorHAnsi" w:hAnsiTheme="minorHAnsi" w:cs="Arial"/>
                      <w:sz w:val="28"/>
                      <w:szCs w:val="28"/>
                    </w:rPr>
                    <w:t>15.1001 – Construction and Building Science Technology</w:t>
                  </w:r>
                </w:p>
                <w:p w:rsidR="00221158" w:rsidRPr="00620A74" w:rsidRDefault="00221158" w:rsidP="00221158">
                  <w:pPr>
                    <w:pStyle w:val="Default"/>
                    <w:jc w:val="center"/>
                    <w:rPr>
                      <w:rFonts w:asciiTheme="minorHAnsi" w:hAnsiTheme="minorHAnsi" w:cs="Arial"/>
                      <w:sz w:val="28"/>
                      <w:szCs w:val="28"/>
                    </w:rPr>
                  </w:pPr>
                </w:p>
                <w:p w:rsidR="00221158" w:rsidRPr="006F07D5" w:rsidRDefault="00221158" w:rsidP="00221158">
                  <w:pPr>
                    <w:pStyle w:val="Default"/>
                    <w:jc w:val="center"/>
                    <w:rPr>
                      <w:rFonts w:ascii="Arial" w:hAnsi="Arial" w:cs="Arial"/>
                      <w:sz w:val="28"/>
                      <w:szCs w:val="28"/>
                    </w:rPr>
                  </w:pPr>
                </w:p>
              </w:tc>
            </w:tr>
          </w:tbl>
          <w:p w:rsidR="00221158" w:rsidRDefault="00221158" w:rsidP="00221158">
            <w:pPr>
              <w:jc w:val="center"/>
              <w:rPr>
                <w:b/>
              </w:rPr>
            </w:pPr>
          </w:p>
        </w:tc>
        <w:tc>
          <w:tcPr>
            <w:tcW w:w="1823" w:type="dxa"/>
          </w:tcPr>
          <w:p w:rsidR="00221158" w:rsidRDefault="00221158"/>
          <w:tbl>
            <w:tblPr>
              <w:tblW w:w="0" w:type="auto"/>
              <w:jc w:val="center"/>
              <w:tblBorders>
                <w:top w:val="nil"/>
                <w:left w:val="nil"/>
                <w:bottom w:val="nil"/>
                <w:right w:val="nil"/>
              </w:tblBorders>
              <w:tblLayout w:type="fixed"/>
              <w:tblLook w:val="0000" w:firstRow="0" w:lastRow="0" w:firstColumn="0" w:lastColumn="0" w:noHBand="0" w:noVBand="0"/>
            </w:tblPr>
            <w:tblGrid>
              <w:gridCol w:w="741"/>
            </w:tblGrid>
            <w:tr w:rsidR="00221158" w:rsidRPr="006F07D5" w:rsidTr="00D82DCA">
              <w:trPr>
                <w:trHeight w:val="357"/>
                <w:jc w:val="center"/>
              </w:trPr>
              <w:tc>
                <w:tcPr>
                  <w:tcW w:w="741" w:type="dxa"/>
                </w:tcPr>
                <w:p w:rsidR="00221158" w:rsidRDefault="00221158" w:rsidP="00221158">
                  <w:pPr>
                    <w:pStyle w:val="Default"/>
                    <w:jc w:val="center"/>
                    <w:rPr>
                      <w:b/>
                      <w:bCs/>
                      <w:sz w:val="28"/>
                      <w:szCs w:val="28"/>
                    </w:rPr>
                  </w:pPr>
                </w:p>
                <w:p w:rsidR="00221158" w:rsidRPr="006F07D5" w:rsidRDefault="00221158" w:rsidP="00221158">
                  <w:pPr>
                    <w:pStyle w:val="Default"/>
                    <w:jc w:val="center"/>
                    <w:rPr>
                      <w:sz w:val="28"/>
                      <w:szCs w:val="28"/>
                    </w:rPr>
                  </w:pPr>
                  <w:r w:rsidRPr="006F07D5">
                    <w:rPr>
                      <w:b/>
                      <w:bCs/>
                      <w:sz w:val="28"/>
                      <w:szCs w:val="28"/>
                    </w:rPr>
                    <w:t>Year</w:t>
                  </w:r>
                </w:p>
                <w:p w:rsidR="00221158" w:rsidRPr="006F07D5" w:rsidRDefault="00221158" w:rsidP="00221158">
                  <w:pPr>
                    <w:pStyle w:val="Default"/>
                    <w:jc w:val="center"/>
                    <w:rPr>
                      <w:sz w:val="28"/>
                      <w:szCs w:val="28"/>
                    </w:rPr>
                  </w:pPr>
                </w:p>
              </w:tc>
            </w:tr>
          </w:tbl>
          <w:p w:rsidR="00221158" w:rsidRPr="006F07D5" w:rsidRDefault="00221158" w:rsidP="00221158">
            <w:pPr>
              <w:jc w:val="center"/>
              <w:rPr>
                <w:b/>
                <w:sz w:val="28"/>
                <w:szCs w:val="28"/>
              </w:rPr>
            </w:pPr>
          </w:p>
        </w:tc>
        <w:tc>
          <w:tcPr>
            <w:tcW w:w="1620" w:type="dxa"/>
          </w:tcPr>
          <w:p w:rsidR="00221158" w:rsidRPr="006F07D5" w:rsidRDefault="00221158" w:rsidP="00221158">
            <w:pPr>
              <w:pStyle w:val="Default"/>
              <w:jc w:val="center"/>
              <w:rPr>
                <w:b/>
                <w:bCs/>
                <w:sz w:val="28"/>
                <w:szCs w:val="28"/>
              </w:rPr>
            </w:pPr>
            <w:r>
              <w:rPr>
                <w:b/>
                <w:sz w:val="28"/>
                <w:szCs w:val="28"/>
              </w:rPr>
              <w:t>No. of graduates who responded</w:t>
            </w:r>
          </w:p>
        </w:tc>
        <w:tc>
          <w:tcPr>
            <w:tcW w:w="1980" w:type="dxa"/>
            <w:tcBorders>
              <w:bottom w:val="single" w:sz="4" w:space="0" w:color="auto"/>
            </w:tcBorders>
            <w:shd w:val="clear" w:color="auto" w:fill="B6DDE8" w:themeFill="accent5" w:themeFillTint="66"/>
          </w:tcPr>
          <w:p w:rsidR="00745E91" w:rsidRDefault="00745E91"/>
          <w:tbl>
            <w:tblPr>
              <w:tblW w:w="1887" w:type="dxa"/>
              <w:shd w:val="clear" w:color="auto" w:fill="B6DDE8" w:themeFill="accent5" w:themeFillTint="66"/>
              <w:tblLayout w:type="fixed"/>
              <w:tblLook w:val="0000" w:firstRow="0" w:lastRow="0" w:firstColumn="0" w:lastColumn="0" w:noHBand="0" w:noVBand="0"/>
            </w:tblPr>
            <w:tblGrid>
              <w:gridCol w:w="1858"/>
              <w:gridCol w:w="29"/>
            </w:tblGrid>
            <w:tr w:rsidR="00221158" w:rsidRPr="006F07D5" w:rsidTr="00745E91">
              <w:trPr>
                <w:trHeight w:val="107"/>
              </w:trPr>
              <w:tc>
                <w:tcPr>
                  <w:tcW w:w="1887" w:type="dxa"/>
                  <w:gridSpan w:val="2"/>
                  <w:shd w:val="clear" w:color="auto" w:fill="B6DDE8" w:themeFill="accent5" w:themeFillTint="66"/>
                </w:tcPr>
                <w:p w:rsidR="00221158" w:rsidRPr="006F07D5" w:rsidRDefault="00221158" w:rsidP="00221158">
                  <w:pPr>
                    <w:pStyle w:val="Default"/>
                    <w:jc w:val="center"/>
                    <w:rPr>
                      <w:b/>
                      <w:bCs/>
                      <w:sz w:val="28"/>
                      <w:szCs w:val="28"/>
                    </w:rPr>
                  </w:pPr>
                  <w:r>
                    <w:rPr>
                      <w:b/>
                      <w:bCs/>
                      <w:sz w:val="28"/>
                      <w:szCs w:val="28"/>
                    </w:rPr>
                    <w:t>No. employed in the Field</w:t>
                  </w:r>
                </w:p>
              </w:tc>
            </w:tr>
            <w:tr w:rsidR="00745E91" w:rsidRPr="006F07D5" w:rsidTr="005F4361">
              <w:trPr>
                <w:trHeight w:val="107"/>
              </w:trPr>
              <w:tc>
                <w:tcPr>
                  <w:tcW w:w="1887" w:type="dxa"/>
                  <w:gridSpan w:val="2"/>
                  <w:shd w:val="clear" w:color="auto" w:fill="B6DDE8" w:themeFill="accent5" w:themeFillTint="66"/>
                </w:tcPr>
                <w:p w:rsidR="00745E91" w:rsidRPr="006F07D5" w:rsidRDefault="00745E91" w:rsidP="005F4361">
                  <w:pPr>
                    <w:pStyle w:val="Default"/>
                    <w:jc w:val="center"/>
                    <w:rPr>
                      <w:sz w:val="28"/>
                      <w:szCs w:val="28"/>
                    </w:rPr>
                  </w:pPr>
                </w:p>
              </w:tc>
            </w:tr>
            <w:tr w:rsidR="00221158" w:rsidRPr="006F07D5" w:rsidTr="00745E91">
              <w:trPr>
                <w:trHeight w:val="107"/>
              </w:trPr>
              <w:tc>
                <w:tcPr>
                  <w:tcW w:w="1887" w:type="dxa"/>
                  <w:gridSpan w:val="2"/>
                  <w:shd w:val="clear" w:color="auto" w:fill="B6DDE8" w:themeFill="accent5" w:themeFillTint="66"/>
                </w:tcPr>
                <w:p w:rsidR="00221158" w:rsidRPr="006F07D5" w:rsidRDefault="00221158" w:rsidP="00221158">
                  <w:pPr>
                    <w:pStyle w:val="Default"/>
                    <w:jc w:val="center"/>
                    <w:rPr>
                      <w:b/>
                      <w:bCs/>
                      <w:sz w:val="28"/>
                      <w:szCs w:val="28"/>
                    </w:rPr>
                  </w:pPr>
                </w:p>
              </w:tc>
            </w:tr>
            <w:tr w:rsidR="00221158" w:rsidRPr="00DB6FDA" w:rsidTr="00745E91">
              <w:tblPrEx>
                <w:jc w:val="center"/>
              </w:tblPrEx>
              <w:trPr>
                <w:gridAfter w:val="1"/>
                <w:wAfter w:w="29" w:type="dxa"/>
                <w:trHeight w:val="80"/>
                <w:jc w:val="center"/>
              </w:trPr>
              <w:tc>
                <w:tcPr>
                  <w:tcW w:w="1858" w:type="dxa"/>
                  <w:shd w:val="clear" w:color="auto" w:fill="B6DDE8" w:themeFill="accent5" w:themeFillTint="66"/>
                </w:tcPr>
                <w:p w:rsidR="00221158" w:rsidRPr="00DB6FDA" w:rsidRDefault="00221158" w:rsidP="00221158">
                  <w:pPr>
                    <w:pStyle w:val="Default"/>
                    <w:jc w:val="center"/>
                    <w:rPr>
                      <w:b/>
                      <w:sz w:val="28"/>
                      <w:szCs w:val="28"/>
                    </w:rPr>
                  </w:pPr>
                </w:p>
              </w:tc>
            </w:tr>
          </w:tbl>
          <w:p w:rsidR="00221158" w:rsidRPr="006F07D5" w:rsidRDefault="00221158" w:rsidP="00221158">
            <w:pPr>
              <w:jc w:val="center"/>
              <w:rPr>
                <w:b/>
                <w:sz w:val="28"/>
                <w:szCs w:val="28"/>
              </w:rPr>
            </w:pPr>
          </w:p>
        </w:tc>
        <w:tc>
          <w:tcPr>
            <w:tcW w:w="1890" w:type="dxa"/>
          </w:tcPr>
          <w:tbl>
            <w:tblPr>
              <w:tblW w:w="0" w:type="auto"/>
              <w:tblBorders>
                <w:top w:val="nil"/>
                <w:left w:val="nil"/>
                <w:bottom w:val="nil"/>
                <w:right w:val="nil"/>
              </w:tblBorders>
              <w:tblLayout w:type="fixed"/>
              <w:tblLook w:val="0000" w:firstRow="0" w:lastRow="0" w:firstColumn="0" w:lastColumn="0" w:noHBand="0" w:noVBand="0"/>
            </w:tblPr>
            <w:tblGrid>
              <w:gridCol w:w="1048"/>
            </w:tblGrid>
            <w:tr w:rsidR="00221158" w:rsidRPr="006F07D5" w:rsidTr="00D82DCA">
              <w:trPr>
                <w:trHeight w:val="137"/>
              </w:trPr>
              <w:tc>
                <w:tcPr>
                  <w:tcW w:w="1048" w:type="dxa"/>
                </w:tcPr>
                <w:p w:rsidR="00221158" w:rsidRPr="00DB6FDA" w:rsidRDefault="00221158" w:rsidP="00221158">
                  <w:pPr>
                    <w:pStyle w:val="Default"/>
                    <w:jc w:val="center"/>
                    <w:rPr>
                      <w:b/>
                      <w:sz w:val="28"/>
                      <w:szCs w:val="28"/>
                    </w:rPr>
                  </w:pPr>
                </w:p>
              </w:tc>
            </w:tr>
          </w:tbl>
          <w:p w:rsidR="00221158" w:rsidRPr="006F07D5" w:rsidRDefault="00221158" w:rsidP="00221158">
            <w:pPr>
              <w:jc w:val="center"/>
              <w:rPr>
                <w:b/>
                <w:sz w:val="28"/>
                <w:szCs w:val="28"/>
              </w:rPr>
            </w:pPr>
            <w:r>
              <w:rPr>
                <w:b/>
                <w:bCs/>
                <w:sz w:val="28"/>
                <w:szCs w:val="28"/>
              </w:rPr>
              <w:t>No. employed out of Field</w:t>
            </w:r>
          </w:p>
        </w:tc>
      </w:tr>
      <w:tr w:rsidR="00221158" w:rsidRPr="00620A74" w:rsidTr="00745E91">
        <w:trPr>
          <w:trHeight w:val="530"/>
        </w:trPr>
        <w:tc>
          <w:tcPr>
            <w:tcW w:w="2042" w:type="dxa"/>
            <w:vMerge/>
          </w:tcPr>
          <w:p w:rsidR="00221158" w:rsidRPr="00620A74" w:rsidRDefault="00221158" w:rsidP="00221158">
            <w:pPr>
              <w:jc w:val="center"/>
              <w:rPr>
                <w:b/>
              </w:rPr>
            </w:pPr>
          </w:p>
        </w:tc>
        <w:tc>
          <w:tcPr>
            <w:tcW w:w="1823" w:type="dxa"/>
          </w:tcPr>
          <w:p w:rsidR="00221158" w:rsidRPr="00620A74" w:rsidRDefault="00221158" w:rsidP="00221158">
            <w:pPr>
              <w:jc w:val="center"/>
              <w:rPr>
                <w:rFonts w:cs="Arial"/>
                <w:sz w:val="28"/>
                <w:szCs w:val="28"/>
              </w:rPr>
            </w:pPr>
            <w:r w:rsidRPr="00620A74">
              <w:rPr>
                <w:rFonts w:cs="Arial"/>
                <w:sz w:val="28"/>
                <w:szCs w:val="28"/>
              </w:rPr>
              <w:t>2010-2011</w:t>
            </w:r>
          </w:p>
        </w:tc>
        <w:tc>
          <w:tcPr>
            <w:tcW w:w="1620" w:type="dxa"/>
          </w:tcPr>
          <w:p w:rsidR="00221158" w:rsidRPr="00620A74" w:rsidRDefault="00221158" w:rsidP="00221158">
            <w:pPr>
              <w:pStyle w:val="Default"/>
              <w:jc w:val="center"/>
              <w:rPr>
                <w:rFonts w:asciiTheme="minorHAnsi" w:hAnsiTheme="minorHAnsi" w:cs="Arial"/>
                <w:sz w:val="28"/>
                <w:szCs w:val="28"/>
              </w:rPr>
            </w:pPr>
            <w:r w:rsidRPr="00620A74">
              <w:rPr>
                <w:rFonts w:asciiTheme="minorHAnsi" w:hAnsiTheme="minorHAnsi" w:cs="Arial"/>
                <w:sz w:val="28"/>
                <w:szCs w:val="28"/>
              </w:rPr>
              <w:t>7</w:t>
            </w:r>
          </w:p>
        </w:tc>
        <w:tc>
          <w:tcPr>
            <w:tcW w:w="1980" w:type="dxa"/>
            <w:shd w:val="clear" w:color="auto" w:fill="B6DDE8" w:themeFill="accent5" w:themeFillTint="66"/>
          </w:tcPr>
          <w:p w:rsidR="00221158" w:rsidRPr="00620A74" w:rsidRDefault="00221158" w:rsidP="00221158">
            <w:pPr>
              <w:jc w:val="center"/>
              <w:rPr>
                <w:rFonts w:cs="Arial"/>
                <w:sz w:val="28"/>
                <w:szCs w:val="28"/>
              </w:rPr>
            </w:pPr>
            <w:r w:rsidRPr="00620A74">
              <w:rPr>
                <w:rFonts w:cs="Arial"/>
                <w:sz w:val="28"/>
                <w:szCs w:val="28"/>
              </w:rPr>
              <w:t>3</w:t>
            </w:r>
          </w:p>
        </w:tc>
        <w:tc>
          <w:tcPr>
            <w:tcW w:w="1890" w:type="dxa"/>
          </w:tcPr>
          <w:p w:rsidR="00221158" w:rsidRPr="00620A74" w:rsidRDefault="00221158" w:rsidP="00221158">
            <w:pPr>
              <w:jc w:val="center"/>
              <w:rPr>
                <w:rFonts w:cs="Arial"/>
                <w:sz w:val="28"/>
                <w:szCs w:val="28"/>
              </w:rPr>
            </w:pPr>
            <w:r w:rsidRPr="00620A74">
              <w:rPr>
                <w:rFonts w:cs="Arial"/>
                <w:sz w:val="28"/>
                <w:szCs w:val="28"/>
              </w:rPr>
              <w:t>0</w:t>
            </w:r>
          </w:p>
        </w:tc>
      </w:tr>
      <w:tr w:rsidR="00221158" w:rsidRPr="00620A74" w:rsidTr="00745E91">
        <w:trPr>
          <w:trHeight w:val="530"/>
        </w:trPr>
        <w:tc>
          <w:tcPr>
            <w:tcW w:w="2042" w:type="dxa"/>
            <w:vMerge/>
          </w:tcPr>
          <w:p w:rsidR="00221158" w:rsidRPr="00620A74" w:rsidRDefault="00221158" w:rsidP="00221158">
            <w:pPr>
              <w:jc w:val="center"/>
              <w:rPr>
                <w:b/>
              </w:rPr>
            </w:pPr>
          </w:p>
        </w:tc>
        <w:tc>
          <w:tcPr>
            <w:tcW w:w="1823" w:type="dxa"/>
          </w:tcPr>
          <w:p w:rsidR="00221158" w:rsidRPr="00620A74" w:rsidRDefault="00221158" w:rsidP="00221158">
            <w:pPr>
              <w:jc w:val="center"/>
              <w:rPr>
                <w:rFonts w:cs="Arial"/>
                <w:sz w:val="28"/>
                <w:szCs w:val="28"/>
              </w:rPr>
            </w:pPr>
            <w:r w:rsidRPr="00620A74">
              <w:rPr>
                <w:rFonts w:cs="Arial"/>
                <w:sz w:val="28"/>
                <w:szCs w:val="28"/>
              </w:rPr>
              <w:t xml:space="preserve">2011-2012 </w:t>
            </w:r>
          </w:p>
        </w:tc>
        <w:tc>
          <w:tcPr>
            <w:tcW w:w="1620" w:type="dxa"/>
          </w:tcPr>
          <w:p w:rsidR="00221158" w:rsidRPr="00620A74" w:rsidRDefault="00221158" w:rsidP="00221158">
            <w:pPr>
              <w:pStyle w:val="Default"/>
              <w:jc w:val="center"/>
              <w:rPr>
                <w:rFonts w:asciiTheme="minorHAnsi" w:hAnsiTheme="minorHAnsi" w:cs="Arial"/>
                <w:sz w:val="28"/>
                <w:szCs w:val="28"/>
              </w:rPr>
            </w:pPr>
            <w:r w:rsidRPr="00620A74">
              <w:rPr>
                <w:rFonts w:asciiTheme="minorHAnsi" w:hAnsiTheme="minorHAnsi" w:cs="Arial"/>
                <w:sz w:val="28"/>
                <w:szCs w:val="28"/>
              </w:rPr>
              <w:t>5</w:t>
            </w:r>
          </w:p>
        </w:tc>
        <w:tc>
          <w:tcPr>
            <w:tcW w:w="1980" w:type="dxa"/>
            <w:shd w:val="clear" w:color="auto" w:fill="B6DDE8" w:themeFill="accent5" w:themeFillTint="66"/>
          </w:tcPr>
          <w:p w:rsidR="00221158" w:rsidRPr="00620A74" w:rsidRDefault="00221158" w:rsidP="00221158">
            <w:pPr>
              <w:jc w:val="center"/>
              <w:rPr>
                <w:rFonts w:cs="Arial"/>
                <w:sz w:val="28"/>
                <w:szCs w:val="28"/>
              </w:rPr>
            </w:pPr>
            <w:r w:rsidRPr="00620A74">
              <w:rPr>
                <w:rFonts w:cs="Arial"/>
                <w:sz w:val="28"/>
                <w:szCs w:val="28"/>
              </w:rPr>
              <w:t>3</w:t>
            </w:r>
          </w:p>
        </w:tc>
        <w:tc>
          <w:tcPr>
            <w:tcW w:w="1890" w:type="dxa"/>
          </w:tcPr>
          <w:p w:rsidR="00221158" w:rsidRPr="00620A74" w:rsidRDefault="00221158" w:rsidP="00221158">
            <w:pPr>
              <w:jc w:val="center"/>
              <w:rPr>
                <w:rFonts w:cs="Arial"/>
                <w:sz w:val="28"/>
                <w:szCs w:val="28"/>
              </w:rPr>
            </w:pPr>
            <w:r w:rsidRPr="00620A74">
              <w:rPr>
                <w:rFonts w:cs="Arial"/>
                <w:sz w:val="28"/>
                <w:szCs w:val="28"/>
              </w:rPr>
              <w:t>0</w:t>
            </w:r>
          </w:p>
        </w:tc>
      </w:tr>
      <w:tr w:rsidR="00221158" w:rsidRPr="00620A74" w:rsidTr="00745E91">
        <w:trPr>
          <w:trHeight w:val="548"/>
        </w:trPr>
        <w:tc>
          <w:tcPr>
            <w:tcW w:w="2042" w:type="dxa"/>
            <w:vMerge/>
          </w:tcPr>
          <w:p w:rsidR="00221158" w:rsidRPr="00620A74" w:rsidRDefault="00221158" w:rsidP="00221158">
            <w:pPr>
              <w:jc w:val="center"/>
              <w:rPr>
                <w:b/>
              </w:rPr>
            </w:pPr>
          </w:p>
        </w:tc>
        <w:tc>
          <w:tcPr>
            <w:tcW w:w="1823" w:type="dxa"/>
          </w:tcPr>
          <w:p w:rsidR="00221158" w:rsidRPr="00620A74" w:rsidRDefault="00221158" w:rsidP="00221158">
            <w:pPr>
              <w:jc w:val="center"/>
              <w:rPr>
                <w:rFonts w:cs="Arial"/>
                <w:sz w:val="28"/>
                <w:szCs w:val="28"/>
              </w:rPr>
            </w:pPr>
            <w:r w:rsidRPr="00620A74">
              <w:rPr>
                <w:rFonts w:cs="Arial"/>
                <w:sz w:val="28"/>
                <w:szCs w:val="28"/>
              </w:rPr>
              <w:t>2012- 2013</w:t>
            </w:r>
          </w:p>
        </w:tc>
        <w:tc>
          <w:tcPr>
            <w:tcW w:w="1620" w:type="dxa"/>
          </w:tcPr>
          <w:p w:rsidR="00221158" w:rsidRPr="00620A74" w:rsidRDefault="00C6743A" w:rsidP="00221158">
            <w:pPr>
              <w:jc w:val="center"/>
              <w:rPr>
                <w:rFonts w:cs="Arial"/>
                <w:sz w:val="28"/>
                <w:szCs w:val="28"/>
              </w:rPr>
            </w:pPr>
            <w:r>
              <w:rPr>
                <w:rFonts w:cs="Arial"/>
                <w:sz w:val="28"/>
                <w:szCs w:val="28"/>
              </w:rPr>
              <w:t>5</w:t>
            </w:r>
          </w:p>
        </w:tc>
        <w:tc>
          <w:tcPr>
            <w:tcW w:w="1980" w:type="dxa"/>
            <w:shd w:val="clear" w:color="auto" w:fill="B6DDE8" w:themeFill="accent5" w:themeFillTint="66"/>
          </w:tcPr>
          <w:p w:rsidR="00221158" w:rsidRPr="00620A74" w:rsidRDefault="00C6743A" w:rsidP="00221158">
            <w:pPr>
              <w:jc w:val="center"/>
              <w:rPr>
                <w:rFonts w:cs="Arial"/>
                <w:sz w:val="28"/>
                <w:szCs w:val="28"/>
              </w:rPr>
            </w:pPr>
            <w:r>
              <w:rPr>
                <w:rFonts w:cs="Arial"/>
                <w:sz w:val="28"/>
                <w:szCs w:val="28"/>
              </w:rPr>
              <w:t>4</w:t>
            </w:r>
          </w:p>
        </w:tc>
        <w:tc>
          <w:tcPr>
            <w:tcW w:w="1890" w:type="dxa"/>
          </w:tcPr>
          <w:p w:rsidR="00221158" w:rsidRPr="00620A74" w:rsidRDefault="00C6743A" w:rsidP="00221158">
            <w:pPr>
              <w:jc w:val="center"/>
              <w:rPr>
                <w:rFonts w:cs="Arial"/>
                <w:sz w:val="28"/>
                <w:szCs w:val="28"/>
              </w:rPr>
            </w:pPr>
            <w:r>
              <w:rPr>
                <w:rFonts w:cs="Arial"/>
                <w:sz w:val="28"/>
                <w:szCs w:val="28"/>
              </w:rPr>
              <w:t>1</w:t>
            </w:r>
          </w:p>
        </w:tc>
      </w:tr>
    </w:tbl>
    <w:p w:rsidR="00F430DC" w:rsidRPr="00620A74" w:rsidRDefault="00F430DC" w:rsidP="00420086">
      <w:pPr>
        <w:rPr>
          <w:b/>
        </w:rPr>
      </w:pPr>
    </w:p>
    <w:p w:rsidR="00481035" w:rsidRPr="00620A74" w:rsidRDefault="00481035" w:rsidP="00420086">
      <w:pPr>
        <w:rPr>
          <w:b/>
          <w:sz w:val="28"/>
          <w:szCs w:val="28"/>
        </w:rPr>
      </w:pPr>
      <w:r w:rsidRPr="00620A74">
        <w:rPr>
          <w:b/>
          <w:sz w:val="28"/>
          <w:szCs w:val="28"/>
        </w:rPr>
        <w:t>Internal Conditions:</w:t>
      </w:r>
    </w:p>
    <w:p w:rsidR="00481035" w:rsidRPr="00620A74" w:rsidRDefault="00481035" w:rsidP="00481035">
      <w:pPr>
        <w:pStyle w:val="ListParagraph"/>
        <w:numPr>
          <w:ilvl w:val="0"/>
          <w:numId w:val="3"/>
        </w:numPr>
        <w:rPr>
          <w:rFonts w:cs="Arial"/>
          <w:b/>
          <w:sz w:val="28"/>
          <w:szCs w:val="28"/>
        </w:rPr>
      </w:pPr>
      <w:r w:rsidRPr="00620A74">
        <w:rPr>
          <w:rFonts w:cs="Arial"/>
          <w:b/>
          <w:sz w:val="28"/>
          <w:szCs w:val="28"/>
        </w:rPr>
        <w:t>Technology</w:t>
      </w:r>
    </w:p>
    <w:p w:rsidR="008773CE" w:rsidRPr="00620A74" w:rsidRDefault="008773CE" w:rsidP="008773CE">
      <w:pPr>
        <w:pStyle w:val="ListParagraph"/>
        <w:ind w:left="1080"/>
        <w:rPr>
          <w:rFonts w:cs="Arial"/>
          <w:sz w:val="28"/>
          <w:szCs w:val="28"/>
        </w:rPr>
      </w:pPr>
    </w:p>
    <w:p w:rsidR="00A30B9B" w:rsidRDefault="008773CE" w:rsidP="00A30B9B">
      <w:pPr>
        <w:pStyle w:val="ListParagraph"/>
        <w:spacing w:line="240" w:lineRule="auto"/>
        <w:ind w:left="1440" w:hanging="360"/>
        <w:jc w:val="both"/>
        <w:rPr>
          <w:rFonts w:cs="Arial"/>
          <w:sz w:val="28"/>
          <w:szCs w:val="28"/>
        </w:rPr>
      </w:pPr>
      <w:r w:rsidRPr="00620A74">
        <w:rPr>
          <w:rFonts w:cs="Arial"/>
          <w:sz w:val="28"/>
          <w:szCs w:val="28"/>
        </w:rPr>
        <w:t xml:space="preserve">a. </w:t>
      </w:r>
      <w:r w:rsidR="00DF736E">
        <w:rPr>
          <w:rFonts w:cs="Arial"/>
          <w:sz w:val="28"/>
          <w:szCs w:val="28"/>
        </w:rPr>
        <w:tab/>
      </w:r>
      <w:r w:rsidRPr="00620A74">
        <w:rPr>
          <w:rFonts w:cs="Arial"/>
          <w:sz w:val="28"/>
          <w:szCs w:val="28"/>
        </w:rPr>
        <w:t xml:space="preserve">The technology </w:t>
      </w:r>
      <w:r w:rsidR="005A0167">
        <w:rPr>
          <w:rFonts w:cs="Arial"/>
          <w:sz w:val="28"/>
          <w:szCs w:val="28"/>
        </w:rPr>
        <w:t xml:space="preserve">that is being </w:t>
      </w:r>
      <w:r w:rsidRPr="00620A74">
        <w:rPr>
          <w:rFonts w:cs="Arial"/>
          <w:sz w:val="28"/>
          <w:szCs w:val="28"/>
        </w:rPr>
        <w:t xml:space="preserve">used within the Construction and Building Science Department is </w:t>
      </w:r>
      <w:r w:rsidR="00745E91">
        <w:rPr>
          <w:rFonts w:cs="Arial"/>
          <w:sz w:val="28"/>
          <w:szCs w:val="28"/>
        </w:rPr>
        <w:t>up to date</w:t>
      </w:r>
      <w:r w:rsidR="00746319">
        <w:rPr>
          <w:rFonts w:cs="Arial"/>
          <w:sz w:val="28"/>
          <w:szCs w:val="28"/>
        </w:rPr>
        <w:t xml:space="preserve">, </w:t>
      </w:r>
      <w:r w:rsidR="00745E91">
        <w:rPr>
          <w:rFonts w:cs="Arial"/>
          <w:sz w:val="28"/>
          <w:szCs w:val="28"/>
        </w:rPr>
        <w:t>in good working</w:t>
      </w:r>
      <w:r w:rsidRPr="00620A74">
        <w:rPr>
          <w:rFonts w:cs="Arial"/>
          <w:sz w:val="28"/>
          <w:szCs w:val="28"/>
        </w:rPr>
        <w:t xml:space="preserve"> order</w:t>
      </w:r>
      <w:r w:rsidR="00746319">
        <w:rPr>
          <w:rFonts w:cs="Arial"/>
          <w:sz w:val="28"/>
          <w:szCs w:val="28"/>
        </w:rPr>
        <w:t>,</w:t>
      </w:r>
      <w:r w:rsidRPr="00620A74">
        <w:rPr>
          <w:rFonts w:cs="Arial"/>
          <w:sz w:val="28"/>
          <w:szCs w:val="28"/>
        </w:rPr>
        <w:t xml:space="preserve"> and is valued by both faculty and students. </w:t>
      </w:r>
      <w:r w:rsidR="00746319" w:rsidRPr="00620A74">
        <w:rPr>
          <w:rFonts w:cs="Arial"/>
          <w:sz w:val="28"/>
          <w:szCs w:val="28"/>
        </w:rPr>
        <w:t xml:space="preserve">The administration has been </w:t>
      </w:r>
      <w:r w:rsidR="00746319">
        <w:rPr>
          <w:rFonts w:cs="Arial"/>
          <w:sz w:val="28"/>
          <w:szCs w:val="28"/>
        </w:rPr>
        <w:tab/>
      </w:r>
      <w:r w:rsidR="00746319" w:rsidRPr="00620A74">
        <w:rPr>
          <w:rFonts w:cs="Arial"/>
          <w:sz w:val="28"/>
          <w:szCs w:val="28"/>
        </w:rPr>
        <w:t>fully supportive as</w:t>
      </w:r>
      <w:r w:rsidR="00746319">
        <w:rPr>
          <w:rFonts w:cs="Arial"/>
          <w:sz w:val="28"/>
          <w:szCs w:val="28"/>
        </w:rPr>
        <w:t xml:space="preserve"> updates are needed for </w:t>
      </w:r>
      <w:r w:rsidRPr="00620A74">
        <w:rPr>
          <w:rFonts w:cs="Arial"/>
          <w:sz w:val="28"/>
          <w:szCs w:val="28"/>
        </w:rPr>
        <w:t>software and hardware</w:t>
      </w:r>
      <w:r w:rsidR="00A30B9B">
        <w:rPr>
          <w:rFonts w:cs="Arial"/>
          <w:sz w:val="28"/>
          <w:szCs w:val="28"/>
        </w:rPr>
        <w:t xml:space="preserve"> </w:t>
      </w:r>
      <w:r w:rsidRPr="00620A74">
        <w:rPr>
          <w:rFonts w:cs="Arial"/>
          <w:sz w:val="28"/>
          <w:szCs w:val="28"/>
        </w:rPr>
        <w:t xml:space="preserve">that directly impact student learning. Future upgrades to computer </w:t>
      </w:r>
      <w:r w:rsidR="00746319">
        <w:rPr>
          <w:rFonts w:cs="Arial"/>
          <w:sz w:val="28"/>
          <w:szCs w:val="28"/>
        </w:rPr>
        <w:tab/>
      </w:r>
      <w:r w:rsidRPr="00620A74">
        <w:rPr>
          <w:rFonts w:cs="Arial"/>
          <w:sz w:val="28"/>
          <w:szCs w:val="28"/>
        </w:rPr>
        <w:t>hardware are driven by the demands of computer software</w:t>
      </w:r>
      <w:r w:rsidR="00746319">
        <w:rPr>
          <w:rFonts w:cs="Arial"/>
          <w:sz w:val="28"/>
          <w:szCs w:val="28"/>
        </w:rPr>
        <w:t>.</w:t>
      </w:r>
      <w:r w:rsidR="00BF03FC">
        <w:rPr>
          <w:rFonts w:cs="Arial"/>
          <w:sz w:val="28"/>
          <w:szCs w:val="28"/>
        </w:rPr>
        <w:t xml:space="preserve"> </w:t>
      </w:r>
      <w:r w:rsidR="00EA2D4F">
        <w:rPr>
          <w:rFonts w:cs="Arial"/>
          <w:sz w:val="28"/>
          <w:szCs w:val="28"/>
        </w:rPr>
        <w:t>T</w:t>
      </w:r>
      <w:r w:rsidRPr="00620A74">
        <w:rPr>
          <w:rFonts w:cs="Arial"/>
          <w:sz w:val="28"/>
          <w:szCs w:val="28"/>
        </w:rPr>
        <w:t xml:space="preserve">he department’s budget is designed </w:t>
      </w:r>
      <w:r w:rsidR="00746319">
        <w:rPr>
          <w:rFonts w:cs="Arial"/>
          <w:sz w:val="28"/>
          <w:szCs w:val="28"/>
        </w:rPr>
        <w:t>and capable of</w:t>
      </w:r>
      <w:r w:rsidRPr="00620A74">
        <w:rPr>
          <w:rFonts w:cs="Arial"/>
          <w:sz w:val="28"/>
          <w:szCs w:val="28"/>
        </w:rPr>
        <w:t xml:space="preserve"> </w:t>
      </w:r>
      <w:r w:rsidR="00746319">
        <w:rPr>
          <w:rFonts w:cs="Arial"/>
          <w:sz w:val="28"/>
          <w:szCs w:val="28"/>
        </w:rPr>
        <w:t>absorbing</w:t>
      </w:r>
      <w:r w:rsidRPr="00620A74">
        <w:rPr>
          <w:rFonts w:cs="Arial"/>
          <w:sz w:val="28"/>
          <w:szCs w:val="28"/>
        </w:rPr>
        <w:t xml:space="preserve"> any fluctuations in hardware of software needs.</w:t>
      </w:r>
    </w:p>
    <w:p w:rsidR="00A30B9B" w:rsidRDefault="00A30B9B" w:rsidP="00A30B9B">
      <w:pPr>
        <w:pStyle w:val="ListParagraph"/>
        <w:spacing w:line="240" w:lineRule="auto"/>
        <w:ind w:left="1440" w:hanging="360"/>
        <w:jc w:val="both"/>
        <w:rPr>
          <w:rFonts w:cs="Arial"/>
          <w:sz w:val="28"/>
          <w:szCs w:val="28"/>
        </w:rPr>
      </w:pPr>
    </w:p>
    <w:p w:rsidR="00A30B9B" w:rsidRDefault="00A30B9B" w:rsidP="00A30B9B">
      <w:pPr>
        <w:pStyle w:val="ListParagraph"/>
        <w:spacing w:line="240" w:lineRule="auto"/>
        <w:ind w:left="1440" w:hanging="360"/>
        <w:jc w:val="both"/>
        <w:rPr>
          <w:rFonts w:cs="Arial"/>
          <w:sz w:val="28"/>
          <w:szCs w:val="28"/>
        </w:rPr>
      </w:pPr>
      <w:r>
        <w:rPr>
          <w:rFonts w:cs="Arial"/>
          <w:sz w:val="28"/>
          <w:szCs w:val="28"/>
        </w:rPr>
        <w:t>b.  The department has recently updated one of its computer labs by</w:t>
      </w:r>
    </w:p>
    <w:p w:rsidR="008773CE" w:rsidRPr="00A30B9B" w:rsidRDefault="00746319" w:rsidP="00A30B9B">
      <w:pPr>
        <w:pStyle w:val="ListParagraph"/>
        <w:spacing w:line="240" w:lineRule="auto"/>
        <w:ind w:left="1440"/>
        <w:jc w:val="both"/>
        <w:rPr>
          <w:rFonts w:cs="Arial"/>
          <w:sz w:val="28"/>
          <w:szCs w:val="28"/>
        </w:rPr>
      </w:pPr>
      <w:r w:rsidRPr="00A30B9B">
        <w:rPr>
          <w:rFonts w:cs="Arial"/>
          <w:sz w:val="28"/>
          <w:szCs w:val="28"/>
        </w:rPr>
        <w:t>purchasing</w:t>
      </w:r>
      <w:r w:rsidR="00A30B9B">
        <w:rPr>
          <w:rFonts w:cs="Arial"/>
          <w:sz w:val="28"/>
          <w:szCs w:val="28"/>
        </w:rPr>
        <w:t xml:space="preserve"> </w:t>
      </w:r>
      <w:r w:rsidRPr="00A30B9B">
        <w:rPr>
          <w:rFonts w:cs="Arial"/>
          <w:sz w:val="28"/>
          <w:szCs w:val="28"/>
        </w:rPr>
        <w:t>and instal</w:t>
      </w:r>
      <w:r w:rsidR="00A30B9B" w:rsidRPr="00A30B9B">
        <w:rPr>
          <w:rFonts w:cs="Arial"/>
          <w:sz w:val="28"/>
          <w:szCs w:val="28"/>
        </w:rPr>
        <w:t xml:space="preserve">ling 19 double-monitor computer </w:t>
      </w:r>
      <w:r w:rsidRPr="00A30B9B">
        <w:rPr>
          <w:rFonts w:cs="Arial"/>
          <w:sz w:val="28"/>
          <w:szCs w:val="28"/>
        </w:rPr>
        <w:t xml:space="preserve">stations. These computers along with 20 other computer </w:t>
      </w:r>
      <w:r w:rsidR="00A30B9B" w:rsidRPr="00A30B9B">
        <w:rPr>
          <w:rFonts w:cs="Arial"/>
          <w:sz w:val="28"/>
          <w:szCs w:val="28"/>
        </w:rPr>
        <w:t>stations</w:t>
      </w:r>
      <w:r w:rsidR="00BF03FC" w:rsidRPr="00A30B9B">
        <w:rPr>
          <w:rFonts w:cs="Arial"/>
          <w:sz w:val="28"/>
          <w:szCs w:val="28"/>
        </w:rPr>
        <w:t>,</w:t>
      </w:r>
      <w:r w:rsidRPr="00A30B9B">
        <w:rPr>
          <w:rFonts w:cs="Arial"/>
          <w:sz w:val="28"/>
          <w:szCs w:val="28"/>
        </w:rPr>
        <w:t xml:space="preserve"> in the </w:t>
      </w:r>
      <w:r w:rsidR="00A30B9B" w:rsidRPr="00A30B9B">
        <w:rPr>
          <w:rFonts w:cs="Arial"/>
          <w:sz w:val="28"/>
          <w:szCs w:val="28"/>
        </w:rPr>
        <w:t>s</w:t>
      </w:r>
      <w:r w:rsidRPr="00A30B9B">
        <w:rPr>
          <w:rFonts w:cs="Arial"/>
          <w:sz w:val="28"/>
          <w:szCs w:val="28"/>
        </w:rPr>
        <w:t>econd classroom lab</w:t>
      </w:r>
      <w:r w:rsidR="00BF03FC" w:rsidRPr="00A30B9B">
        <w:rPr>
          <w:rFonts w:cs="Arial"/>
          <w:sz w:val="28"/>
          <w:szCs w:val="28"/>
        </w:rPr>
        <w:t>,</w:t>
      </w:r>
      <w:r w:rsidRPr="00A30B9B">
        <w:rPr>
          <w:rFonts w:cs="Arial"/>
          <w:sz w:val="28"/>
          <w:szCs w:val="28"/>
        </w:rPr>
        <w:t xml:space="preserve"> are loaded with the latest </w:t>
      </w:r>
      <w:r w:rsidR="00EA2D4F" w:rsidRPr="00A30B9B">
        <w:rPr>
          <w:rFonts w:cs="Arial"/>
          <w:sz w:val="28"/>
          <w:szCs w:val="28"/>
        </w:rPr>
        <w:t xml:space="preserve">Architecture CAD version, Microsoft Project, and complete Office Suite. Furthermore, the </w:t>
      </w:r>
      <w:r w:rsidR="00EA2D4F" w:rsidRPr="00A30B9B">
        <w:rPr>
          <w:rFonts w:cs="Arial"/>
          <w:sz w:val="28"/>
          <w:szCs w:val="28"/>
        </w:rPr>
        <w:tab/>
        <w:t>department purchase</w:t>
      </w:r>
      <w:r w:rsidR="00BF03FC" w:rsidRPr="00A30B9B">
        <w:rPr>
          <w:rFonts w:cs="Arial"/>
          <w:sz w:val="28"/>
          <w:szCs w:val="28"/>
        </w:rPr>
        <w:t>d</w:t>
      </w:r>
      <w:r w:rsidR="00EA2D4F" w:rsidRPr="00A30B9B">
        <w:rPr>
          <w:rFonts w:cs="Arial"/>
          <w:sz w:val="28"/>
          <w:szCs w:val="28"/>
        </w:rPr>
        <w:t xml:space="preserve"> a new </w:t>
      </w:r>
      <w:r w:rsidR="005A0167" w:rsidRPr="00A30B9B">
        <w:rPr>
          <w:rFonts w:cs="Arial"/>
          <w:sz w:val="28"/>
          <w:szCs w:val="28"/>
        </w:rPr>
        <w:t xml:space="preserve">Dell </w:t>
      </w:r>
      <w:r w:rsidR="00EA2D4F" w:rsidRPr="00A30B9B">
        <w:rPr>
          <w:rFonts w:cs="Arial"/>
          <w:sz w:val="28"/>
          <w:szCs w:val="28"/>
        </w:rPr>
        <w:t xml:space="preserve">Laptop computer for the Program Coordinator.  </w:t>
      </w:r>
      <w:r w:rsidR="008773CE" w:rsidRPr="00A30B9B">
        <w:rPr>
          <w:rFonts w:cs="Arial"/>
          <w:sz w:val="28"/>
          <w:szCs w:val="28"/>
        </w:rPr>
        <w:t xml:space="preserve"> </w:t>
      </w:r>
    </w:p>
    <w:p w:rsidR="008773CE" w:rsidRPr="00620A74" w:rsidRDefault="008773CE" w:rsidP="008773CE">
      <w:pPr>
        <w:pStyle w:val="ListParagraph"/>
        <w:ind w:left="1080"/>
        <w:rPr>
          <w:rFonts w:cs="Arial"/>
          <w:sz w:val="28"/>
          <w:szCs w:val="28"/>
        </w:rPr>
      </w:pPr>
    </w:p>
    <w:p w:rsidR="000D70F5" w:rsidRDefault="008773CE" w:rsidP="00A30B9B">
      <w:pPr>
        <w:pStyle w:val="ListParagraph"/>
        <w:spacing w:line="240" w:lineRule="auto"/>
        <w:ind w:left="1440" w:hanging="360"/>
        <w:jc w:val="both"/>
        <w:rPr>
          <w:rFonts w:cs="Arial"/>
          <w:sz w:val="28"/>
          <w:szCs w:val="28"/>
        </w:rPr>
      </w:pPr>
      <w:r w:rsidRPr="00620A74">
        <w:rPr>
          <w:rFonts w:cs="Arial"/>
          <w:sz w:val="28"/>
          <w:szCs w:val="28"/>
        </w:rPr>
        <w:t xml:space="preserve">c. </w:t>
      </w:r>
      <w:r w:rsidR="00EA2D4F">
        <w:rPr>
          <w:rFonts w:cs="Arial"/>
          <w:sz w:val="28"/>
          <w:szCs w:val="28"/>
        </w:rPr>
        <w:tab/>
      </w:r>
      <w:r w:rsidRPr="00620A74">
        <w:rPr>
          <w:rFonts w:cs="Arial"/>
          <w:sz w:val="28"/>
          <w:szCs w:val="28"/>
        </w:rPr>
        <w:t xml:space="preserve">The department currently </w:t>
      </w:r>
      <w:r w:rsidR="00EA2D4F" w:rsidRPr="00620A74">
        <w:rPr>
          <w:rFonts w:cs="Arial"/>
          <w:sz w:val="28"/>
          <w:szCs w:val="28"/>
        </w:rPr>
        <w:t xml:space="preserve">is </w:t>
      </w:r>
      <w:r w:rsidRPr="00620A74">
        <w:rPr>
          <w:rFonts w:cs="Arial"/>
          <w:sz w:val="28"/>
          <w:szCs w:val="28"/>
        </w:rPr>
        <w:t xml:space="preserve">fully equipped with document cameras, projectors and computers within all </w:t>
      </w:r>
      <w:r w:rsidR="005A0167">
        <w:rPr>
          <w:rFonts w:cs="Arial"/>
          <w:sz w:val="28"/>
          <w:szCs w:val="28"/>
        </w:rPr>
        <w:t>its</w:t>
      </w:r>
      <w:r w:rsidRPr="00620A74">
        <w:rPr>
          <w:rFonts w:cs="Arial"/>
          <w:sz w:val="28"/>
          <w:szCs w:val="28"/>
        </w:rPr>
        <w:t xml:space="preserve"> classrooms. This equipment has been used heavily by faculty and students and </w:t>
      </w:r>
      <w:r w:rsidR="00A30B9B">
        <w:rPr>
          <w:rFonts w:cs="Arial"/>
          <w:sz w:val="28"/>
          <w:szCs w:val="28"/>
        </w:rPr>
        <w:t>is</w:t>
      </w:r>
      <w:r w:rsidR="00BF03FC">
        <w:rPr>
          <w:rFonts w:cs="Arial"/>
          <w:sz w:val="28"/>
          <w:szCs w:val="28"/>
        </w:rPr>
        <w:t xml:space="preserve"> </w:t>
      </w:r>
      <w:r w:rsidRPr="00620A74">
        <w:rPr>
          <w:rFonts w:cs="Arial"/>
          <w:sz w:val="28"/>
          <w:szCs w:val="28"/>
        </w:rPr>
        <w:t>appreciated by both.</w:t>
      </w:r>
    </w:p>
    <w:p w:rsidR="000D70F5" w:rsidRDefault="000D70F5" w:rsidP="00970AEF">
      <w:pPr>
        <w:pStyle w:val="ListParagraph"/>
        <w:spacing w:line="240" w:lineRule="auto"/>
        <w:ind w:left="1080"/>
        <w:jc w:val="both"/>
        <w:rPr>
          <w:rFonts w:cs="Arial"/>
          <w:sz w:val="28"/>
          <w:szCs w:val="28"/>
        </w:rPr>
      </w:pPr>
    </w:p>
    <w:p w:rsidR="00620A74" w:rsidRDefault="000D70F5" w:rsidP="00970AEF">
      <w:pPr>
        <w:pStyle w:val="ListParagraph"/>
        <w:spacing w:line="240" w:lineRule="auto"/>
        <w:ind w:left="1080"/>
        <w:jc w:val="both"/>
        <w:rPr>
          <w:rFonts w:cs="Arial"/>
          <w:sz w:val="28"/>
          <w:szCs w:val="28"/>
        </w:rPr>
      </w:pPr>
      <w:r>
        <w:rPr>
          <w:rFonts w:cs="Arial"/>
          <w:sz w:val="28"/>
          <w:szCs w:val="28"/>
        </w:rPr>
        <w:t>d.</w:t>
      </w:r>
      <w:r>
        <w:rPr>
          <w:rFonts w:cs="Arial"/>
          <w:sz w:val="28"/>
          <w:szCs w:val="28"/>
        </w:rPr>
        <w:tab/>
      </w:r>
      <w:r w:rsidRPr="000D70F5">
        <w:rPr>
          <w:rFonts w:cs="Arial"/>
          <w:sz w:val="28"/>
          <w:szCs w:val="28"/>
        </w:rPr>
        <w:t xml:space="preserve">CBST purchased four 42” commercial advertising TV monitors and </w:t>
      </w:r>
      <w:r>
        <w:rPr>
          <w:rFonts w:cs="Arial"/>
          <w:sz w:val="28"/>
          <w:szCs w:val="28"/>
        </w:rPr>
        <w:tab/>
      </w:r>
      <w:r>
        <w:rPr>
          <w:rFonts w:cs="Arial"/>
          <w:sz w:val="28"/>
          <w:szCs w:val="28"/>
        </w:rPr>
        <w:tab/>
      </w:r>
      <w:r w:rsidRPr="000D70F5">
        <w:rPr>
          <w:rFonts w:cs="Arial"/>
          <w:sz w:val="28"/>
          <w:szCs w:val="28"/>
        </w:rPr>
        <w:t xml:space="preserve">hardware for recruitment purposes and to provide program </w:t>
      </w:r>
      <w:r>
        <w:rPr>
          <w:rFonts w:cs="Arial"/>
          <w:sz w:val="28"/>
          <w:szCs w:val="28"/>
        </w:rPr>
        <w:tab/>
      </w:r>
      <w:r w:rsidRPr="000D70F5">
        <w:rPr>
          <w:rFonts w:cs="Arial"/>
          <w:sz w:val="28"/>
          <w:szCs w:val="28"/>
        </w:rPr>
        <w:t xml:space="preserve">information/updates. </w:t>
      </w:r>
      <w:r w:rsidR="00BF03FC">
        <w:rPr>
          <w:rFonts w:cs="Arial"/>
          <w:sz w:val="28"/>
          <w:szCs w:val="28"/>
        </w:rPr>
        <w:t>Three of these</w:t>
      </w:r>
      <w:r w:rsidRPr="000D70F5">
        <w:rPr>
          <w:rFonts w:cs="Arial"/>
          <w:sz w:val="28"/>
          <w:szCs w:val="28"/>
        </w:rPr>
        <w:t xml:space="preserve"> monitors </w:t>
      </w:r>
      <w:r w:rsidR="00BF03FC">
        <w:rPr>
          <w:rFonts w:cs="Arial"/>
          <w:sz w:val="28"/>
          <w:szCs w:val="28"/>
        </w:rPr>
        <w:t xml:space="preserve">were </w:t>
      </w:r>
      <w:r w:rsidR="00BF03FC" w:rsidRPr="000D70F5">
        <w:rPr>
          <w:rFonts w:cs="Arial"/>
          <w:sz w:val="28"/>
          <w:szCs w:val="28"/>
        </w:rPr>
        <w:t xml:space="preserve">installed </w:t>
      </w:r>
      <w:r w:rsidRPr="000D70F5">
        <w:rPr>
          <w:rFonts w:cs="Arial"/>
          <w:sz w:val="28"/>
          <w:szCs w:val="28"/>
        </w:rPr>
        <w:t xml:space="preserve">in the </w:t>
      </w:r>
      <w:r w:rsidR="00BF03FC">
        <w:rPr>
          <w:rFonts w:cs="Arial"/>
          <w:sz w:val="28"/>
          <w:szCs w:val="28"/>
        </w:rPr>
        <w:tab/>
      </w:r>
      <w:r w:rsidRPr="000D70F5">
        <w:rPr>
          <w:rFonts w:cs="Arial"/>
          <w:sz w:val="28"/>
          <w:szCs w:val="28"/>
        </w:rPr>
        <w:t xml:space="preserve">Harold Martin Building and </w:t>
      </w:r>
      <w:r w:rsidR="00BF03FC">
        <w:rPr>
          <w:rFonts w:cs="Arial"/>
          <w:sz w:val="28"/>
          <w:szCs w:val="28"/>
        </w:rPr>
        <w:t>one is</w:t>
      </w:r>
      <w:r w:rsidRPr="000D70F5">
        <w:rPr>
          <w:rFonts w:cs="Arial"/>
          <w:sz w:val="28"/>
          <w:szCs w:val="28"/>
        </w:rPr>
        <w:t xml:space="preserve"> </w:t>
      </w:r>
      <w:r w:rsidR="00BF03FC">
        <w:rPr>
          <w:rFonts w:cs="Arial"/>
          <w:sz w:val="28"/>
          <w:szCs w:val="28"/>
        </w:rPr>
        <w:t xml:space="preserve">being </w:t>
      </w:r>
      <w:r w:rsidRPr="000D70F5">
        <w:rPr>
          <w:rFonts w:cs="Arial"/>
          <w:sz w:val="28"/>
          <w:szCs w:val="28"/>
        </w:rPr>
        <w:t>use</w:t>
      </w:r>
      <w:r w:rsidR="00BF03FC">
        <w:rPr>
          <w:rFonts w:cs="Arial"/>
          <w:sz w:val="28"/>
          <w:szCs w:val="28"/>
        </w:rPr>
        <w:t>d</w:t>
      </w:r>
      <w:r w:rsidRPr="000D70F5">
        <w:rPr>
          <w:rFonts w:cs="Arial"/>
          <w:sz w:val="28"/>
          <w:szCs w:val="28"/>
        </w:rPr>
        <w:t xml:space="preserve"> as a mobile unit to help </w:t>
      </w:r>
      <w:r w:rsidR="00BF03FC">
        <w:rPr>
          <w:rFonts w:cs="Arial"/>
          <w:sz w:val="28"/>
          <w:szCs w:val="28"/>
        </w:rPr>
        <w:tab/>
      </w:r>
      <w:r w:rsidRPr="000D70F5">
        <w:rPr>
          <w:rFonts w:cs="Arial"/>
          <w:sz w:val="28"/>
          <w:szCs w:val="28"/>
        </w:rPr>
        <w:t xml:space="preserve">with off campus recruitment. Positive feedback and comments have </w:t>
      </w:r>
      <w:r w:rsidR="00BF03FC">
        <w:rPr>
          <w:rFonts w:cs="Arial"/>
          <w:sz w:val="28"/>
          <w:szCs w:val="28"/>
        </w:rPr>
        <w:tab/>
      </w:r>
      <w:r w:rsidRPr="000D70F5">
        <w:rPr>
          <w:rFonts w:cs="Arial"/>
          <w:sz w:val="28"/>
          <w:szCs w:val="28"/>
        </w:rPr>
        <w:t>been received from current</w:t>
      </w:r>
      <w:r w:rsidR="008634DC">
        <w:rPr>
          <w:rFonts w:cs="Arial"/>
          <w:sz w:val="28"/>
          <w:szCs w:val="28"/>
        </w:rPr>
        <w:t xml:space="preserve">, </w:t>
      </w:r>
      <w:r w:rsidRPr="000D70F5">
        <w:rPr>
          <w:rFonts w:cs="Arial"/>
          <w:sz w:val="28"/>
          <w:szCs w:val="28"/>
        </w:rPr>
        <w:t>incoming freshmen students</w:t>
      </w:r>
      <w:r w:rsidR="008634DC">
        <w:rPr>
          <w:rFonts w:cs="Arial"/>
          <w:sz w:val="28"/>
          <w:szCs w:val="28"/>
        </w:rPr>
        <w:t>, and visitors</w:t>
      </w:r>
      <w:r w:rsidRPr="000D70F5">
        <w:rPr>
          <w:rFonts w:cs="Arial"/>
          <w:sz w:val="28"/>
          <w:szCs w:val="28"/>
        </w:rPr>
        <w:t xml:space="preserve">. </w:t>
      </w:r>
      <w:r w:rsidR="008634DC">
        <w:rPr>
          <w:rFonts w:cs="Arial"/>
          <w:sz w:val="28"/>
          <w:szCs w:val="28"/>
        </w:rPr>
        <w:tab/>
      </w:r>
    </w:p>
    <w:p w:rsidR="00A30B9B" w:rsidRDefault="00A30B9B" w:rsidP="00970AEF">
      <w:pPr>
        <w:pStyle w:val="ListParagraph"/>
        <w:spacing w:line="240" w:lineRule="auto"/>
        <w:ind w:left="1080"/>
        <w:jc w:val="both"/>
        <w:rPr>
          <w:rFonts w:cs="Arial"/>
          <w:sz w:val="28"/>
          <w:szCs w:val="28"/>
        </w:rPr>
      </w:pPr>
    </w:p>
    <w:p w:rsidR="00620A74" w:rsidRPr="00620A74" w:rsidRDefault="00620A74" w:rsidP="00970AEF">
      <w:pPr>
        <w:pStyle w:val="ListParagraph"/>
        <w:spacing w:line="240" w:lineRule="auto"/>
        <w:ind w:left="540"/>
        <w:rPr>
          <w:rFonts w:cs="Arial"/>
          <w:sz w:val="28"/>
          <w:szCs w:val="28"/>
        </w:rPr>
      </w:pPr>
      <w:r w:rsidRPr="00620A74">
        <w:rPr>
          <w:rFonts w:cs="Arial"/>
          <w:b/>
          <w:bCs/>
          <w:sz w:val="28"/>
          <w:szCs w:val="28"/>
        </w:rPr>
        <w:t xml:space="preserve">2. </w:t>
      </w:r>
      <w:r w:rsidR="00A30B9B">
        <w:rPr>
          <w:rFonts w:cs="Arial"/>
          <w:b/>
          <w:bCs/>
          <w:sz w:val="28"/>
          <w:szCs w:val="28"/>
        </w:rPr>
        <w:t xml:space="preserve"> </w:t>
      </w:r>
      <w:r w:rsidRPr="00620A74">
        <w:rPr>
          <w:rFonts w:cs="Arial"/>
          <w:b/>
          <w:bCs/>
          <w:sz w:val="28"/>
          <w:szCs w:val="28"/>
        </w:rPr>
        <w:t>Budget</w:t>
      </w:r>
      <w:r w:rsidRPr="00620A74">
        <w:rPr>
          <w:rFonts w:ascii="Arial" w:hAnsi="Arial" w:cs="Arial"/>
          <w:b/>
          <w:bCs/>
          <w:sz w:val="28"/>
          <w:szCs w:val="28"/>
        </w:rPr>
        <w:t xml:space="preserve"> </w:t>
      </w:r>
    </w:p>
    <w:p w:rsidR="00620A74" w:rsidRDefault="00620A74" w:rsidP="00970AEF">
      <w:pPr>
        <w:pStyle w:val="ListParagraph"/>
        <w:spacing w:line="240" w:lineRule="auto"/>
        <w:ind w:left="1080"/>
        <w:rPr>
          <w:rFonts w:ascii="Arial" w:hAnsi="Arial" w:cs="Arial"/>
          <w:b/>
          <w:bCs/>
          <w:sz w:val="28"/>
          <w:szCs w:val="28"/>
        </w:rPr>
      </w:pPr>
    </w:p>
    <w:p w:rsidR="00620A74" w:rsidRDefault="00620A74" w:rsidP="00970AEF">
      <w:pPr>
        <w:pStyle w:val="ListParagraph"/>
        <w:spacing w:line="240" w:lineRule="auto"/>
        <w:ind w:left="1080"/>
        <w:jc w:val="both"/>
        <w:rPr>
          <w:rFonts w:cs="Arial"/>
          <w:sz w:val="28"/>
          <w:szCs w:val="28"/>
        </w:rPr>
      </w:pPr>
      <w:r w:rsidRPr="00620A74">
        <w:rPr>
          <w:rFonts w:cs="Arial"/>
          <w:sz w:val="28"/>
          <w:szCs w:val="28"/>
        </w:rPr>
        <w:t xml:space="preserve">a. </w:t>
      </w:r>
      <w:r w:rsidR="00C54113">
        <w:rPr>
          <w:rFonts w:cs="Arial"/>
          <w:sz w:val="28"/>
          <w:szCs w:val="28"/>
        </w:rPr>
        <w:tab/>
      </w:r>
      <w:r w:rsidR="00EA2D4F">
        <w:rPr>
          <w:rFonts w:cs="Arial"/>
          <w:sz w:val="28"/>
          <w:szCs w:val="28"/>
        </w:rPr>
        <w:t>C</w:t>
      </w:r>
      <w:r w:rsidR="00EA2D4F" w:rsidRPr="00620A74">
        <w:rPr>
          <w:rFonts w:cs="Arial"/>
          <w:sz w:val="28"/>
          <w:szCs w:val="28"/>
        </w:rPr>
        <w:t>urrently</w:t>
      </w:r>
      <w:r w:rsidR="00EA2D4F">
        <w:rPr>
          <w:rFonts w:cs="Arial"/>
          <w:sz w:val="28"/>
          <w:szCs w:val="28"/>
        </w:rPr>
        <w:t>,</w:t>
      </w:r>
      <w:r w:rsidR="00EA2D4F" w:rsidRPr="00620A74">
        <w:rPr>
          <w:rFonts w:cs="Arial"/>
          <w:sz w:val="28"/>
          <w:szCs w:val="28"/>
        </w:rPr>
        <w:t xml:space="preserve"> </w:t>
      </w:r>
      <w:r w:rsidR="00EA2D4F">
        <w:rPr>
          <w:rFonts w:cs="Arial"/>
          <w:sz w:val="28"/>
          <w:szCs w:val="28"/>
        </w:rPr>
        <w:t>t</w:t>
      </w:r>
      <w:r w:rsidRPr="00620A74">
        <w:rPr>
          <w:rFonts w:cs="Arial"/>
          <w:sz w:val="28"/>
          <w:szCs w:val="28"/>
        </w:rPr>
        <w:t xml:space="preserve">here are two funding accounts that support the </w:t>
      </w:r>
      <w:r w:rsidR="00C54113">
        <w:rPr>
          <w:rFonts w:cs="Arial"/>
          <w:sz w:val="28"/>
          <w:szCs w:val="28"/>
        </w:rPr>
        <w:tab/>
      </w:r>
      <w:r w:rsidRPr="00620A74">
        <w:rPr>
          <w:rFonts w:cs="Arial"/>
          <w:sz w:val="28"/>
          <w:szCs w:val="28"/>
        </w:rPr>
        <w:t xml:space="preserve">Construction and Building Science Department: </w:t>
      </w:r>
    </w:p>
    <w:p w:rsidR="005A0167" w:rsidRPr="00620A74" w:rsidRDefault="005A0167" w:rsidP="00970AEF">
      <w:pPr>
        <w:pStyle w:val="ListParagraph"/>
        <w:spacing w:line="240" w:lineRule="auto"/>
        <w:ind w:left="1080"/>
        <w:jc w:val="both"/>
        <w:rPr>
          <w:rFonts w:cs="Arial"/>
          <w:sz w:val="28"/>
          <w:szCs w:val="28"/>
        </w:rPr>
      </w:pPr>
    </w:p>
    <w:p w:rsidR="008634DC" w:rsidRDefault="00620A74" w:rsidP="00970AEF">
      <w:pPr>
        <w:pStyle w:val="ListParagraph"/>
        <w:tabs>
          <w:tab w:val="left" w:pos="1710"/>
          <w:tab w:val="left" w:pos="2070"/>
          <w:tab w:val="left" w:pos="2250"/>
          <w:tab w:val="left" w:pos="2340"/>
        </w:tabs>
        <w:spacing w:line="240" w:lineRule="auto"/>
        <w:ind w:left="1080"/>
        <w:jc w:val="both"/>
        <w:rPr>
          <w:rFonts w:cs="Arial"/>
          <w:sz w:val="28"/>
          <w:szCs w:val="28"/>
        </w:rPr>
      </w:pPr>
      <w:r w:rsidRPr="00620A74">
        <w:rPr>
          <w:rFonts w:cs="Arial"/>
          <w:sz w:val="28"/>
          <w:szCs w:val="28"/>
        </w:rPr>
        <w:tab/>
      </w:r>
      <w:r w:rsidR="008634DC">
        <w:rPr>
          <w:rFonts w:cs="Arial"/>
          <w:sz w:val="28"/>
          <w:szCs w:val="28"/>
        </w:rPr>
        <w:t>1</w:t>
      </w:r>
      <w:r w:rsidRPr="00620A74">
        <w:rPr>
          <w:rFonts w:cs="Arial"/>
          <w:sz w:val="28"/>
          <w:szCs w:val="28"/>
        </w:rPr>
        <w:t>.</w:t>
      </w:r>
      <w:r w:rsidR="008634DC">
        <w:rPr>
          <w:rFonts w:cs="Arial"/>
          <w:sz w:val="28"/>
          <w:szCs w:val="28"/>
        </w:rPr>
        <w:tab/>
      </w:r>
      <w:r w:rsidRPr="00620A74">
        <w:rPr>
          <w:rFonts w:cs="Arial"/>
          <w:sz w:val="28"/>
          <w:szCs w:val="28"/>
        </w:rPr>
        <w:t xml:space="preserve"> </w:t>
      </w:r>
      <w:r w:rsidR="008634DC">
        <w:rPr>
          <w:rFonts w:cs="Arial"/>
          <w:sz w:val="28"/>
          <w:szCs w:val="28"/>
        </w:rPr>
        <w:tab/>
      </w:r>
      <w:r w:rsidRPr="00620A74">
        <w:rPr>
          <w:rFonts w:cs="Arial"/>
          <w:sz w:val="28"/>
          <w:szCs w:val="28"/>
        </w:rPr>
        <w:t xml:space="preserve">The general Construction and Building Science Department </w:t>
      </w:r>
      <w:r w:rsidR="00EA2D4F">
        <w:rPr>
          <w:rFonts w:cs="Arial"/>
          <w:sz w:val="28"/>
          <w:szCs w:val="28"/>
        </w:rPr>
        <w:tab/>
      </w:r>
      <w:r w:rsidR="00EA2D4F">
        <w:rPr>
          <w:rFonts w:cs="Arial"/>
          <w:sz w:val="28"/>
          <w:szCs w:val="28"/>
        </w:rPr>
        <w:tab/>
      </w:r>
      <w:r w:rsidR="00EA2D4F">
        <w:rPr>
          <w:rFonts w:cs="Arial"/>
          <w:sz w:val="28"/>
          <w:szCs w:val="28"/>
        </w:rPr>
        <w:tab/>
      </w:r>
      <w:r w:rsidR="00EA2D4F">
        <w:rPr>
          <w:rFonts w:cs="Arial"/>
          <w:sz w:val="28"/>
          <w:szCs w:val="28"/>
        </w:rPr>
        <w:tab/>
      </w:r>
      <w:r w:rsidR="00EA2D4F">
        <w:rPr>
          <w:rFonts w:cs="Arial"/>
          <w:sz w:val="28"/>
          <w:szCs w:val="28"/>
        </w:rPr>
        <w:tab/>
      </w:r>
      <w:r w:rsidRPr="00620A74">
        <w:rPr>
          <w:rFonts w:cs="Arial"/>
          <w:sz w:val="28"/>
          <w:szCs w:val="28"/>
        </w:rPr>
        <w:t>budget (#10</w:t>
      </w:r>
      <w:r w:rsidR="00EA2D4F">
        <w:rPr>
          <w:rFonts w:cs="Arial"/>
          <w:sz w:val="28"/>
          <w:szCs w:val="28"/>
        </w:rPr>
        <w:t xml:space="preserve">003) is sufficiently supporting </w:t>
      </w:r>
      <w:r w:rsidRPr="00620A74">
        <w:rPr>
          <w:rFonts w:cs="Arial"/>
          <w:sz w:val="28"/>
          <w:szCs w:val="28"/>
        </w:rPr>
        <w:t xml:space="preserve">faculty salaries, </w:t>
      </w:r>
      <w:r w:rsidR="00EA2D4F">
        <w:rPr>
          <w:rFonts w:cs="Arial"/>
          <w:sz w:val="28"/>
          <w:szCs w:val="28"/>
        </w:rPr>
        <w:tab/>
      </w:r>
      <w:r w:rsidR="00EA2D4F">
        <w:rPr>
          <w:rFonts w:cs="Arial"/>
          <w:sz w:val="28"/>
          <w:szCs w:val="28"/>
        </w:rPr>
        <w:tab/>
      </w:r>
      <w:r w:rsidR="00EA2D4F">
        <w:rPr>
          <w:rFonts w:cs="Arial"/>
          <w:sz w:val="28"/>
          <w:szCs w:val="28"/>
        </w:rPr>
        <w:tab/>
      </w:r>
      <w:r w:rsidR="00EA2D4F">
        <w:rPr>
          <w:rFonts w:cs="Arial"/>
          <w:sz w:val="28"/>
          <w:szCs w:val="28"/>
        </w:rPr>
        <w:tab/>
      </w:r>
      <w:r w:rsidR="00EA2D4F">
        <w:rPr>
          <w:rFonts w:cs="Arial"/>
          <w:sz w:val="28"/>
          <w:szCs w:val="28"/>
        </w:rPr>
        <w:tab/>
      </w:r>
      <w:r w:rsidRPr="00620A74">
        <w:rPr>
          <w:rFonts w:cs="Arial"/>
          <w:sz w:val="28"/>
          <w:szCs w:val="28"/>
        </w:rPr>
        <w:t xml:space="preserve">office needs, lab supplies, professional development, printing </w:t>
      </w:r>
      <w:r w:rsidR="00EA2D4F">
        <w:rPr>
          <w:rFonts w:cs="Arial"/>
          <w:sz w:val="28"/>
          <w:szCs w:val="28"/>
        </w:rPr>
        <w:tab/>
      </w:r>
      <w:r w:rsidR="00EA2D4F">
        <w:rPr>
          <w:rFonts w:cs="Arial"/>
          <w:sz w:val="28"/>
          <w:szCs w:val="28"/>
        </w:rPr>
        <w:tab/>
      </w:r>
      <w:r w:rsidR="00EA2D4F">
        <w:rPr>
          <w:rFonts w:cs="Arial"/>
          <w:sz w:val="28"/>
          <w:szCs w:val="28"/>
        </w:rPr>
        <w:tab/>
      </w:r>
      <w:r w:rsidR="00EA2D4F">
        <w:rPr>
          <w:rFonts w:cs="Arial"/>
          <w:sz w:val="28"/>
          <w:szCs w:val="28"/>
        </w:rPr>
        <w:tab/>
      </w:r>
      <w:r w:rsidRPr="00620A74">
        <w:rPr>
          <w:rFonts w:cs="Arial"/>
          <w:sz w:val="28"/>
          <w:szCs w:val="28"/>
        </w:rPr>
        <w:t>and local travel.</w:t>
      </w:r>
    </w:p>
    <w:p w:rsidR="00620A74" w:rsidRPr="00620A74" w:rsidRDefault="00620A74" w:rsidP="00970AEF">
      <w:pPr>
        <w:pStyle w:val="ListParagraph"/>
        <w:tabs>
          <w:tab w:val="left" w:pos="1710"/>
          <w:tab w:val="left" w:pos="2070"/>
          <w:tab w:val="left" w:pos="2250"/>
          <w:tab w:val="left" w:pos="2340"/>
        </w:tabs>
        <w:spacing w:line="240" w:lineRule="auto"/>
        <w:ind w:left="1080"/>
        <w:jc w:val="both"/>
        <w:rPr>
          <w:rFonts w:cs="Arial"/>
          <w:sz w:val="28"/>
          <w:szCs w:val="28"/>
        </w:rPr>
      </w:pPr>
      <w:r w:rsidRPr="00620A74">
        <w:rPr>
          <w:rFonts w:cs="Arial"/>
          <w:sz w:val="28"/>
          <w:szCs w:val="28"/>
        </w:rPr>
        <w:t xml:space="preserve"> </w:t>
      </w:r>
    </w:p>
    <w:p w:rsidR="00620A74" w:rsidRDefault="00620A74" w:rsidP="008634DC">
      <w:pPr>
        <w:pStyle w:val="ListParagraph"/>
        <w:tabs>
          <w:tab w:val="left" w:pos="1710"/>
          <w:tab w:val="left" w:pos="1890"/>
          <w:tab w:val="left" w:pos="2340"/>
        </w:tabs>
        <w:spacing w:line="240" w:lineRule="auto"/>
        <w:ind w:left="1080"/>
        <w:jc w:val="both"/>
        <w:rPr>
          <w:rFonts w:cs="Arial"/>
          <w:sz w:val="28"/>
          <w:szCs w:val="28"/>
        </w:rPr>
      </w:pPr>
      <w:r w:rsidRPr="00620A74">
        <w:rPr>
          <w:rFonts w:cs="Arial"/>
          <w:sz w:val="28"/>
          <w:szCs w:val="28"/>
        </w:rPr>
        <w:tab/>
      </w:r>
      <w:r w:rsidR="008634DC">
        <w:rPr>
          <w:rFonts w:cs="Arial"/>
          <w:sz w:val="28"/>
          <w:szCs w:val="28"/>
        </w:rPr>
        <w:t>2</w:t>
      </w:r>
      <w:r w:rsidRPr="00620A74">
        <w:rPr>
          <w:rFonts w:cs="Arial"/>
          <w:sz w:val="28"/>
          <w:szCs w:val="28"/>
        </w:rPr>
        <w:t xml:space="preserve">. </w:t>
      </w:r>
      <w:r>
        <w:rPr>
          <w:rFonts w:cs="Arial"/>
          <w:sz w:val="28"/>
          <w:szCs w:val="28"/>
        </w:rPr>
        <w:tab/>
      </w:r>
      <w:r w:rsidRPr="00620A74">
        <w:rPr>
          <w:rFonts w:cs="Arial"/>
          <w:sz w:val="28"/>
          <w:szCs w:val="28"/>
        </w:rPr>
        <w:t>The general contractor</w:t>
      </w:r>
      <w:r w:rsidR="00EA2D4F">
        <w:rPr>
          <w:rFonts w:cs="Arial"/>
          <w:sz w:val="28"/>
          <w:szCs w:val="28"/>
        </w:rPr>
        <w:t xml:space="preserve">s licensing board fee (#229001) </w:t>
      </w:r>
      <w:r w:rsidRPr="00620A74">
        <w:rPr>
          <w:rFonts w:cs="Arial"/>
          <w:sz w:val="28"/>
          <w:szCs w:val="28"/>
        </w:rPr>
        <w:t xml:space="preserve">are </w:t>
      </w:r>
      <w:r w:rsidR="00EA2D4F">
        <w:rPr>
          <w:rFonts w:cs="Arial"/>
          <w:sz w:val="28"/>
          <w:szCs w:val="28"/>
        </w:rPr>
        <w:tab/>
      </w:r>
      <w:r w:rsidR="00EA2D4F">
        <w:rPr>
          <w:rFonts w:cs="Arial"/>
          <w:sz w:val="28"/>
          <w:szCs w:val="28"/>
        </w:rPr>
        <w:tab/>
      </w:r>
      <w:r w:rsidR="00EA2D4F">
        <w:rPr>
          <w:rFonts w:cs="Arial"/>
          <w:sz w:val="28"/>
          <w:szCs w:val="28"/>
        </w:rPr>
        <w:tab/>
      </w:r>
      <w:r w:rsidR="00EA2D4F">
        <w:rPr>
          <w:rFonts w:cs="Arial"/>
          <w:sz w:val="28"/>
          <w:szCs w:val="28"/>
        </w:rPr>
        <w:tab/>
        <w:t>fund</w:t>
      </w:r>
      <w:r w:rsidRPr="00620A74">
        <w:rPr>
          <w:rFonts w:cs="Arial"/>
          <w:sz w:val="28"/>
          <w:szCs w:val="28"/>
        </w:rPr>
        <w:t xml:space="preserve">s derived from the annual Alabama General Contractors </w:t>
      </w:r>
      <w:r w:rsidR="00EA2D4F">
        <w:rPr>
          <w:rFonts w:cs="Arial"/>
          <w:sz w:val="28"/>
          <w:szCs w:val="28"/>
        </w:rPr>
        <w:tab/>
      </w:r>
      <w:r w:rsidR="00EA2D4F">
        <w:rPr>
          <w:rFonts w:cs="Arial"/>
          <w:sz w:val="28"/>
          <w:szCs w:val="28"/>
        </w:rPr>
        <w:tab/>
      </w:r>
      <w:r w:rsidR="00EA2D4F">
        <w:rPr>
          <w:rFonts w:cs="Arial"/>
          <w:sz w:val="28"/>
          <w:szCs w:val="28"/>
        </w:rPr>
        <w:tab/>
      </w:r>
      <w:r w:rsidR="00EA2D4F">
        <w:rPr>
          <w:rFonts w:cs="Arial"/>
          <w:sz w:val="28"/>
          <w:szCs w:val="28"/>
        </w:rPr>
        <w:tab/>
      </w:r>
      <w:r w:rsidRPr="00620A74">
        <w:rPr>
          <w:rFonts w:cs="Arial"/>
          <w:sz w:val="28"/>
          <w:szCs w:val="28"/>
        </w:rPr>
        <w:t>license dues. A percentage of all general</w:t>
      </w:r>
      <w:r w:rsidR="00EA2D4F">
        <w:rPr>
          <w:rFonts w:cs="Arial"/>
          <w:sz w:val="28"/>
          <w:szCs w:val="28"/>
        </w:rPr>
        <w:t xml:space="preserve"> </w:t>
      </w:r>
      <w:r w:rsidRPr="00620A74">
        <w:rPr>
          <w:rFonts w:cs="Arial"/>
          <w:sz w:val="28"/>
          <w:szCs w:val="28"/>
        </w:rPr>
        <w:t xml:space="preserve">contractor license </w:t>
      </w:r>
      <w:r w:rsidR="00EA2D4F">
        <w:rPr>
          <w:rFonts w:cs="Arial"/>
          <w:sz w:val="28"/>
          <w:szCs w:val="28"/>
        </w:rPr>
        <w:tab/>
      </w:r>
      <w:r w:rsidR="00EA2D4F">
        <w:rPr>
          <w:rFonts w:cs="Arial"/>
          <w:sz w:val="28"/>
          <w:szCs w:val="28"/>
        </w:rPr>
        <w:tab/>
      </w:r>
      <w:r w:rsidR="00EA2D4F">
        <w:rPr>
          <w:rFonts w:cs="Arial"/>
          <w:sz w:val="28"/>
          <w:szCs w:val="28"/>
        </w:rPr>
        <w:tab/>
      </w:r>
      <w:r w:rsidR="00EA2D4F">
        <w:rPr>
          <w:rFonts w:cs="Arial"/>
          <w:sz w:val="28"/>
          <w:szCs w:val="28"/>
        </w:rPr>
        <w:tab/>
      </w:r>
      <w:r w:rsidRPr="00620A74">
        <w:rPr>
          <w:rFonts w:cs="Arial"/>
          <w:sz w:val="28"/>
          <w:szCs w:val="28"/>
        </w:rPr>
        <w:t>fees</w:t>
      </w:r>
      <w:r w:rsidR="00EA2D4F">
        <w:rPr>
          <w:rFonts w:cs="Arial"/>
          <w:sz w:val="28"/>
          <w:szCs w:val="28"/>
        </w:rPr>
        <w:t xml:space="preserve"> are to be split among all </w:t>
      </w:r>
      <w:r w:rsidRPr="00620A74">
        <w:rPr>
          <w:rFonts w:cs="Arial"/>
          <w:sz w:val="28"/>
          <w:szCs w:val="28"/>
        </w:rPr>
        <w:t>accredited construction and</w:t>
      </w:r>
      <w:r w:rsidR="00EA2D4F">
        <w:rPr>
          <w:rFonts w:cs="Arial"/>
          <w:sz w:val="28"/>
          <w:szCs w:val="28"/>
        </w:rPr>
        <w:t xml:space="preserve"> </w:t>
      </w:r>
      <w:r w:rsidR="00EA2D4F">
        <w:rPr>
          <w:rFonts w:cs="Arial"/>
          <w:sz w:val="28"/>
          <w:szCs w:val="28"/>
        </w:rPr>
        <w:tab/>
      </w:r>
      <w:r w:rsidR="00EA2D4F">
        <w:rPr>
          <w:rFonts w:cs="Arial"/>
          <w:sz w:val="28"/>
          <w:szCs w:val="28"/>
        </w:rPr>
        <w:tab/>
      </w:r>
      <w:r w:rsidR="00EA2D4F">
        <w:rPr>
          <w:rFonts w:cs="Arial"/>
          <w:sz w:val="28"/>
          <w:szCs w:val="28"/>
        </w:rPr>
        <w:tab/>
      </w:r>
      <w:r w:rsidR="00EA2D4F">
        <w:rPr>
          <w:rFonts w:cs="Arial"/>
          <w:sz w:val="28"/>
          <w:szCs w:val="28"/>
        </w:rPr>
        <w:tab/>
        <w:t xml:space="preserve">engineering schools within </w:t>
      </w:r>
      <w:r w:rsidRPr="00620A74">
        <w:rPr>
          <w:rFonts w:cs="Arial"/>
          <w:sz w:val="28"/>
          <w:szCs w:val="28"/>
        </w:rPr>
        <w:t xml:space="preserve">the state. The size of this annual </w:t>
      </w:r>
      <w:r w:rsidR="00EA2D4F">
        <w:rPr>
          <w:rFonts w:cs="Arial"/>
          <w:sz w:val="28"/>
          <w:szCs w:val="28"/>
        </w:rPr>
        <w:tab/>
      </w:r>
      <w:r w:rsidR="00EA2D4F">
        <w:rPr>
          <w:rFonts w:cs="Arial"/>
          <w:sz w:val="28"/>
          <w:szCs w:val="28"/>
        </w:rPr>
        <w:tab/>
      </w:r>
      <w:r w:rsidR="00EA2D4F">
        <w:rPr>
          <w:rFonts w:cs="Arial"/>
          <w:sz w:val="28"/>
          <w:szCs w:val="28"/>
        </w:rPr>
        <w:tab/>
      </w:r>
      <w:r w:rsidR="00EA2D4F">
        <w:rPr>
          <w:rFonts w:cs="Arial"/>
          <w:sz w:val="28"/>
          <w:szCs w:val="28"/>
        </w:rPr>
        <w:tab/>
      </w:r>
      <w:r w:rsidR="009D3087">
        <w:rPr>
          <w:rFonts w:cs="Arial"/>
          <w:sz w:val="28"/>
          <w:szCs w:val="28"/>
        </w:rPr>
        <w:t>amount</w:t>
      </w:r>
      <w:r w:rsidRPr="00620A74">
        <w:rPr>
          <w:rFonts w:cs="Arial"/>
          <w:sz w:val="28"/>
          <w:szCs w:val="28"/>
        </w:rPr>
        <w:t xml:space="preserve"> depends o</w:t>
      </w:r>
      <w:r w:rsidR="00EA2D4F">
        <w:rPr>
          <w:rFonts w:cs="Arial"/>
          <w:sz w:val="28"/>
          <w:szCs w:val="28"/>
        </w:rPr>
        <w:t xml:space="preserve">n </w:t>
      </w:r>
      <w:r w:rsidRPr="00620A74">
        <w:rPr>
          <w:rFonts w:cs="Arial"/>
          <w:sz w:val="28"/>
          <w:szCs w:val="28"/>
        </w:rPr>
        <w:t xml:space="preserve">many </w:t>
      </w:r>
      <w:r w:rsidR="009D3087" w:rsidRPr="00620A74">
        <w:rPr>
          <w:rFonts w:cs="Arial"/>
          <w:sz w:val="28"/>
          <w:szCs w:val="28"/>
        </w:rPr>
        <w:t>changing</w:t>
      </w:r>
      <w:r w:rsidRPr="00620A74">
        <w:rPr>
          <w:rFonts w:cs="Arial"/>
          <w:sz w:val="28"/>
          <w:szCs w:val="28"/>
        </w:rPr>
        <w:t xml:space="preserve"> facto</w:t>
      </w:r>
      <w:r w:rsidR="00EA2D4F">
        <w:rPr>
          <w:rFonts w:cs="Arial"/>
          <w:sz w:val="28"/>
          <w:szCs w:val="28"/>
        </w:rPr>
        <w:t xml:space="preserve">rs. The number of </w:t>
      </w:r>
      <w:r w:rsidR="00EA2D4F">
        <w:rPr>
          <w:rFonts w:cs="Arial"/>
          <w:sz w:val="28"/>
          <w:szCs w:val="28"/>
        </w:rPr>
        <w:tab/>
      </w:r>
      <w:r w:rsidR="00EA2D4F">
        <w:rPr>
          <w:rFonts w:cs="Arial"/>
          <w:sz w:val="28"/>
          <w:szCs w:val="28"/>
        </w:rPr>
        <w:tab/>
      </w:r>
      <w:r w:rsidR="00EA2D4F">
        <w:rPr>
          <w:rFonts w:cs="Arial"/>
          <w:sz w:val="28"/>
          <w:szCs w:val="28"/>
        </w:rPr>
        <w:tab/>
      </w:r>
      <w:r w:rsidR="00EA2D4F">
        <w:rPr>
          <w:rFonts w:cs="Arial"/>
          <w:sz w:val="28"/>
          <w:szCs w:val="28"/>
        </w:rPr>
        <w:tab/>
        <w:t xml:space="preserve">students </w:t>
      </w:r>
      <w:r w:rsidRPr="00620A74">
        <w:rPr>
          <w:rFonts w:cs="Arial"/>
          <w:sz w:val="28"/>
          <w:szCs w:val="28"/>
        </w:rPr>
        <w:t>graduating with a constru</w:t>
      </w:r>
      <w:r w:rsidR="00EA2D4F">
        <w:rPr>
          <w:rFonts w:cs="Arial"/>
          <w:sz w:val="28"/>
          <w:szCs w:val="28"/>
        </w:rPr>
        <w:t xml:space="preserve">ction management degree </w:t>
      </w:r>
      <w:r w:rsidR="00EA2D4F">
        <w:rPr>
          <w:rFonts w:cs="Arial"/>
          <w:sz w:val="28"/>
          <w:szCs w:val="28"/>
        </w:rPr>
        <w:tab/>
      </w:r>
      <w:r w:rsidR="00EA2D4F">
        <w:rPr>
          <w:rFonts w:cs="Arial"/>
          <w:sz w:val="28"/>
          <w:szCs w:val="28"/>
        </w:rPr>
        <w:tab/>
      </w:r>
      <w:r w:rsidR="00EA2D4F">
        <w:rPr>
          <w:rFonts w:cs="Arial"/>
          <w:sz w:val="28"/>
          <w:szCs w:val="28"/>
        </w:rPr>
        <w:tab/>
        <w:t xml:space="preserve">and </w:t>
      </w:r>
      <w:r w:rsidRPr="00620A74">
        <w:rPr>
          <w:rFonts w:cs="Arial"/>
          <w:sz w:val="28"/>
          <w:szCs w:val="28"/>
        </w:rPr>
        <w:t xml:space="preserve">the number of general contractors purchasing and </w:t>
      </w:r>
      <w:r w:rsidRPr="00620A74">
        <w:rPr>
          <w:rFonts w:cs="Arial"/>
          <w:sz w:val="28"/>
          <w:szCs w:val="28"/>
        </w:rPr>
        <w:tab/>
      </w:r>
      <w:r w:rsidRPr="00620A74">
        <w:rPr>
          <w:rFonts w:cs="Arial"/>
          <w:sz w:val="28"/>
          <w:szCs w:val="28"/>
        </w:rPr>
        <w:tab/>
      </w:r>
      <w:r w:rsidRPr="00620A74">
        <w:rPr>
          <w:rFonts w:cs="Arial"/>
          <w:sz w:val="28"/>
          <w:szCs w:val="28"/>
        </w:rPr>
        <w:tab/>
      </w:r>
      <w:r w:rsidRPr="00620A74">
        <w:rPr>
          <w:rFonts w:cs="Arial"/>
          <w:sz w:val="28"/>
          <w:szCs w:val="28"/>
        </w:rPr>
        <w:tab/>
      </w:r>
      <w:r w:rsidRPr="00620A74">
        <w:rPr>
          <w:rFonts w:cs="Arial"/>
          <w:sz w:val="28"/>
          <w:szCs w:val="28"/>
        </w:rPr>
        <w:tab/>
        <w:t xml:space="preserve">renewing their licenses each year are the two primary </w:t>
      </w:r>
      <w:r w:rsidRPr="00620A74">
        <w:rPr>
          <w:rFonts w:cs="Arial"/>
          <w:sz w:val="28"/>
          <w:szCs w:val="28"/>
        </w:rPr>
        <w:tab/>
      </w:r>
      <w:r w:rsidRPr="00620A74">
        <w:rPr>
          <w:rFonts w:cs="Arial"/>
          <w:sz w:val="28"/>
          <w:szCs w:val="28"/>
        </w:rPr>
        <w:tab/>
      </w:r>
      <w:r w:rsidRPr="00620A74">
        <w:rPr>
          <w:rFonts w:cs="Arial"/>
          <w:sz w:val="28"/>
          <w:szCs w:val="28"/>
        </w:rPr>
        <w:tab/>
      </w:r>
      <w:r w:rsidRPr="00620A74">
        <w:rPr>
          <w:rFonts w:cs="Arial"/>
          <w:sz w:val="28"/>
          <w:szCs w:val="28"/>
        </w:rPr>
        <w:tab/>
      </w:r>
      <w:r>
        <w:rPr>
          <w:rFonts w:cs="Arial"/>
          <w:sz w:val="28"/>
          <w:szCs w:val="28"/>
        </w:rPr>
        <w:tab/>
      </w:r>
      <w:r w:rsidRPr="00620A74">
        <w:rPr>
          <w:rFonts w:cs="Arial"/>
          <w:sz w:val="28"/>
          <w:szCs w:val="28"/>
        </w:rPr>
        <w:t xml:space="preserve">factors that determine our income </w:t>
      </w:r>
      <w:r w:rsidR="009D3087">
        <w:rPr>
          <w:rFonts w:cs="Arial"/>
          <w:sz w:val="28"/>
          <w:szCs w:val="28"/>
        </w:rPr>
        <w:t>of</w:t>
      </w:r>
      <w:r w:rsidRPr="00620A74">
        <w:rPr>
          <w:rFonts w:cs="Arial"/>
          <w:sz w:val="28"/>
          <w:szCs w:val="28"/>
        </w:rPr>
        <w:t xml:space="preserve"> this account. The </w:t>
      </w:r>
      <w:r w:rsidR="00EA2D4F">
        <w:rPr>
          <w:rFonts w:cs="Arial"/>
          <w:sz w:val="28"/>
          <w:szCs w:val="28"/>
        </w:rPr>
        <w:tab/>
      </w:r>
      <w:r w:rsidR="00EA2D4F">
        <w:rPr>
          <w:rFonts w:cs="Arial"/>
          <w:sz w:val="28"/>
          <w:szCs w:val="28"/>
        </w:rPr>
        <w:tab/>
      </w:r>
      <w:r w:rsidR="00EA2D4F">
        <w:rPr>
          <w:rFonts w:cs="Arial"/>
          <w:sz w:val="28"/>
          <w:szCs w:val="28"/>
        </w:rPr>
        <w:tab/>
      </w:r>
      <w:r w:rsidR="00EA2D4F">
        <w:rPr>
          <w:rFonts w:cs="Arial"/>
          <w:sz w:val="28"/>
          <w:szCs w:val="28"/>
        </w:rPr>
        <w:tab/>
      </w:r>
      <w:r w:rsidR="009D3087">
        <w:rPr>
          <w:rFonts w:cs="Arial"/>
          <w:sz w:val="28"/>
          <w:szCs w:val="28"/>
        </w:rPr>
        <w:tab/>
      </w:r>
      <w:r w:rsidRPr="00620A74">
        <w:rPr>
          <w:rFonts w:cs="Arial"/>
          <w:sz w:val="28"/>
          <w:szCs w:val="28"/>
        </w:rPr>
        <w:t>college’s Financial Services Department and the</w:t>
      </w:r>
      <w:r w:rsidR="00EA2D4F">
        <w:rPr>
          <w:rFonts w:cs="Arial"/>
          <w:sz w:val="28"/>
          <w:szCs w:val="28"/>
        </w:rPr>
        <w:t xml:space="preserve"> </w:t>
      </w:r>
      <w:r w:rsidRPr="00620A74">
        <w:rPr>
          <w:rFonts w:cs="Arial"/>
          <w:sz w:val="28"/>
          <w:szCs w:val="28"/>
        </w:rPr>
        <w:t xml:space="preserve">Construction </w:t>
      </w:r>
      <w:r w:rsidR="00EA2D4F">
        <w:rPr>
          <w:rFonts w:cs="Arial"/>
          <w:sz w:val="28"/>
          <w:szCs w:val="28"/>
        </w:rPr>
        <w:tab/>
      </w:r>
      <w:r w:rsidR="00EA2D4F">
        <w:rPr>
          <w:rFonts w:cs="Arial"/>
          <w:sz w:val="28"/>
          <w:szCs w:val="28"/>
        </w:rPr>
        <w:tab/>
      </w:r>
      <w:r w:rsidR="00EA2D4F">
        <w:rPr>
          <w:rFonts w:cs="Arial"/>
          <w:sz w:val="28"/>
          <w:szCs w:val="28"/>
        </w:rPr>
        <w:tab/>
      </w:r>
      <w:r w:rsidR="00EA2D4F">
        <w:rPr>
          <w:rFonts w:cs="Arial"/>
          <w:sz w:val="28"/>
          <w:szCs w:val="28"/>
        </w:rPr>
        <w:tab/>
      </w:r>
      <w:r w:rsidRPr="00620A74">
        <w:rPr>
          <w:rFonts w:cs="Arial"/>
          <w:sz w:val="28"/>
          <w:szCs w:val="28"/>
        </w:rPr>
        <w:t xml:space="preserve">and Building Science Department work together to manage </w:t>
      </w:r>
      <w:r w:rsidR="00EA2D4F">
        <w:rPr>
          <w:rFonts w:cs="Arial"/>
          <w:sz w:val="28"/>
          <w:szCs w:val="28"/>
        </w:rPr>
        <w:tab/>
      </w:r>
      <w:r w:rsidR="00EA2D4F">
        <w:rPr>
          <w:rFonts w:cs="Arial"/>
          <w:sz w:val="28"/>
          <w:szCs w:val="28"/>
        </w:rPr>
        <w:tab/>
      </w:r>
      <w:r w:rsidR="00EA2D4F">
        <w:rPr>
          <w:rFonts w:cs="Arial"/>
          <w:sz w:val="28"/>
          <w:szCs w:val="28"/>
        </w:rPr>
        <w:tab/>
      </w:r>
      <w:r w:rsidR="00EA2D4F">
        <w:rPr>
          <w:rFonts w:cs="Arial"/>
          <w:sz w:val="28"/>
          <w:szCs w:val="28"/>
        </w:rPr>
        <w:tab/>
      </w:r>
      <w:r w:rsidRPr="00620A74">
        <w:rPr>
          <w:rFonts w:cs="Arial"/>
          <w:sz w:val="28"/>
          <w:szCs w:val="28"/>
        </w:rPr>
        <w:t xml:space="preserve">the balance of this account. This account supports some </w:t>
      </w:r>
      <w:r w:rsidR="00EA2D4F">
        <w:rPr>
          <w:rFonts w:cs="Arial"/>
          <w:sz w:val="28"/>
          <w:szCs w:val="28"/>
        </w:rPr>
        <w:tab/>
      </w:r>
      <w:r w:rsidR="00EA2D4F">
        <w:rPr>
          <w:rFonts w:cs="Arial"/>
          <w:sz w:val="28"/>
          <w:szCs w:val="28"/>
        </w:rPr>
        <w:tab/>
      </w:r>
      <w:r w:rsidR="00EA2D4F">
        <w:rPr>
          <w:rFonts w:cs="Arial"/>
          <w:sz w:val="28"/>
          <w:szCs w:val="28"/>
        </w:rPr>
        <w:tab/>
      </w:r>
      <w:r w:rsidR="00EA2D4F">
        <w:rPr>
          <w:rFonts w:cs="Arial"/>
          <w:sz w:val="28"/>
          <w:szCs w:val="28"/>
        </w:rPr>
        <w:tab/>
      </w:r>
      <w:r w:rsidRPr="00620A74">
        <w:rPr>
          <w:rFonts w:cs="Arial"/>
          <w:sz w:val="28"/>
          <w:szCs w:val="28"/>
        </w:rPr>
        <w:t xml:space="preserve">faculty and student travel </w:t>
      </w:r>
      <w:r w:rsidR="009D3087">
        <w:rPr>
          <w:rFonts w:cs="Arial"/>
          <w:sz w:val="28"/>
          <w:szCs w:val="28"/>
        </w:rPr>
        <w:t>and needed</w:t>
      </w:r>
      <w:r w:rsidR="00EA2D4F">
        <w:rPr>
          <w:rFonts w:cs="Arial"/>
          <w:sz w:val="28"/>
          <w:szCs w:val="28"/>
        </w:rPr>
        <w:t xml:space="preserve"> </w:t>
      </w:r>
      <w:r w:rsidRPr="00620A74">
        <w:rPr>
          <w:rFonts w:cs="Arial"/>
          <w:sz w:val="28"/>
          <w:szCs w:val="28"/>
        </w:rPr>
        <w:t xml:space="preserve">building materials and </w:t>
      </w:r>
      <w:r w:rsidR="009D3087">
        <w:rPr>
          <w:rFonts w:cs="Arial"/>
          <w:sz w:val="28"/>
          <w:szCs w:val="28"/>
        </w:rPr>
        <w:tab/>
      </w:r>
      <w:r w:rsidR="009D3087">
        <w:rPr>
          <w:rFonts w:cs="Arial"/>
          <w:sz w:val="28"/>
          <w:szCs w:val="28"/>
        </w:rPr>
        <w:tab/>
      </w:r>
      <w:r w:rsidR="009D3087">
        <w:rPr>
          <w:rFonts w:cs="Arial"/>
          <w:sz w:val="28"/>
          <w:szCs w:val="28"/>
        </w:rPr>
        <w:tab/>
      </w:r>
      <w:r w:rsidR="009D3087">
        <w:rPr>
          <w:rFonts w:cs="Arial"/>
          <w:sz w:val="28"/>
          <w:szCs w:val="28"/>
        </w:rPr>
        <w:tab/>
      </w:r>
      <w:r w:rsidRPr="00620A74">
        <w:rPr>
          <w:rFonts w:cs="Arial"/>
          <w:sz w:val="28"/>
          <w:szCs w:val="28"/>
        </w:rPr>
        <w:t>office</w:t>
      </w:r>
      <w:r w:rsidR="009D3087">
        <w:rPr>
          <w:rFonts w:cs="Arial"/>
          <w:sz w:val="28"/>
          <w:szCs w:val="28"/>
        </w:rPr>
        <w:t xml:space="preserve"> </w:t>
      </w:r>
      <w:r w:rsidRPr="00620A74">
        <w:rPr>
          <w:rFonts w:cs="Arial"/>
          <w:sz w:val="28"/>
          <w:szCs w:val="28"/>
        </w:rPr>
        <w:t>supplies. The vast majority</w:t>
      </w:r>
      <w:r w:rsidR="00EA2D4F">
        <w:rPr>
          <w:rFonts w:cs="Arial"/>
          <w:sz w:val="28"/>
          <w:szCs w:val="28"/>
        </w:rPr>
        <w:t xml:space="preserve"> </w:t>
      </w:r>
      <w:r w:rsidRPr="00620A74">
        <w:rPr>
          <w:rFonts w:cs="Arial"/>
          <w:sz w:val="28"/>
          <w:szCs w:val="28"/>
        </w:rPr>
        <w:t xml:space="preserve">of this account is reserved </w:t>
      </w:r>
      <w:r w:rsidR="009D3087">
        <w:rPr>
          <w:rFonts w:cs="Arial"/>
          <w:sz w:val="28"/>
          <w:szCs w:val="28"/>
        </w:rPr>
        <w:tab/>
      </w:r>
      <w:r w:rsidR="009D3087">
        <w:rPr>
          <w:rFonts w:cs="Arial"/>
          <w:sz w:val="28"/>
          <w:szCs w:val="28"/>
        </w:rPr>
        <w:tab/>
      </w:r>
      <w:r w:rsidR="009D3087">
        <w:rPr>
          <w:rFonts w:cs="Arial"/>
          <w:sz w:val="28"/>
          <w:szCs w:val="28"/>
        </w:rPr>
        <w:tab/>
      </w:r>
      <w:r w:rsidR="009D3087">
        <w:rPr>
          <w:rFonts w:cs="Arial"/>
          <w:sz w:val="28"/>
          <w:szCs w:val="28"/>
        </w:rPr>
        <w:tab/>
      </w:r>
      <w:r w:rsidRPr="00620A74">
        <w:rPr>
          <w:rFonts w:cs="Arial"/>
          <w:sz w:val="28"/>
          <w:szCs w:val="28"/>
        </w:rPr>
        <w:t>for the</w:t>
      </w:r>
      <w:r w:rsidR="009D3087">
        <w:rPr>
          <w:rFonts w:cs="Arial"/>
          <w:sz w:val="28"/>
          <w:szCs w:val="28"/>
        </w:rPr>
        <w:t xml:space="preserve"> </w:t>
      </w:r>
      <w:r w:rsidRPr="00620A74">
        <w:rPr>
          <w:rFonts w:cs="Arial"/>
          <w:sz w:val="28"/>
          <w:szCs w:val="28"/>
        </w:rPr>
        <w:t>purchase of computer</w:t>
      </w:r>
      <w:r w:rsidR="00EA2D4F">
        <w:rPr>
          <w:rFonts w:cs="Arial"/>
          <w:sz w:val="28"/>
          <w:szCs w:val="28"/>
        </w:rPr>
        <w:t xml:space="preserve"> </w:t>
      </w:r>
      <w:r w:rsidRPr="00620A74">
        <w:rPr>
          <w:rFonts w:cs="Arial"/>
          <w:sz w:val="28"/>
          <w:szCs w:val="28"/>
        </w:rPr>
        <w:t xml:space="preserve">hardware and software. </w:t>
      </w:r>
    </w:p>
    <w:p w:rsidR="005A0167" w:rsidRPr="00620A74" w:rsidRDefault="005A0167" w:rsidP="008634DC">
      <w:pPr>
        <w:pStyle w:val="ListParagraph"/>
        <w:tabs>
          <w:tab w:val="left" w:pos="1710"/>
          <w:tab w:val="left" w:pos="1890"/>
          <w:tab w:val="left" w:pos="2340"/>
        </w:tabs>
        <w:spacing w:line="240" w:lineRule="auto"/>
        <w:ind w:left="1080"/>
        <w:jc w:val="both"/>
        <w:rPr>
          <w:rFonts w:cs="Arial"/>
          <w:sz w:val="28"/>
          <w:szCs w:val="28"/>
        </w:rPr>
      </w:pPr>
    </w:p>
    <w:p w:rsidR="00620A74" w:rsidRDefault="00996F5E" w:rsidP="00970AEF">
      <w:pPr>
        <w:pStyle w:val="ListParagraph"/>
        <w:spacing w:line="240" w:lineRule="auto"/>
        <w:rPr>
          <w:rFonts w:cs="Arial"/>
          <w:sz w:val="28"/>
          <w:szCs w:val="28"/>
        </w:rPr>
      </w:pPr>
      <w:r>
        <w:rPr>
          <w:rFonts w:cs="Arial"/>
          <w:sz w:val="28"/>
          <w:szCs w:val="28"/>
        </w:rPr>
        <w:t>b.</w:t>
      </w:r>
      <w:r>
        <w:rPr>
          <w:rFonts w:cs="Arial"/>
          <w:sz w:val="28"/>
          <w:szCs w:val="28"/>
        </w:rPr>
        <w:tab/>
      </w:r>
      <w:r w:rsidR="00620A74" w:rsidRPr="00620A74">
        <w:rPr>
          <w:rFonts w:cs="Arial"/>
          <w:sz w:val="28"/>
          <w:szCs w:val="28"/>
        </w:rPr>
        <w:t xml:space="preserve">Upcoming purchases will include, but are not limited to: </w:t>
      </w:r>
    </w:p>
    <w:p w:rsidR="005A0167" w:rsidRPr="00620A74" w:rsidRDefault="005A0167" w:rsidP="00970AEF">
      <w:pPr>
        <w:pStyle w:val="ListParagraph"/>
        <w:spacing w:line="240" w:lineRule="auto"/>
        <w:rPr>
          <w:rFonts w:cs="Arial"/>
          <w:sz w:val="28"/>
          <w:szCs w:val="28"/>
        </w:rPr>
      </w:pPr>
    </w:p>
    <w:p w:rsidR="00620A74" w:rsidRPr="00620A74" w:rsidRDefault="00620A74" w:rsidP="00970AEF">
      <w:pPr>
        <w:pStyle w:val="ListParagraph"/>
        <w:spacing w:line="240" w:lineRule="auto"/>
        <w:ind w:left="1080"/>
        <w:rPr>
          <w:rFonts w:cs="Arial"/>
          <w:sz w:val="28"/>
          <w:szCs w:val="28"/>
        </w:rPr>
      </w:pPr>
      <w:r w:rsidRPr="00620A74">
        <w:rPr>
          <w:rFonts w:cs="Arial"/>
          <w:sz w:val="28"/>
          <w:szCs w:val="28"/>
        </w:rPr>
        <w:t xml:space="preserve"> </w:t>
      </w:r>
      <w:r w:rsidR="00CB4E0E">
        <w:rPr>
          <w:rFonts w:cs="Arial"/>
          <w:sz w:val="28"/>
          <w:szCs w:val="28"/>
        </w:rPr>
        <w:tab/>
      </w:r>
      <w:r w:rsidR="00CB4E0E">
        <w:rPr>
          <w:rFonts w:cs="Arial"/>
          <w:sz w:val="28"/>
          <w:szCs w:val="28"/>
        </w:rPr>
        <w:tab/>
      </w:r>
      <w:r w:rsidRPr="00620A74">
        <w:rPr>
          <w:rFonts w:cs="Arial"/>
          <w:sz w:val="28"/>
          <w:szCs w:val="28"/>
        </w:rPr>
        <w:t>1.</w:t>
      </w:r>
      <w:r w:rsidRPr="00620A74">
        <w:rPr>
          <w:rFonts w:cs="Arial"/>
          <w:sz w:val="28"/>
          <w:szCs w:val="28"/>
        </w:rPr>
        <w:tab/>
        <w:t xml:space="preserve">Maintain the Auto CAD software license. </w:t>
      </w:r>
      <w:r w:rsidRPr="00620A74">
        <w:rPr>
          <w:rFonts w:cs="Arial"/>
          <w:sz w:val="28"/>
          <w:szCs w:val="28"/>
        </w:rPr>
        <w:tab/>
      </w:r>
      <w:r w:rsidRPr="00620A74">
        <w:rPr>
          <w:rFonts w:cs="Arial"/>
          <w:sz w:val="28"/>
          <w:szCs w:val="28"/>
        </w:rPr>
        <w:tab/>
      </w:r>
      <w:r w:rsidRPr="00620A74">
        <w:rPr>
          <w:rFonts w:cs="Arial"/>
          <w:sz w:val="28"/>
          <w:szCs w:val="28"/>
        </w:rPr>
        <w:tab/>
      </w:r>
      <w:r w:rsidRPr="00620A74">
        <w:rPr>
          <w:rFonts w:cs="Arial"/>
          <w:sz w:val="28"/>
          <w:szCs w:val="28"/>
        </w:rPr>
        <w:tab/>
      </w:r>
      <w:r w:rsidRPr="00620A74">
        <w:rPr>
          <w:rFonts w:cs="Arial"/>
          <w:sz w:val="28"/>
          <w:szCs w:val="28"/>
        </w:rPr>
        <w:tab/>
      </w:r>
      <w:r w:rsidR="00CB4E0E">
        <w:rPr>
          <w:rFonts w:cs="Arial"/>
          <w:sz w:val="28"/>
          <w:szCs w:val="28"/>
        </w:rPr>
        <w:tab/>
      </w:r>
      <w:r w:rsidRPr="00620A74">
        <w:rPr>
          <w:rFonts w:cs="Arial"/>
          <w:sz w:val="28"/>
          <w:szCs w:val="28"/>
        </w:rPr>
        <w:t xml:space="preserve">(Note: this expenditure is equally divided </w:t>
      </w:r>
      <w:r w:rsidRPr="00620A74">
        <w:rPr>
          <w:rFonts w:cs="Arial"/>
          <w:sz w:val="28"/>
          <w:szCs w:val="28"/>
        </w:rPr>
        <w:tab/>
      </w:r>
      <w:r w:rsidRPr="00620A74">
        <w:rPr>
          <w:rFonts w:cs="Arial"/>
          <w:sz w:val="28"/>
          <w:szCs w:val="28"/>
        </w:rPr>
        <w:tab/>
      </w:r>
      <w:r w:rsidRPr="00620A74">
        <w:rPr>
          <w:rFonts w:cs="Arial"/>
          <w:sz w:val="28"/>
          <w:szCs w:val="28"/>
        </w:rPr>
        <w:tab/>
      </w:r>
      <w:r w:rsidRPr="00620A74">
        <w:rPr>
          <w:rFonts w:cs="Arial"/>
          <w:sz w:val="28"/>
          <w:szCs w:val="28"/>
        </w:rPr>
        <w:tab/>
      </w:r>
      <w:r w:rsidRPr="00620A74">
        <w:rPr>
          <w:rFonts w:cs="Arial"/>
          <w:sz w:val="28"/>
          <w:szCs w:val="28"/>
        </w:rPr>
        <w:tab/>
      </w:r>
      <w:r w:rsidR="00CB4E0E">
        <w:rPr>
          <w:rFonts w:cs="Arial"/>
          <w:sz w:val="28"/>
          <w:szCs w:val="28"/>
        </w:rPr>
        <w:tab/>
      </w:r>
      <w:r w:rsidRPr="00620A74">
        <w:rPr>
          <w:rFonts w:cs="Arial"/>
          <w:sz w:val="28"/>
          <w:szCs w:val="28"/>
        </w:rPr>
        <w:t xml:space="preserve">between the Construction and Building Science and </w:t>
      </w:r>
      <w:r w:rsidR="008D044E">
        <w:rPr>
          <w:rFonts w:cs="Arial"/>
          <w:sz w:val="28"/>
          <w:szCs w:val="28"/>
        </w:rPr>
        <w:tab/>
      </w:r>
      <w:r w:rsidR="008D044E">
        <w:rPr>
          <w:rFonts w:cs="Arial"/>
          <w:sz w:val="28"/>
          <w:szCs w:val="28"/>
        </w:rPr>
        <w:tab/>
      </w:r>
      <w:r w:rsidR="008D044E">
        <w:rPr>
          <w:rFonts w:cs="Arial"/>
          <w:sz w:val="28"/>
          <w:szCs w:val="28"/>
        </w:rPr>
        <w:tab/>
      </w:r>
      <w:r w:rsidR="008D044E">
        <w:rPr>
          <w:rFonts w:cs="Arial"/>
          <w:sz w:val="28"/>
          <w:szCs w:val="28"/>
        </w:rPr>
        <w:tab/>
      </w:r>
      <w:r w:rsidRPr="00620A74">
        <w:rPr>
          <w:rFonts w:cs="Arial"/>
          <w:sz w:val="28"/>
          <w:szCs w:val="28"/>
        </w:rPr>
        <w:t xml:space="preserve">Manufacturing and Technology </w:t>
      </w:r>
      <w:r w:rsidR="00B13E99">
        <w:rPr>
          <w:rFonts w:cs="Arial"/>
          <w:sz w:val="28"/>
          <w:szCs w:val="28"/>
        </w:rPr>
        <w:t>D</w:t>
      </w:r>
      <w:r w:rsidRPr="00620A74">
        <w:rPr>
          <w:rFonts w:cs="Arial"/>
          <w:sz w:val="28"/>
          <w:szCs w:val="28"/>
        </w:rPr>
        <w:t xml:space="preserve">epartments) The total </w:t>
      </w:r>
      <w:r w:rsidR="008D044E">
        <w:rPr>
          <w:rFonts w:cs="Arial"/>
          <w:sz w:val="28"/>
          <w:szCs w:val="28"/>
        </w:rPr>
        <w:tab/>
      </w:r>
      <w:r w:rsidR="008D044E">
        <w:rPr>
          <w:rFonts w:cs="Arial"/>
          <w:sz w:val="28"/>
          <w:szCs w:val="28"/>
        </w:rPr>
        <w:tab/>
      </w:r>
      <w:r w:rsidR="008D044E">
        <w:rPr>
          <w:rFonts w:cs="Arial"/>
          <w:sz w:val="28"/>
          <w:szCs w:val="28"/>
        </w:rPr>
        <w:tab/>
      </w:r>
      <w:r w:rsidR="008D044E">
        <w:rPr>
          <w:rFonts w:cs="Arial"/>
          <w:sz w:val="28"/>
          <w:szCs w:val="28"/>
        </w:rPr>
        <w:tab/>
      </w:r>
      <w:r w:rsidRPr="00620A74">
        <w:rPr>
          <w:rFonts w:cs="Arial"/>
          <w:sz w:val="28"/>
          <w:szCs w:val="28"/>
        </w:rPr>
        <w:t>for 25 seat</w:t>
      </w:r>
      <w:r w:rsidR="008D044E">
        <w:rPr>
          <w:rFonts w:cs="Arial"/>
          <w:sz w:val="28"/>
          <w:szCs w:val="28"/>
        </w:rPr>
        <w:t xml:space="preserve"> </w:t>
      </w:r>
      <w:r w:rsidRPr="00620A74">
        <w:rPr>
          <w:rFonts w:cs="Arial"/>
          <w:sz w:val="28"/>
          <w:szCs w:val="28"/>
        </w:rPr>
        <w:t xml:space="preserve">master license is: $12,931 / 2 = $6,465.50 for </w:t>
      </w:r>
      <w:r w:rsidR="008D044E">
        <w:rPr>
          <w:rFonts w:cs="Arial"/>
          <w:sz w:val="28"/>
          <w:szCs w:val="28"/>
        </w:rPr>
        <w:tab/>
      </w:r>
      <w:r w:rsidR="008D044E">
        <w:rPr>
          <w:rFonts w:cs="Arial"/>
          <w:sz w:val="28"/>
          <w:szCs w:val="28"/>
        </w:rPr>
        <w:tab/>
      </w:r>
      <w:r w:rsidR="008D044E">
        <w:rPr>
          <w:rFonts w:cs="Arial"/>
          <w:sz w:val="28"/>
          <w:szCs w:val="28"/>
        </w:rPr>
        <w:tab/>
      </w:r>
      <w:r w:rsidR="008D044E">
        <w:rPr>
          <w:rFonts w:cs="Arial"/>
          <w:sz w:val="28"/>
          <w:szCs w:val="28"/>
        </w:rPr>
        <w:tab/>
      </w:r>
      <w:r w:rsidRPr="00620A74">
        <w:rPr>
          <w:rFonts w:cs="Arial"/>
          <w:sz w:val="28"/>
          <w:szCs w:val="28"/>
        </w:rPr>
        <w:t>each department annually.</w:t>
      </w:r>
    </w:p>
    <w:p w:rsidR="00620A74" w:rsidRPr="00620A74" w:rsidRDefault="00620A74" w:rsidP="00970AEF">
      <w:pPr>
        <w:pStyle w:val="ListParagraph"/>
        <w:spacing w:line="240" w:lineRule="auto"/>
        <w:ind w:left="1080"/>
        <w:rPr>
          <w:rFonts w:cs="Arial"/>
          <w:sz w:val="28"/>
          <w:szCs w:val="28"/>
        </w:rPr>
      </w:pPr>
      <w:r w:rsidRPr="00620A74">
        <w:rPr>
          <w:rFonts w:cs="Arial"/>
          <w:sz w:val="28"/>
          <w:szCs w:val="28"/>
        </w:rPr>
        <w:tab/>
      </w:r>
      <w:r w:rsidRPr="00620A74">
        <w:rPr>
          <w:rFonts w:cs="Arial"/>
          <w:sz w:val="28"/>
          <w:szCs w:val="28"/>
        </w:rPr>
        <w:tab/>
      </w:r>
      <w:r w:rsidRPr="00620A74">
        <w:rPr>
          <w:rFonts w:cs="Arial"/>
          <w:sz w:val="28"/>
          <w:szCs w:val="28"/>
        </w:rPr>
        <w:tab/>
      </w:r>
      <w:r w:rsidRPr="00620A74">
        <w:rPr>
          <w:rFonts w:cs="Arial"/>
          <w:sz w:val="28"/>
          <w:szCs w:val="28"/>
        </w:rPr>
        <w:tab/>
      </w:r>
    </w:p>
    <w:p w:rsidR="00620A74" w:rsidRPr="00620A74" w:rsidRDefault="00CB4E0E" w:rsidP="00970AEF">
      <w:pPr>
        <w:pStyle w:val="ListParagraph"/>
        <w:spacing w:line="240" w:lineRule="auto"/>
        <w:ind w:left="1080"/>
        <w:rPr>
          <w:rFonts w:cs="Arial"/>
          <w:sz w:val="28"/>
          <w:szCs w:val="28"/>
        </w:rPr>
      </w:pPr>
      <w:r>
        <w:rPr>
          <w:rFonts w:cs="Arial"/>
          <w:sz w:val="28"/>
          <w:szCs w:val="28"/>
        </w:rPr>
        <w:tab/>
      </w:r>
      <w:r>
        <w:rPr>
          <w:rFonts w:cs="Arial"/>
          <w:sz w:val="28"/>
          <w:szCs w:val="28"/>
        </w:rPr>
        <w:tab/>
      </w:r>
      <w:r w:rsidR="00620A74" w:rsidRPr="00620A74">
        <w:rPr>
          <w:rFonts w:cs="Arial"/>
          <w:sz w:val="28"/>
          <w:szCs w:val="28"/>
        </w:rPr>
        <w:t xml:space="preserve">2. </w:t>
      </w:r>
      <w:r w:rsidR="00620A74" w:rsidRPr="00620A74">
        <w:rPr>
          <w:rFonts w:cs="Arial"/>
          <w:sz w:val="28"/>
          <w:szCs w:val="28"/>
        </w:rPr>
        <w:tab/>
        <w:t>Regular materials are needed for the</w:t>
      </w:r>
      <w:r w:rsidR="00B13E99">
        <w:rPr>
          <w:rFonts w:cs="Arial"/>
          <w:sz w:val="28"/>
          <w:szCs w:val="28"/>
        </w:rPr>
        <w:t xml:space="preserve"> </w:t>
      </w:r>
      <w:r w:rsidR="00620A74" w:rsidRPr="00620A74">
        <w:rPr>
          <w:rFonts w:cs="Arial"/>
          <w:sz w:val="28"/>
          <w:szCs w:val="28"/>
        </w:rPr>
        <w:t xml:space="preserve">concrete testing </w:t>
      </w:r>
      <w:r w:rsidR="00B13E99">
        <w:rPr>
          <w:rFonts w:cs="Arial"/>
          <w:sz w:val="28"/>
          <w:szCs w:val="28"/>
        </w:rPr>
        <w:tab/>
      </w:r>
      <w:r w:rsidR="00B13E99">
        <w:rPr>
          <w:rFonts w:cs="Arial"/>
          <w:sz w:val="28"/>
          <w:szCs w:val="28"/>
        </w:rPr>
        <w:tab/>
      </w:r>
      <w:r w:rsidR="00B13E99">
        <w:rPr>
          <w:rFonts w:cs="Arial"/>
          <w:sz w:val="28"/>
          <w:szCs w:val="28"/>
        </w:rPr>
        <w:tab/>
      </w:r>
      <w:r w:rsidR="00B13E99">
        <w:rPr>
          <w:rFonts w:cs="Arial"/>
          <w:sz w:val="28"/>
          <w:szCs w:val="28"/>
        </w:rPr>
        <w:tab/>
      </w:r>
      <w:r w:rsidR="00620A74" w:rsidRPr="00620A74">
        <w:rPr>
          <w:rFonts w:cs="Arial"/>
          <w:sz w:val="28"/>
          <w:szCs w:val="28"/>
        </w:rPr>
        <w:t>class.</w:t>
      </w:r>
      <w:r w:rsidR="00615C79">
        <w:rPr>
          <w:rFonts w:cs="Arial"/>
          <w:sz w:val="28"/>
          <w:szCs w:val="28"/>
        </w:rPr>
        <w:t xml:space="preserve"> This will be an ongoing expenditure that replicates </w:t>
      </w:r>
      <w:r w:rsidR="00615C79">
        <w:rPr>
          <w:rFonts w:cs="Arial"/>
          <w:sz w:val="28"/>
          <w:szCs w:val="28"/>
        </w:rPr>
        <w:tab/>
      </w:r>
      <w:r w:rsidR="00615C79">
        <w:rPr>
          <w:rFonts w:cs="Arial"/>
          <w:sz w:val="28"/>
          <w:szCs w:val="28"/>
        </w:rPr>
        <w:tab/>
      </w:r>
      <w:r w:rsidR="00615C79">
        <w:rPr>
          <w:rFonts w:cs="Arial"/>
          <w:sz w:val="28"/>
          <w:szCs w:val="28"/>
        </w:rPr>
        <w:tab/>
      </w:r>
      <w:r w:rsidR="00615C79">
        <w:rPr>
          <w:rFonts w:cs="Arial"/>
          <w:sz w:val="28"/>
          <w:szCs w:val="28"/>
        </w:rPr>
        <w:tab/>
        <w:t>annually.</w:t>
      </w:r>
      <w:r w:rsidR="00620A74" w:rsidRPr="00620A74">
        <w:rPr>
          <w:rFonts w:cs="Arial"/>
          <w:sz w:val="28"/>
          <w:szCs w:val="28"/>
        </w:rPr>
        <w:t xml:space="preserve"> The department spends $</w:t>
      </w:r>
      <w:r w:rsidR="00615C79">
        <w:rPr>
          <w:rFonts w:cs="Arial"/>
          <w:sz w:val="28"/>
          <w:szCs w:val="28"/>
        </w:rPr>
        <w:t xml:space="preserve">500 annually for </w:t>
      </w:r>
      <w:r w:rsidR="00615C79">
        <w:rPr>
          <w:rFonts w:cs="Arial"/>
          <w:sz w:val="28"/>
          <w:szCs w:val="28"/>
        </w:rPr>
        <w:tab/>
      </w:r>
      <w:r w:rsidR="00615C79">
        <w:rPr>
          <w:rFonts w:cs="Arial"/>
          <w:sz w:val="28"/>
          <w:szCs w:val="28"/>
        </w:rPr>
        <w:tab/>
      </w:r>
      <w:r w:rsidR="00615C79">
        <w:rPr>
          <w:rFonts w:cs="Arial"/>
          <w:sz w:val="28"/>
          <w:szCs w:val="28"/>
        </w:rPr>
        <w:tab/>
      </w:r>
      <w:r w:rsidR="00615C79">
        <w:rPr>
          <w:rFonts w:cs="Arial"/>
          <w:sz w:val="28"/>
          <w:szCs w:val="28"/>
        </w:rPr>
        <w:tab/>
        <w:t xml:space="preserve">testing </w:t>
      </w:r>
      <w:r w:rsidR="00620A74" w:rsidRPr="00620A74">
        <w:rPr>
          <w:rFonts w:cs="Arial"/>
          <w:sz w:val="28"/>
          <w:szCs w:val="28"/>
        </w:rPr>
        <w:t xml:space="preserve">materials. </w:t>
      </w:r>
    </w:p>
    <w:p w:rsidR="00620A74" w:rsidRPr="00620A74" w:rsidRDefault="00620A74" w:rsidP="00970AEF">
      <w:pPr>
        <w:pStyle w:val="ListParagraph"/>
        <w:spacing w:line="240" w:lineRule="auto"/>
        <w:ind w:left="1080"/>
        <w:rPr>
          <w:rFonts w:cs="Arial"/>
          <w:sz w:val="28"/>
          <w:szCs w:val="28"/>
        </w:rPr>
      </w:pPr>
    </w:p>
    <w:p w:rsidR="00620A74" w:rsidRDefault="00CB4E0E" w:rsidP="00970AEF">
      <w:pPr>
        <w:pStyle w:val="ListParagraph"/>
        <w:spacing w:line="240" w:lineRule="auto"/>
        <w:ind w:left="1080"/>
        <w:rPr>
          <w:rFonts w:cs="Arial"/>
          <w:sz w:val="28"/>
          <w:szCs w:val="28"/>
        </w:rPr>
      </w:pPr>
      <w:r>
        <w:rPr>
          <w:rFonts w:cs="Arial"/>
          <w:sz w:val="28"/>
          <w:szCs w:val="28"/>
        </w:rPr>
        <w:tab/>
      </w:r>
      <w:r>
        <w:rPr>
          <w:rFonts w:cs="Arial"/>
          <w:sz w:val="28"/>
          <w:szCs w:val="28"/>
        </w:rPr>
        <w:tab/>
      </w:r>
      <w:r w:rsidR="00620A74" w:rsidRPr="00620A74">
        <w:rPr>
          <w:rFonts w:cs="Arial"/>
          <w:sz w:val="28"/>
          <w:szCs w:val="28"/>
        </w:rPr>
        <w:t xml:space="preserve">3. </w:t>
      </w:r>
      <w:r w:rsidR="00620A74" w:rsidRPr="00620A74">
        <w:rPr>
          <w:rFonts w:cs="Arial"/>
          <w:sz w:val="28"/>
          <w:szCs w:val="28"/>
        </w:rPr>
        <w:tab/>
      </w:r>
      <w:r w:rsidR="008D044E">
        <w:rPr>
          <w:rFonts w:cs="Arial"/>
          <w:sz w:val="28"/>
          <w:szCs w:val="28"/>
        </w:rPr>
        <w:t xml:space="preserve">Wood shop replenishment is essential for students’ </w:t>
      </w:r>
      <w:r w:rsidR="008D044E">
        <w:rPr>
          <w:rFonts w:cs="Arial"/>
          <w:sz w:val="28"/>
          <w:szCs w:val="28"/>
        </w:rPr>
        <w:tab/>
      </w:r>
      <w:r w:rsidR="008D044E">
        <w:rPr>
          <w:rFonts w:cs="Arial"/>
          <w:sz w:val="28"/>
          <w:szCs w:val="28"/>
        </w:rPr>
        <w:tab/>
      </w:r>
      <w:r w:rsidR="008D044E">
        <w:rPr>
          <w:rFonts w:cs="Arial"/>
          <w:sz w:val="28"/>
          <w:szCs w:val="28"/>
        </w:rPr>
        <w:tab/>
      </w:r>
      <w:r w:rsidR="008D044E">
        <w:rPr>
          <w:rFonts w:cs="Arial"/>
          <w:sz w:val="28"/>
          <w:szCs w:val="28"/>
        </w:rPr>
        <w:tab/>
      </w:r>
      <w:r w:rsidR="00615C79">
        <w:rPr>
          <w:rFonts w:cs="Arial"/>
          <w:sz w:val="28"/>
          <w:szCs w:val="28"/>
        </w:rPr>
        <w:t xml:space="preserve">course </w:t>
      </w:r>
      <w:r w:rsidR="008D044E">
        <w:rPr>
          <w:rFonts w:cs="Arial"/>
          <w:sz w:val="28"/>
          <w:szCs w:val="28"/>
        </w:rPr>
        <w:t xml:space="preserve">work and learning. </w:t>
      </w:r>
      <w:r w:rsidR="00620A74" w:rsidRPr="00620A74">
        <w:rPr>
          <w:rFonts w:cs="Arial"/>
          <w:sz w:val="28"/>
          <w:szCs w:val="28"/>
        </w:rPr>
        <w:t xml:space="preserve">$3,000 per year </w:t>
      </w:r>
      <w:r w:rsidR="008D044E">
        <w:rPr>
          <w:rFonts w:cs="Arial"/>
          <w:sz w:val="28"/>
          <w:szCs w:val="28"/>
        </w:rPr>
        <w:t>is</w:t>
      </w:r>
      <w:r w:rsidR="00620A74" w:rsidRPr="00620A74">
        <w:rPr>
          <w:rFonts w:cs="Arial"/>
          <w:sz w:val="28"/>
          <w:szCs w:val="28"/>
        </w:rPr>
        <w:t xml:space="preserve"> needed to </w:t>
      </w:r>
      <w:r w:rsidR="00615C79">
        <w:rPr>
          <w:rFonts w:cs="Arial"/>
          <w:sz w:val="28"/>
          <w:szCs w:val="28"/>
        </w:rPr>
        <w:tab/>
      </w:r>
      <w:r w:rsidR="00615C79">
        <w:rPr>
          <w:rFonts w:cs="Arial"/>
          <w:sz w:val="28"/>
          <w:szCs w:val="28"/>
        </w:rPr>
        <w:tab/>
      </w:r>
      <w:r w:rsidR="00615C79">
        <w:rPr>
          <w:rFonts w:cs="Arial"/>
          <w:sz w:val="28"/>
          <w:szCs w:val="28"/>
        </w:rPr>
        <w:tab/>
      </w:r>
      <w:r w:rsidR="00615C79">
        <w:rPr>
          <w:rFonts w:cs="Arial"/>
          <w:sz w:val="28"/>
          <w:szCs w:val="28"/>
        </w:rPr>
        <w:tab/>
      </w:r>
      <w:r w:rsidR="00620A74" w:rsidRPr="00620A74">
        <w:rPr>
          <w:rFonts w:cs="Arial"/>
          <w:sz w:val="28"/>
          <w:szCs w:val="28"/>
        </w:rPr>
        <w:t>purchase m</w:t>
      </w:r>
      <w:r w:rsidR="00B13E99">
        <w:rPr>
          <w:rFonts w:cs="Arial"/>
          <w:sz w:val="28"/>
          <w:szCs w:val="28"/>
        </w:rPr>
        <w:t>aterials</w:t>
      </w:r>
      <w:r w:rsidR="008D044E">
        <w:rPr>
          <w:rFonts w:cs="Arial"/>
          <w:sz w:val="28"/>
          <w:szCs w:val="28"/>
        </w:rPr>
        <w:t xml:space="preserve"> </w:t>
      </w:r>
      <w:r w:rsidR="00B13E99">
        <w:rPr>
          <w:rFonts w:cs="Arial"/>
          <w:sz w:val="28"/>
          <w:szCs w:val="28"/>
        </w:rPr>
        <w:t xml:space="preserve">used in the wood </w:t>
      </w:r>
      <w:r w:rsidR="00620A74" w:rsidRPr="00620A74">
        <w:rPr>
          <w:rFonts w:cs="Arial"/>
          <w:sz w:val="28"/>
          <w:szCs w:val="28"/>
        </w:rPr>
        <w:t xml:space="preserve">shop. This </w:t>
      </w:r>
      <w:r w:rsidR="008D044E">
        <w:rPr>
          <w:rFonts w:cs="Arial"/>
          <w:sz w:val="28"/>
          <w:szCs w:val="28"/>
        </w:rPr>
        <w:t xml:space="preserve">amount </w:t>
      </w:r>
      <w:r w:rsidR="008D044E">
        <w:rPr>
          <w:rFonts w:cs="Arial"/>
          <w:sz w:val="28"/>
          <w:szCs w:val="28"/>
        </w:rPr>
        <w:tab/>
      </w:r>
      <w:r w:rsidR="008D044E">
        <w:rPr>
          <w:rFonts w:cs="Arial"/>
          <w:sz w:val="28"/>
          <w:szCs w:val="28"/>
        </w:rPr>
        <w:tab/>
      </w:r>
      <w:r w:rsidR="008D044E">
        <w:rPr>
          <w:rFonts w:cs="Arial"/>
          <w:sz w:val="28"/>
          <w:szCs w:val="28"/>
        </w:rPr>
        <w:tab/>
      </w:r>
      <w:r w:rsidR="008D044E">
        <w:rPr>
          <w:rFonts w:cs="Arial"/>
          <w:sz w:val="28"/>
          <w:szCs w:val="28"/>
        </w:rPr>
        <w:tab/>
        <w:t>includes purchasing</w:t>
      </w:r>
      <w:r w:rsidR="00620A74" w:rsidRPr="00620A74">
        <w:rPr>
          <w:rFonts w:cs="Arial"/>
          <w:sz w:val="28"/>
          <w:szCs w:val="28"/>
        </w:rPr>
        <w:t xml:space="preserve"> safety supplies, tools, equipment </w:t>
      </w:r>
      <w:r w:rsidR="008D044E">
        <w:rPr>
          <w:rFonts w:cs="Arial"/>
          <w:sz w:val="28"/>
          <w:szCs w:val="28"/>
        </w:rPr>
        <w:tab/>
      </w:r>
      <w:r w:rsidR="008D044E">
        <w:rPr>
          <w:rFonts w:cs="Arial"/>
          <w:sz w:val="28"/>
          <w:szCs w:val="28"/>
        </w:rPr>
        <w:tab/>
      </w:r>
      <w:r w:rsidR="008D044E">
        <w:rPr>
          <w:rFonts w:cs="Arial"/>
          <w:sz w:val="28"/>
          <w:szCs w:val="28"/>
        </w:rPr>
        <w:tab/>
      </w:r>
      <w:r w:rsidR="008D044E">
        <w:rPr>
          <w:rFonts w:cs="Arial"/>
          <w:sz w:val="28"/>
          <w:szCs w:val="28"/>
        </w:rPr>
        <w:tab/>
      </w:r>
      <w:r w:rsidR="00620A74" w:rsidRPr="00620A74">
        <w:rPr>
          <w:rFonts w:cs="Arial"/>
          <w:sz w:val="28"/>
          <w:szCs w:val="28"/>
        </w:rPr>
        <w:t>and</w:t>
      </w:r>
      <w:r w:rsidR="008D044E">
        <w:rPr>
          <w:rFonts w:cs="Arial"/>
          <w:sz w:val="28"/>
          <w:szCs w:val="28"/>
        </w:rPr>
        <w:t xml:space="preserve"> related </w:t>
      </w:r>
      <w:r w:rsidR="00B13E99">
        <w:rPr>
          <w:rFonts w:cs="Arial"/>
          <w:sz w:val="28"/>
          <w:szCs w:val="28"/>
        </w:rPr>
        <w:t xml:space="preserve">machinery for the </w:t>
      </w:r>
      <w:r w:rsidR="00620A74" w:rsidRPr="00620A74">
        <w:rPr>
          <w:rFonts w:cs="Arial"/>
          <w:sz w:val="28"/>
          <w:szCs w:val="28"/>
        </w:rPr>
        <w:t>space. Future</w:t>
      </w:r>
      <w:r w:rsidR="00615C79">
        <w:rPr>
          <w:rFonts w:cs="Arial"/>
          <w:sz w:val="28"/>
          <w:szCs w:val="28"/>
        </w:rPr>
        <w:t xml:space="preserve"> </w:t>
      </w:r>
      <w:r w:rsidR="00615C79">
        <w:rPr>
          <w:rFonts w:cs="Arial"/>
          <w:sz w:val="28"/>
          <w:szCs w:val="28"/>
        </w:rPr>
        <w:tab/>
      </w:r>
      <w:r w:rsidR="00615C79">
        <w:rPr>
          <w:rFonts w:cs="Arial"/>
          <w:sz w:val="28"/>
          <w:szCs w:val="28"/>
        </w:rPr>
        <w:tab/>
      </w:r>
      <w:r w:rsidR="00615C79">
        <w:rPr>
          <w:rFonts w:cs="Arial"/>
          <w:sz w:val="28"/>
          <w:szCs w:val="28"/>
        </w:rPr>
        <w:tab/>
      </w:r>
      <w:r w:rsidR="00615C79">
        <w:rPr>
          <w:rFonts w:cs="Arial"/>
          <w:sz w:val="28"/>
          <w:szCs w:val="28"/>
        </w:rPr>
        <w:tab/>
      </w:r>
      <w:r w:rsidR="00615C79">
        <w:rPr>
          <w:rFonts w:cs="Arial"/>
          <w:sz w:val="28"/>
          <w:szCs w:val="28"/>
        </w:rPr>
        <w:tab/>
      </w:r>
      <w:r w:rsidR="008D044E">
        <w:rPr>
          <w:rFonts w:cs="Arial"/>
          <w:sz w:val="28"/>
          <w:szCs w:val="28"/>
        </w:rPr>
        <w:t xml:space="preserve">expenditures will focus </w:t>
      </w:r>
      <w:r w:rsidR="00B13E99">
        <w:rPr>
          <w:rFonts w:cs="Arial"/>
          <w:sz w:val="28"/>
          <w:szCs w:val="28"/>
        </w:rPr>
        <w:t xml:space="preserve">on </w:t>
      </w:r>
      <w:r w:rsidR="00620A74" w:rsidRPr="00620A74">
        <w:rPr>
          <w:rFonts w:cs="Arial"/>
          <w:sz w:val="28"/>
          <w:szCs w:val="28"/>
        </w:rPr>
        <w:t xml:space="preserve">materials used for student </w:t>
      </w:r>
      <w:r w:rsidR="008D044E">
        <w:rPr>
          <w:rFonts w:cs="Arial"/>
          <w:sz w:val="28"/>
          <w:szCs w:val="28"/>
        </w:rPr>
        <w:tab/>
      </w:r>
      <w:r w:rsidR="008D044E">
        <w:rPr>
          <w:rFonts w:cs="Arial"/>
          <w:sz w:val="28"/>
          <w:szCs w:val="28"/>
        </w:rPr>
        <w:tab/>
      </w:r>
      <w:r w:rsidR="008D044E">
        <w:rPr>
          <w:rFonts w:cs="Arial"/>
          <w:sz w:val="28"/>
          <w:szCs w:val="28"/>
        </w:rPr>
        <w:tab/>
      </w:r>
      <w:r w:rsidR="008D044E">
        <w:rPr>
          <w:rFonts w:cs="Arial"/>
          <w:sz w:val="28"/>
          <w:szCs w:val="28"/>
        </w:rPr>
        <w:tab/>
      </w:r>
      <w:r w:rsidR="00620A74" w:rsidRPr="00620A74">
        <w:rPr>
          <w:rFonts w:cs="Arial"/>
          <w:sz w:val="28"/>
          <w:szCs w:val="28"/>
        </w:rPr>
        <w:t xml:space="preserve">building and model projects. This materials fund will also </w:t>
      </w:r>
      <w:r w:rsidR="008D044E">
        <w:rPr>
          <w:rFonts w:cs="Arial"/>
          <w:sz w:val="28"/>
          <w:szCs w:val="28"/>
        </w:rPr>
        <w:tab/>
      </w:r>
      <w:r w:rsidR="008D044E">
        <w:rPr>
          <w:rFonts w:cs="Arial"/>
          <w:sz w:val="28"/>
          <w:szCs w:val="28"/>
        </w:rPr>
        <w:tab/>
      </w:r>
      <w:r w:rsidR="008D044E">
        <w:rPr>
          <w:rFonts w:cs="Arial"/>
          <w:sz w:val="28"/>
          <w:szCs w:val="28"/>
        </w:rPr>
        <w:tab/>
      </w:r>
      <w:r w:rsidR="00620A74" w:rsidRPr="00620A74">
        <w:rPr>
          <w:rFonts w:cs="Arial"/>
          <w:sz w:val="28"/>
          <w:szCs w:val="28"/>
        </w:rPr>
        <w:t>support instructor building and model projects use</w:t>
      </w:r>
      <w:r w:rsidR="008D044E">
        <w:rPr>
          <w:rFonts w:cs="Arial"/>
          <w:sz w:val="28"/>
          <w:szCs w:val="28"/>
        </w:rPr>
        <w:t xml:space="preserve">d for </w:t>
      </w:r>
      <w:r w:rsidR="008D044E">
        <w:rPr>
          <w:rFonts w:cs="Arial"/>
          <w:sz w:val="28"/>
          <w:szCs w:val="28"/>
        </w:rPr>
        <w:tab/>
      </w:r>
      <w:r w:rsidR="008D044E">
        <w:rPr>
          <w:rFonts w:cs="Arial"/>
          <w:sz w:val="28"/>
          <w:szCs w:val="28"/>
        </w:rPr>
        <w:tab/>
      </w:r>
      <w:r w:rsidR="008D044E">
        <w:rPr>
          <w:rFonts w:cs="Arial"/>
          <w:sz w:val="28"/>
          <w:szCs w:val="28"/>
        </w:rPr>
        <w:tab/>
      </w:r>
      <w:r w:rsidR="008D044E">
        <w:rPr>
          <w:rFonts w:cs="Arial"/>
          <w:sz w:val="28"/>
          <w:szCs w:val="28"/>
        </w:rPr>
        <w:tab/>
        <w:t xml:space="preserve">class and </w:t>
      </w:r>
      <w:r w:rsidR="00620A74" w:rsidRPr="00620A74">
        <w:rPr>
          <w:rFonts w:cs="Arial"/>
          <w:sz w:val="28"/>
          <w:szCs w:val="28"/>
        </w:rPr>
        <w:t xml:space="preserve">competition purposes. </w:t>
      </w:r>
    </w:p>
    <w:p w:rsidR="003E71A4" w:rsidRDefault="003E71A4" w:rsidP="00970AEF">
      <w:pPr>
        <w:pStyle w:val="ListParagraph"/>
        <w:spacing w:line="240" w:lineRule="auto"/>
        <w:ind w:left="1080"/>
        <w:rPr>
          <w:rFonts w:cs="Arial"/>
          <w:sz w:val="28"/>
          <w:szCs w:val="28"/>
        </w:rPr>
      </w:pPr>
    </w:p>
    <w:p w:rsidR="003E71A4" w:rsidRDefault="003E71A4" w:rsidP="00970AEF">
      <w:pPr>
        <w:pStyle w:val="ListParagraph"/>
        <w:spacing w:line="240" w:lineRule="auto"/>
        <w:ind w:left="1080"/>
        <w:rPr>
          <w:sz w:val="28"/>
          <w:szCs w:val="28"/>
        </w:rPr>
      </w:pPr>
      <w:r>
        <w:rPr>
          <w:rFonts w:cs="Arial"/>
          <w:sz w:val="28"/>
          <w:szCs w:val="28"/>
        </w:rPr>
        <w:tab/>
      </w:r>
      <w:r>
        <w:rPr>
          <w:rFonts w:cs="Arial"/>
          <w:sz w:val="28"/>
          <w:szCs w:val="28"/>
        </w:rPr>
        <w:tab/>
        <w:t>4.</w:t>
      </w:r>
      <w:r>
        <w:rPr>
          <w:rFonts w:cs="Arial"/>
          <w:sz w:val="28"/>
          <w:szCs w:val="28"/>
        </w:rPr>
        <w:tab/>
      </w:r>
      <w:r>
        <w:rPr>
          <w:sz w:val="28"/>
          <w:szCs w:val="28"/>
        </w:rPr>
        <w:t xml:space="preserve">One Large-Format does not enough memory to handle </w:t>
      </w:r>
      <w:r w:rsidR="00996F5E">
        <w:rPr>
          <w:sz w:val="28"/>
          <w:szCs w:val="28"/>
        </w:rPr>
        <w:tab/>
      </w:r>
      <w:r w:rsidR="00996F5E">
        <w:rPr>
          <w:sz w:val="28"/>
          <w:szCs w:val="28"/>
        </w:rPr>
        <w:tab/>
      </w:r>
      <w:r w:rsidR="00996F5E">
        <w:rPr>
          <w:sz w:val="28"/>
          <w:szCs w:val="28"/>
        </w:rPr>
        <w:tab/>
      </w:r>
      <w:r w:rsidR="00996F5E">
        <w:rPr>
          <w:sz w:val="28"/>
          <w:szCs w:val="28"/>
        </w:rPr>
        <w:tab/>
      </w:r>
      <w:r>
        <w:rPr>
          <w:sz w:val="28"/>
          <w:szCs w:val="28"/>
        </w:rPr>
        <w:t xml:space="preserve">updated CAD software and the two 11”x17” printers can </w:t>
      </w:r>
      <w:r w:rsidR="00996F5E">
        <w:rPr>
          <w:sz w:val="28"/>
          <w:szCs w:val="28"/>
        </w:rPr>
        <w:tab/>
      </w:r>
      <w:r w:rsidR="00996F5E">
        <w:rPr>
          <w:sz w:val="28"/>
          <w:szCs w:val="28"/>
        </w:rPr>
        <w:tab/>
      </w:r>
      <w:r w:rsidR="00996F5E">
        <w:rPr>
          <w:sz w:val="28"/>
          <w:szCs w:val="28"/>
        </w:rPr>
        <w:tab/>
      </w:r>
      <w:r>
        <w:rPr>
          <w:sz w:val="28"/>
          <w:szCs w:val="28"/>
        </w:rPr>
        <w:t xml:space="preserve">no longer communicate with the new network. </w:t>
      </w:r>
      <w:r w:rsidR="00996F5E">
        <w:rPr>
          <w:sz w:val="28"/>
          <w:szCs w:val="28"/>
        </w:rPr>
        <w:tab/>
      </w:r>
      <w:r w:rsidR="00996F5E">
        <w:rPr>
          <w:sz w:val="28"/>
          <w:szCs w:val="28"/>
        </w:rPr>
        <w:tab/>
      </w:r>
      <w:r w:rsidR="00996F5E">
        <w:rPr>
          <w:sz w:val="28"/>
          <w:szCs w:val="28"/>
        </w:rPr>
        <w:tab/>
      </w:r>
      <w:r w:rsidR="00996F5E">
        <w:rPr>
          <w:sz w:val="28"/>
          <w:szCs w:val="28"/>
        </w:rPr>
        <w:tab/>
      </w:r>
      <w:r w:rsidR="00996F5E">
        <w:rPr>
          <w:sz w:val="28"/>
          <w:szCs w:val="28"/>
        </w:rPr>
        <w:tab/>
      </w:r>
      <w:r>
        <w:rPr>
          <w:sz w:val="28"/>
          <w:szCs w:val="28"/>
        </w:rPr>
        <w:t xml:space="preserve">Estimated cost for the Large-Format printer is $6,000. </w:t>
      </w:r>
      <w:r w:rsidR="00996F5E">
        <w:rPr>
          <w:sz w:val="28"/>
          <w:szCs w:val="28"/>
        </w:rPr>
        <w:tab/>
      </w:r>
      <w:r w:rsidR="00996F5E">
        <w:rPr>
          <w:sz w:val="28"/>
          <w:szCs w:val="28"/>
        </w:rPr>
        <w:tab/>
      </w:r>
      <w:r w:rsidR="00996F5E">
        <w:rPr>
          <w:sz w:val="28"/>
          <w:szCs w:val="28"/>
        </w:rPr>
        <w:tab/>
      </w:r>
      <w:r w:rsidR="00996F5E">
        <w:rPr>
          <w:sz w:val="28"/>
          <w:szCs w:val="28"/>
        </w:rPr>
        <w:tab/>
      </w:r>
      <w:r>
        <w:rPr>
          <w:sz w:val="28"/>
          <w:szCs w:val="28"/>
        </w:rPr>
        <w:t xml:space="preserve">Estimated cost for the two 11”x17” printers is $4,000. </w:t>
      </w:r>
      <w:r w:rsidR="00996F5E">
        <w:rPr>
          <w:sz w:val="28"/>
          <w:szCs w:val="28"/>
        </w:rPr>
        <w:tab/>
      </w:r>
    </w:p>
    <w:p w:rsidR="00990EBC" w:rsidRDefault="00990EBC" w:rsidP="00970AEF">
      <w:pPr>
        <w:pStyle w:val="ListParagraph"/>
        <w:spacing w:line="240" w:lineRule="auto"/>
        <w:rPr>
          <w:rFonts w:cs="Arial"/>
          <w:b/>
          <w:bCs/>
          <w:sz w:val="28"/>
          <w:szCs w:val="28"/>
        </w:rPr>
      </w:pPr>
    </w:p>
    <w:p w:rsidR="008634DC" w:rsidRDefault="008634DC" w:rsidP="00970AEF">
      <w:pPr>
        <w:pStyle w:val="ListParagraph"/>
        <w:spacing w:line="240" w:lineRule="auto"/>
        <w:rPr>
          <w:rFonts w:cs="Arial"/>
          <w:b/>
          <w:bCs/>
          <w:sz w:val="28"/>
          <w:szCs w:val="28"/>
        </w:rPr>
      </w:pPr>
    </w:p>
    <w:p w:rsidR="008634DC" w:rsidRDefault="008634DC" w:rsidP="00970AEF">
      <w:pPr>
        <w:pStyle w:val="ListParagraph"/>
        <w:spacing w:line="240" w:lineRule="auto"/>
        <w:rPr>
          <w:rFonts w:cs="Arial"/>
          <w:b/>
          <w:bCs/>
          <w:sz w:val="28"/>
          <w:szCs w:val="28"/>
        </w:rPr>
      </w:pPr>
    </w:p>
    <w:p w:rsidR="008634DC" w:rsidRDefault="008634DC" w:rsidP="00970AEF">
      <w:pPr>
        <w:pStyle w:val="ListParagraph"/>
        <w:spacing w:line="240" w:lineRule="auto"/>
        <w:rPr>
          <w:rFonts w:cs="Arial"/>
          <w:b/>
          <w:bCs/>
          <w:sz w:val="28"/>
          <w:szCs w:val="28"/>
        </w:rPr>
      </w:pPr>
    </w:p>
    <w:p w:rsidR="008634DC" w:rsidRDefault="008634DC" w:rsidP="00970AEF">
      <w:pPr>
        <w:pStyle w:val="ListParagraph"/>
        <w:spacing w:line="240" w:lineRule="auto"/>
        <w:rPr>
          <w:rFonts w:cs="Arial"/>
          <w:b/>
          <w:bCs/>
          <w:sz w:val="28"/>
          <w:szCs w:val="28"/>
        </w:rPr>
      </w:pPr>
    </w:p>
    <w:p w:rsidR="008634DC" w:rsidRDefault="008634DC" w:rsidP="00970AEF">
      <w:pPr>
        <w:pStyle w:val="ListParagraph"/>
        <w:spacing w:line="240" w:lineRule="auto"/>
        <w:rPr>
          <w:rFonts w:cs="Arial"/>
          <w:b/>
          <w:bCs/>
          <w:sz w:val="28"/>
          <w:szCs w:val="28"/>
        </w:rPr>
      </w:pPr>
    </w:p>
    <w:p w:rsidR="008634DC" w:rsidRDefault="008634DC" w:rsidP="00970AEF">
      <w:pPr>
        <w:pStyle w:val="ListParagraph"/>
        <w:spacing w:line="240" w:lineRule="auto"/>
        <w:rPr>
          <w:rFonts w:cs="Arial"/>
          <w:b/>
          <w:bCs/>
          <w:sz w:val="28"/>
          <w:szCs w:val="28"/>
        </w:rPr>
      </w:pPr>
    </w:p>
    <w:p w:rsidR="008634DC" w:rsidRDefault="008634DC" w:rsidP="00970AEF">
      <w:pPr>
        <w:pStyle w:val="ListParagraph"/>
        <w:spacing w:line="240" w:lineRule="auto"/>
        <w:rPr>
          <w:rFonts w:cs="Arial"/>
          <w:b/>
          <w:bCs/>
          <w:sz w:val="28"/>
          <w:szCs w:val="28"/>
        </w:rPr>
      </w:pPr>
    </w:p>
    <w:p w:rsidR="00CB4E0E" w:rsidRDefault="00CB4E0E" w:rsidP="00970AEF">
      <w:pPr>
        <w:pStyle w:val="ListParagraph"/>
        <w:spacing w:line="240" w:lineRule="auto"/>
        <w:rPr>
          <w:rFonts w:cs="Arial"/>
          <w:b/>
          <w:bCs/>
          <w:sz w:val="28"/>
          <w:szCs w:val="28"/>
        </w:rPr>
      </w:pPr>
      <w:r w:rsidRPr="00CB4E0E">
        <w:rPr>
          <w:rFonts w:cs="Arial"/>
          <w:b/>
          <w:bCs/>
          <w:sz w:val="28"/>
          <w:szCs w:val="28"/>
        </w:rPr>
        <w:t xml:space="preserve">3. Staffing </w:t>
      </w:r>
    </w:p>
    <w:p w:rsidR="00CB4E0E" w:rsidRPr="00CB4E0E" w:rsidRDefault="00CB4E0E" w:rsidP="00970AEF">
      <w:pPr>
        <w:pStyle w:val="ListParagraph"/>
        <w:spacing w:line="240" w:lineRule="auto"/>
        <w:rPr>
          <w:rFonts w:cs="Arial"/>
          <w:sz w:val="28"/>
          <w:szCs w:val="28"/>
        </w:rPr>
      </w:pPr>
    </w:p>
    <w:p w:rsidR="005A4F5B" w:rsidRDefault="00CB4E0E" w:rsidP="00970AEF">
      <w:pPr>
        <w:pStyle w:val="ListParagraph"/>
        <w:spacing w:after="0" w:line="240" w:lineRule="auto"/>
        <w:rPr>
          <w:rFonts w:cs="Arial"/>
          <w:sz w:val="28"/>
          <w:szCs w:val="28"/>
        </w:rPr>
      </w:pPr>
      <w:r>
        <w:rPr>
          <w:rFonts w:cs="Arial"/>
          <w:sz w:val="28"/>
          <w:szCs w:val="28"/>
        </w:rPr>
        <w:tab/>
      </w:r>
      <w:r w:rsidRPr="00CB4E0E">
        <w:rPr>
          <w:rFonts w:cs="Arial"/>
          <w:sz w:val="28"/>
          <w:szCs w:val="28"/>
        </w:rPr>
        <w:t xml:space="preserve">The Construction and Building Science Department (CBST) currently </w:t>
      </w:r>
      <w:r>
        <w:rPr>
          <w:rFonts w:cs="Arial"/>
          <w:sz w:val="28"/>
          <w:szCs w:val="28"/>
        </w:rPr>
        <w:tab/>
      </w:r>
      <w:r w:rsidRPr="00CB4E0E">
        <w:rPr>
          <w:rFonts w:cs="Arial"/>
          <w:sz w:val="28"/>
          <w:szCs w:val="28"/>
        </w:rPr>
        <w:t>has 2 full-time faculty</w:t>
      </w:r>
      <w:r w:rsidR="005A4F5B">
        <w:rPr>
          <w:rFonts w:cs="Arial"/>
          <w:sz w:val="28"/>
          <w:szCs w:val="28"/>
        </w:rPr>
        <w:t>:</w:t>
      </w:r>
      <w:r w:rsidRPr="00CB4E0E">
        <w:rPr>
          <w:rFonts w:cs="Arial"/>
          <w:sz w:val="28"/>
          <w:szCs w:val="28"/>
        </w:rPr>
        <w:t xml:space="preserve"> </w:t>
      </w:r>
    </w:p>
    <w:p w:rsidR="005A4F5B" w:rsidRDefault="005A4F5B" w:rsidP="00970AEF">
      <w:pPr>
        <w:pStyle w:val="ListParagraph"/>
        <w:spacing w:after="0" w:line="240" w:lineRule="auto"/>
        <w:rPr>
          <w:rFonts w:cs="Arial"/>
          <w:sz w:val="28"/>
          <w:szCs w:val="28"/>
        </w:rPr>
      </w:pPr>
      <w:r>
        <w:rPr>
          <w:rFonts w:cs="Arial"/>
          <w:sz w:val="28"/>
          <w:szCs w:val="28"/>
        </w:rPr>
        <w:tab/>
      </w:r>
    </w:p>
    <w:p w:rsidR="005A4F5B" w:rsidRDefault="005A4F5B" w:rsidP="00970AEF">
      <w:pPr>
        <w:pStyle w:val="ListParagraph"/>
        <w:spacing w:after="0" w:line="240" w:lineRule="auto"/>
        <w:rPr>
          <w:rFonts w:cs="Arial"/>
          <w:sz w:val="28"/>
          <w:szCs w:val="28"/>
        </w:rPr>
      </w:pPr>
      <w:r>
        <w:rPr>
          <w:rFonts w:cs="Arial"/>
          <w:sz w:val="28"/>
          <w:szCs w:val="28"/>
        </w:rPr>
        <w:tab/>
      </w:r>
      <w:r w:rsidR="00CB4E0E" w:rsidRPr="00CB4E0E">
        <w:rPr>
          <w:rFonts w:cs="Arial"/>
          <w:sz w:val="28"/>
          <w:szCs w:val="28"/>
        </w:rPr>
        <w:t>Mi</w:t>
      </w:r>
      <w:r w:rsidR="00615C79">
        <w:rPr>
          <w:rFonts w:cs="Arial"/>
          <w:sz w:val="28"/>
          <w:szCs w:val="28"/>
        </w:rPr>
        <w:t>ke Safavi</w:t>
      </w:r>
      <w:r>
        <w:rPr>
          <w:rFonts w:cs="Arial"/>
          <w:sz w:val="28"/>
          <w:szCs w:val="28"/>
        </w:rPr>
        <w:t>, AIC, CPC</w:t>
      </w:r>
    </w:p>
    <w:p w:rsidR="005A4F5B" w:rsidRDefault="005A4F5B" w:rsidP="00970AEF">
      <w:pPr>
        <w:pStyle w:val="ListParagraph"/>
        <w:spacing w:line="240" w:lineRule="auto"/>
        <w:rPr>
          <w:rFonts w:cs="Arial"/>
          <w:sz w:val="28"/>
          <w:szCs w:val="28"/>
        </w:rPr>
      </w:pPr>
      <w:r>
        <w:rPr>
          <w:rFonts w:cs="Arial"/>
          <w:sz w:val="28"/>
          <w:szCs w:val="28"/>
        </w:rPr>
        <w:tab/>
        <w:t>Program Coordinator, Instructor, Department Advisor</w:t>
      </w:r>
    </w:p>
    <w:p w:rsidR="005A4F5B" w:rsidRDefault="005A4F5B" w:rsidP="00CB4E0E">
      <w:pPr>
        <w:pStyle w:val="ListParagraph"/>
        <w:rPr>
          <w:rFonts w:cs="Arial"/>
          <w:sz w:val="28"/>
          <w:szCs w:val="28"/>
        </w:rPr>
      </w:pPr>
      <w:r>
        <w:rPr>
          <w:rFonts w:cs="Arial"/>
          <w:sz w:val="28"/>
          <w:szCs w:val="28"/>
        </w:rPr>
        <w:tab/>
      </w:r>
      <w:r>
        <w:rPr>
          <w:rFonts w:cs="Arial"/>
          <w:sz w:val="28"/>
          <w:szCs w:val="28"/>
        </w:rPr>
        <w:tab/>
        <w:t>and</w:t>
      </w:r>
    </w:p>
    <w:p w:rsidR="005A4F5B" w:rsidRDefault="005A4F5B" w:rsidP="00970AEF">
      <w:pPr>
        <w:pStyle w:val="ListParagraph"/>
        <w:spacing w:line="240" w:lineRule="auto"/>
        <w:rPr>
          <w:rFonts w:cs="Arial"/>
          <w:sz w:val="28"/>
          <w:szCs w:val="28"/>
        </w:rPr>
      </w:pPr>
      <w:r>
        <w:rPr>
          <w:rFonts w:cs="Arial"/>
          <w:sz w:val="28"/>
          <w:szCs w:val="28"/>
        </w:rPr>
        <w:tab/>
      </w:r>
      <w:r w:rsidRPr="00CB4E0E">
        <w:rPr>
          <w:rFonts w:cs="Arial"/>
          <w:sz w:val="28"/>
          <w:szCs w:val="28"/>
        </w:rPr>
        <w:t>Murray Jones</w:t>
      </w:r>
    </w:p>
    <w:p w:rsidR="005A4F5B" w:rsidRDefault="005A4F5B" w:rsidP="00970AEF">
      <w:pPr>
        <w:pStyle w:val="ListParagraph"/>
        <w:spacing w:after="0" w:line="240" w:lineRule="auto"/>
        <w:rPr>
          <w:rFonts w:cs="Arial"/>
          <w:sz w:val="28"/>
          <w:szCs w:val="28"/>
        </w:rPr>
      </w:pPr>
      <w:r>
        <w:rPr>
          <w:rFonts w:cs="Arial"/>
          <w:sz w:val="28"/>
          <w:szCs w:val="28"/>
        </w:rPr>
        <w:tab/>
        <w:t>Instructor, Department Advisor</w:t>
      </w:r>
    </w:p>
    <w:p w:rsidR="005A4F5B" w:rsidRDefault="005A4F5B" w:rsidP="00970AEF">
      <w:pPr>
        <w:pStyle w:val="ListParagraph"/>
        <w:spacing w:after="0" w:line="240" w:lineRule="auto"/>
        <w:rPr>
          <w:rFonts w:cs="Arial"/>
          <w:sz w:val="28"/>
          <w:szCs w:val="28"/>
        </w:rPr>
      </w:pPr>
      <w:r>
        <w:rPr>
          <w:rFonts w:cs="Arial"/>
          <w:sz w:val="28"/>
          <w:szCs w:val="28"/>
        </w:rPr>
        <w:tab/>
      </w:r>
    </w:p>
    <w:p w:rsidR="00CB4E0E" w:rsidRPr="00CB4E0E" w:rsidRDefault="005A4F5B" w:rsidP="00970AEF">
      <w:pPr>
        <w:pStyle w:val="ListParagraph"/>
        <w:spacing w:after="0" w:line="240" w:lineRule="auto"/>
        <w:rPr>
          <w:rFonts w:cs="Arial"/>
          <w:sz w:val="28"/>
          <w:szCs w:val="28"/>
        </w:rPr>
      </w:pPr>
      <w:r>
        <w:rPr>
          <w:rFonts w:cs="Arial"/>
          <w:sz w:val="28"/>
          <w:szCs w:val="28"/>
        </w:rPr>
        <w:tab/>
      </w:r>
      <w:r w:rsidR="00CB4E0E" w:rsidRPr="00CB4E0E">
        <w:rPr>
          <w:rFonts w:cs="Arial"/>
          <w:sz w:val="28"/>
          <w:szCs w:val="28"/>
        </w:rPr>
        <w:t xml:space="preserve">Part-time instructors/Adjunct faculty are </w:t>
      </w:r>
      <w:r w:rsidR="005A0167">
        <w:rPr>
          <w:rFonts w:cs="Arial"/>
          <w:sz w:val="28"/>
          <w:szCs w:val="28"/>
        </w:rPr>
        <w:t xml:space="preserve">being </w:t>
      </w:r>
      <w:r w:rsidR="00CB4E0E" w:rsidRPr="00CB4E0E">
        <w:rPr>
          <w:rFonts w:cs="Arial"/>
          <w:sz w:val="28"/>
          <w:szCs w:val="28"/>
        </w:rPr>
        <w:t xml:space="preserve">hired as needed. Both </w:t>
      </w:r>
      <w:r>
        <w:rPr>
          <w:rFonts w:cs="Arial"/>
          <w:sz w:val="28"/>
          <w:szCs w:val="28"/>
        </w:rPr>
        <w:tab/>
      </w:r>
      <w:r w:rsidR="00CB4E0E" w:rsidRPr="00CB4E0E">
        <w:rPr>
          <w:rFonts w:cs="Arial"/>
          <w:sz w:val="28"/>
          <w:szCs w:val="28"/>
        </w:rPr>
        <w:t xml:space="preserve">faculty members teach full-time, perform office duties and student </w:t>
      </w:r>
      <w:r w:rsidR="00CB4E0E">
        <w:rPr>
          <w:rFonts w:cs="Arial"/>
          <w:sz w:val="28"/>
          <w:szCs w:val="28"/>
        </w:rPr>
        <w:tab/>
      </w:r>
      <w:r w:rsidR="00CB4E0E" w:rsidRPr="00CB4E0E">
        <w:rPr>
          <w:rFonts w:cs="Arial"/>
          <w:sz w:val="28"/>
          <w:szCs w:val="28"/>
        </w:rPr>
        <w:t xml:space="preserve">academic advising, per college requirements. All the support </w:t>
      </w:r>
      <w:r w:rsidR="00CB4E0E">
        <w:rPr>
          <w:rFonts w:cs="Arial"/>
          <w:sz w:val="28"/>
          <w:szCs w:val="28"/>
        </w:rPr>
        <w:tab/>
      </w:r>
      <w:r w:rsidR="00CB4E0E" w:rsidRPr="00CB4E0E">
        <w:rPr>
          <w:rFonts w:cs="Arial"/>
          <w:sz w:val="28"/>
          <w:szCs w:val="28"/>
        </w:rPr>
        <w:t xml:space="preserve">(Financial Aid, Advising, Library) and administrative (Office Managers, </w:t>
      </w:r>
      <w:r w:rsidR="00CB4E0E">
        <w:rPr>
          <w:rFonts w:cs="Arial"/>
          <w:sz w:val="28"/>
          <w:szCs w:val="28"/>
        </w:rPr>
        <w:tab/>
      </w:r>
      <w:r w:rsidR="00CB4E0E" w:rsidRPr="00CB4E0E">
        <w:rPr>
          <w:rFonts w:cs="Arial"/>
          <w:sz w:val="28"/>
          <w:szCs w:val="28"/>
        </w:rPr>
        <w:t xml:space="preserve">Deans, Business Office) departments help to maintain the high </w:t>
      </w:r>
      <w:r w:rsidR="00615C79">
        <w:rPr>
          <w:rFonts w:cs="Arial"/>
          <w:sz w:val="28"/>
          <w:szCs w:val="28"/>
        </w:rPr>
        <w:tab/>
      </w:r>
      <w:r w:rsidR="00615C79">
        <w:rPr>
          <w:rFonts w:cs="Arial"/>
          <w:sz w:val="28"/>
          <w:szCs w:val="28"/>
        </w:rPr>
        <w:tab/>
        <w:t>academic q</w:t>
      </w:r>
      <w:r w:rsidR="00CB4E0E" w:rsidRPr="00CB4E0E">
        <w:rPr>
          <w:rFonts w:cs="Arial"/>
          <w:sz w:val="28"/>
          <w:szCs w:val="28"/>
        </w:rPr>
        <w:t xml:space="preserve">uality of the CBST department. </w:t>
      </w:r>
    </w:p>
    <w:p w:rsidR="00615C79" w:rsidRDefault="00615C79" w:rsidP="00970AEF">
      <w:pPr>
        <w:pStyle w:val="ListParagraph"/>
        <w:spacing w:line="240" w:lineRule="auto"/>
        <w:rPr>
          <w:rFonts w:cs="Arial"/>
          <w:b/>
          <w:bCs/>
          <w:sz w:val="28"/>
          <w:szCs w:val="28"/>
        </w:rPr>
      </w:pPr>
    </w:p>
    <w:p w:rsidR="00CB4E0E" w:rsidRPr="00CB4E0E" w:rsidRDefault="00CB4E0E" w:rsidP="00970AEF">
      <w:pPr>
        <w:pStyle w:val="ListParagraph"/>
        <w:spacing w:line="240" w:lineRule="auto"/>
        <w:rPr>
          <w:rFonts w:cs="Arial"/>
          <w:sz w:val="28"/>
          <w:szCs w:val="28"/>
        </w:rPr>
      </w:pPr>
      <w:r w:rsidRPr="00CB4E0E">
        <w:rPr>
          <w:rFonts w:cs="Arial"/>
          <w:b/>
          <w:bCs/>
          <w:sz w:val="28"/>
          <w:szCs w:val="28"/>
        </w:rPr>
        <w:t xml:space="preserve">4. Resources </w:t>
      </w:r>
    </w:p>
    <w:p w:rsidR="00CB4E0E" w:rsidRPr="00CB4E0E" w:rsidRDefault="00CB4E0E" w:rsidP="00970AEF">
      <w:pPr>
        <w:pStyle w:val="ListParagraph"/>
        <w:spacing w:line="240" w:lineRule="auto"/>
        <w:rPr>
          <w:rFonts w:cs="Arial"/>
          <w:sz w:val="28"/>
          <w:szCs w:val="28"/>
        </w:rPr>
      </w:pPr>
    </w:p>
    <w:p w:rsidR="00F9299B" w:rsidRPr="00CB4E0E" w:rsidRDefault="00CB4E0E" w:rsidP="00970AEF">
      <w:pPr>
        <w:pStyle w:val="ListParagraph"/>
        <w:spacing w:line="240" w:lineRule="auto"/>
        <w:rPr>
          <w:rFonts w:cs="Arial"/>
          <w:sz w:val="28"/>
          <w:szCs w:val="28"/>
        </w:rPr>
      </w:pPr>
      <w:r>
        <w:rPr>
          <w:rFonts w:cs="Arial"/>
          <w:sz w:val="28"/>
          <w:szCs w:val="28"/>
        </w:rPr>
        <w:tab/>
      </w:r>
      <w:r w:rsidRPr="00CB4E0E">
        <w:rPr>
          <w:rFonts w:cs="Arial"/>
          <w:sz w:val="28"/>
          <w:szCs w:val="28"/>
        </w:rPr>
        <w:t xml:space="preserve">JSCC construction graduates have been satisfying construction </w:t>
      </w:r>
      <w:r>
        <w:rPr>
          <w:rFonts w:cs="Arial"/>
          <w:sz w:val="28"/>
          <w:szCs w:val="28"/>
        </w:rPr>
        <w:tab/>
      </w:r>
      <w:r w:rsidRPr="00CB4E0E">
        <w:rPr>
          <w:rFonts w:cs="Arial"/>
          <w:sz w:val="28"/>
          <w:szCs w:val="28"/>
        </w:rPr>
        <w:t xml:space="preserve">management and architecture employer needs </w:t>
      </w:r>
      <w:r w:rsidR="00615C79">
        <w:rPr>
          <w:rFonts w:cs="Arial"/>
          <w:sz w:val="28"/>
          <w:szCs w:val="28"/>
        </w:rPr>
        <w:t xml:space="preserve">in this area </w:t>
      </w:r>
      <w:r w:rsidRPr="00CB4E0E">
        <w:rPr>
          <w:rFonts w:cs="Arial"/>
          <w:sz w:val="28"/>
          <w:szCs w:val="28"/>
        </w:rPr>
        <w:t xml:space="preserve">since </w:t>
      </w:r>
      <w:r w:rsidR="00615C79">
        <w:rPr>
          <w:rFonts w:cs="Arial"/>
          <w:sz w:val="28"/>
          <w:szCs w:val="28"/>
        </w:rPr>
        <w:tab/>
      </w:r>
      <w:r w:rsidRPr="00CB4E0E">
        <w:rPr>
          <w:rFonts w:cs="Arial"/>
          <w:sz w:val="28"/>
          <w:szCs w:val="28"/>
        </w:rPr>
        <w:t xml:space="preserve">1968. Since the beginning, the Department has been supported by </w:t>
      </w:r>
      <w:r w:rsidR="00615C79">
        <w:rPr>
          <w:rFonts w:cs="Arial"/>
          <w:sz w:val="28"/>
          <w:szCs w:val="28"/>
        </w:rPr>
        <w:tab/>
      </w:r>
      <w:r w:rsidRPr="00CB4E0E">
        <w:rPr>
          <w:rFonts w:cs="Arial"/>
          <w:sz w:val="28"/>
          <w:szCs w:val="28"/>
        </w:rPr>
        <w:t xml:space="preserve">both national and </w:t>
      </w:r>
      <w:r>
        <w:rPr>
          <w:rFonts w:cs="Arial"/>
          <w:sz w:val="28"/>
          <w:szCs w:val="28"/>
        </w:rPr>
        <w:tab/>
      </w:r>
      <w:r w:rsidRPr="00CB4E0E">
        <w:rPr>
          <w:rFonts w:cs="Arial"/>
          <w:sz w:val="28"/>
          <w:szCs w:val="28"/>
        </w:rPr>
        <w:t xml:space="preserve">local builders </w:t>
      </w:r>
      <w:r w:rsidR="00615C79">
        <w:rPr>
          <w:rFonts w:cs="Arial"/>
          <w:sz w:val="28"/>
          <w:szCs w:val="28"/>
        </w:rPr>
        <w:t xml:space="preserve">and contractors </w:t>
      </w:r>
      <w:r w:rsidRPr="00CB4E0E">
        <w:rPr>
          <w:rFonts w:cs="Arial"/>
          <w:sz w:val="28"/>
          <w:szCs w:val="28"/>
        </w:rPr>
        <w:t xml:space="preserve">associations </w:t>
      </w:r>
      <w:r w:rsidR="00615C79">
        <w:rPr>
          <w:rFonts w:cs="Arial"/>
          <w:sz w:val="28"/>
          <w:szCs w:val="28"/>
        </w:rPr>
        <w:tab/>
      </w:r>
      <w:r w:rsidRPr="00CB4E0E">
        <w:rPr>
          <w:rFonts w:cs="Arial"/>
          <w:sz w:val="28"/>
          <w:szCs w:val="28"/>
        </w:rPr>
        <w:t xml:space="preserve">(GBAHB, NHE, NAHB, AGC, CEFA). Department graduates are hired to </w:t>
      </w:r>
      <w:r w:rsidR="00615C79">
        <w:rPr>
          <w:rFonts w:cs="Arial"/>
          <w:sz w:val="28"/>
          <w:szCs w:val="28"/>
        </w:rPr>
        <w:tab/>
      </w:r>
      <w:r w:rsidRPr="00CB4E0E">
        <w:rPr>
          <w:rFonts w:cs="Arial"/>
          <w:sz w:val="28"/>
          <w:szCs w:val="28"/>
        </w:rPr>
        <w:t xml:space="preserve">work for small local or large national builders and architecture firms </w:t>
      </w:r>
      <w:r w:rsidR="00615C79">
        <w:rPr>
          <w:rFonts w:cs="Arial"/>
          <w:sz w:val="28"/>
          <w:szCs w:val="28"/>
        </w:rPr>
        <w:tab/>
      </w:r>
      <w:r w:rsidRPr="00CB4E0E">
        <w:rPr>
          <w:rFonts w:cs="Arial"/>
          <w:sz w:val="28"/>
          <w:szCs w:val="28"/>
        </w:rPr>
        <w:t xml:space="preserve">(Doster Construction, Brasfield and Gorrie, Robins and Morton, DR </w:t>
      </w:r>
      <w:r w:rsidR="00615C79">
        <w:rPr>
          <w:rFonts w:cs="Arial"/>
          <w:sz w:val="28"/>
          <w:szCs w:val="28"/>
        </w:rPr>
        <w:tab/>
      </w:r>
      <w:r w:rsidRPr="00CB4E0E">
        <w:rPr>
          <w:rFonts w:cs="Arial"/>
          <w:sz w:val="28"/>
          <w:szCs w:val="28"/>
        </w:rPr>
        <w:t xml:space="preserve">Horton Homes, Harris and Doyle Homes). The Department’s </w:t>
      </w:r>
      <w:r w:rsidR="00615C79">
        <w:rPr>
          <w:rFonts w:cs="Arial"/>
          <w:sz w:val="28"/>
          <w:szCs w:val="28"/>
        </w:rPr>
        <w:tab/>
      </w:r>
      <w:r w:rsidRPr="00CB4E0E">
        <w:rPr>
          <w:rFonts w:cs="Arial"/>
          <w:sz w:val="28"/>
          <w:szCs w:val="28"/>
        </w:rPr>
        <w:t xml:space="preserve">reputation and history of providing well-educated construction </w:t>
      </w:r>
      <w:r w:rsidR="00615C79">
        <w:rPr>
          <w:rFonts w:cs="Arial"/>
          <w:sz w:val="28"/>
          <w:szCs w:val="28"/>
        </w:rPr>
        <w:tab/>
      </w:r>
      <w:r w:rsidRPr="00CB4E0E">
        <w:rPr>
          <w:rFonts w:cs="Arial"/>
          <w:sz w:val="28"/>
          <w:szCs w:val="28"/>
        </w:rPr>
        <w:t xml:space="preserve">professionals is a great resource that will continue to attract new </w:t>
      </w:r>
      <w:r w:rsidR="00615C79">
        <w:rPr>
          <w:rFonts w:cs="Arial"/>
          <w:sz w:val="28"/>
          <w:szCs w:val="28"/>
        </w:rPr>
        <w:tab/>
      </w:r>
      <w:r w:rsidRPr="00CB4E0E">
        <w:rPr>
          <w:rFonts w:cs="Arial"/>
          <w:sz w:val="28"/>
          <w:szCs w:val="28"/>
        </w:rPr>
        <w:t>CBST students.</w:t>
      </w:r>
    </w:p>
    <w:p w:rsidR="008773CE" w:rsidRDefault="008773CE" w:rsidP="00970AEF">
      <w:pPr>
        <w:pStyle w:val="ListParagraph"/>
        <w:spacing w:line="240" w:lineRule="auto"/>
        <w:ind w:left="1080"/>
        <w:rPr>
          <w:rFonts w:ascii="Arial" w:hAnsi="Arial" w:cs="Arial"/>
          <w:sz w:val="28"/>
          <w:szCs w:val="28"/>
        </w:rPr>
      </w:pPr>
    </w:p>
    <w:p w:rsidR="005A4F5B" w:rsidRDefault="00CB4E0E" w:rsidP="00970AEF">
      <w:pPr>
        <w:pStyle w:val="ListParagraph"/>
        <w:spacing w:line="240" w:lineRule="auto"/>
        <w:ind w:left="1080"/>
        <w:rPr>
          <w:rFonts w:cs="Arial"/>
          <w:sz w:val="28"/>
          <w:szCs w:val="28"/>
        </w:rPr>
      </w:pPr>
      <w:r>
        <w:rPr>
          <w:rFonts w:ascii="Arial" w:hAnsi="Arial" w:cs="Arial"/>
          <w:sz w:val="28"/>
          <w:szCs w:val="28"/>
        </w:rPr>
        <w:tab/>
      </w:r>
      <w:r w:rsidRPr="00CB4E0E">
        <w:rPr>
          <w:rFonts w:cs="Arial"/>
          <w:sz w:val="28"/>
          <w:szCs w:val="28"/>
        </w:rPr>
        <w:t xml:space="preserve">The CBST Department has a good supply of literary resources for </w:t>
      </w:r>
      <w:r>
        <w:rPr>
          <w:rFonts w:cs="Arial"/>
          <w:sz w:val="28"/>
          <w:szCs w:val="28"/>
        </w:rPr>
        <w:tab/>
      </w:r>
      <w:r w:rsidRPr="00CB4E0E">
        <w:rPr>
          <w:rFonts w:cs="Arial"/>
          <w:sz w:val="28"/>
          <w:szCs w:val="28"/>
        </w:rPr>
        <w:t xml:space="preserve">student use within the JSCC Main Library, within the Department and </w:t>
      </w:r>
      <w:r>
        <w:rPr>
          <w:rFonts w:cs="Arial"/>
          <w:sz w:val="28"/>
          <w:szCs w:val="28"/>
        </w:rPr>
        <w:tab/>
      </w:r>
      <w:r w:rsidRPr="00CB4E0E">
        <w:rPr>
          <w:rFonts w:cs="Arial"/>
          <w:sz w:val="28"/>
          <w:szCs w:val="28"/>
        </w:rPr>
        <w:t xml:space="preserve">additional literature will be ordered </w:t>
      </w:r>
      <w:r w:rsidR="00615C79">
        <w:rPr>
          <w:rFonts w:cs="Arial"/>
          <w:sz w:val="28"/>
          <w:szCs w:val="28"/>
        </w:rPr>
        <w:t>as needed</w:t>
      </w:r>
      <w:r w:rsidRPr="00CB4E0E">
        <w:rPr>
          <w:rFonts w:cs="Arial"/>
          <w:sz w:val="28"/>
          <w:szCs w:val="28"/>
        </w:rPr>
        <w:t xml:space="preserve">. The Department’s </w:t>
      </w:r>
      <w:r w:rsidR="00615C79">
        <w:rPr>
          <w:rFonts w:cs="Arial"/>
          <w:sz w:val="28"/>
          <w:szCs w:val="28"/>
        </w:rPr>
        <w:tab/>
      </w:r>
      <w:r w:rsidRPr="00CB4E0E">
        <w:rPr>
          <w:rFonts w:cs="Arial"/>
          <w:sz w:val="28"/>
          <w:szCs w:val="28"/>
        </w:rPr>
        <w:t xml:space="preserve">students and faculty have adequate access to drafting tables, </w:t>
      </w:r>
      <w:r w:rsidR="00615C79">
        <w:rPr>
          <w:rFonts w:cs="Arial"/>
          <w:sz w:val="28"/>
          <w:szCs w:val="28"/>
        </w:rPr>
        <w:tab/>
      </w:r>
      <w:r w:rsidRPr="00CB4E0E">
        <w:rPr>
          <w:rFonts w:cs="Arial"/>
          <w:sz w:val="28"/>
          <w:szCs w:val="28"/>
        </w:rPr>
        <w:t xml:space="preserve">computers, printers and plotters. The two full-time faculty </w:t>
      </w:r>
      <w:r>
        <w:rPr>
          <w:rFonts w:cs="Arial"/>
          <w:sz w:val="28"/>
          <w:szCs w:val="28"/>
        </w:rPr>
        <w:tab/>
      </w:r>
      <w:r w:rsidRPr="00CB4E0E">
        <w:rPr>
          <w:rFonts w:cs="Arial"/>
          <w:sz w:val="28"/>
          <w:szCs w:val="28"/>
        </w:rPr>
        <w:t xml:space="preserve">offices are located close to the CBST classrooms and are staffed </w:t>
      </w:r>
      <w:r>
        <w:rPr>
          <w:rFonts w:cs="Arial"/>
          <w:sz w:val="28"/>
          <w:szCs w:val="28"/>
        </w:rPr>
        <w:tab/>
      </w:r>
      <w:r w:rsidRPr="00CB4E0E">
        <w:rPr>
          <w:rFonts w:cs="Arial"/>
          <w:sz w:val="28"/>
          <w:szCs w:val="28"/>
        </w:rPr>
        <w:t xml:space="preserve">during the day and late into the evening to be accommodating to </w:t>
      </w:r>
      <w:r>
        <w:rPr>
          <w:rFonts w:cs="Arial"/>
          <w:sz w:val="28"/>
          <w:szCs w:val="28"/>
        </w:rPr>
        <w:tab/>
      </w:r>
      <w:r w:rsidRPr="00CB4E0E">
        <w:rPr>
          <w:rFonts w:cs="Arial"/>
          <w:sz w:val="28"/>
          <w:szCs w:val="28"/>
        </w:rPr>
        <w:t xml:space="preserve">varying student schedules and needs. </w:t>
      </w:r>
    </w:p>
    <w:p w:rsidR="005A4F5B" w:rsidRDefault="005A4F5B" w:rsidP="00970AEF">
      <w:pPr>
        <w:pStyle w:val="ListParagraph"/>
        <w:spacing w:line="240" w:lineRule="auto"/>
        <w:ind w:left="1080"/>
        <w:rPr>
          <w:rFonts w:cs="Arial"/>
          <w:sz w:val="28"/>
          <w:szCs w:val="28"/>
        </w:rPr>
      </w:pPr>
    </w:p>
    <w:p w:rsidR="00CB4E0E" w:rsidRDefault="005A4F5B" w:rsidP="00970AEF">
      <w:pPr>
        <w:pStyle w:val="ListParagraph"/>
        <w:spacing w:line="240" w:lineRule="auto"/>
        <w:ind w:left="1080"/>
        <w:rPr>
          <w:rFonts w:cs="Arial"/>
          <w:sz w:val="28"/>
          <w:szCs w:val="28"/>
        </w:rPr>
      </w:pPr>
      <w:r>
        <w:rPr>
          <w:rFonts w:cs="Arial"/>
          <w:sz w:val="28"/>
          <w:szCs w:val="28"/>
        </w:rPr>
        <w:tab/>
      </w:r>
      <w:r w:rsidR="00CB4E0E" w:rsidRPr="00CB4E0E">
        <w:rPr>
          <w:rFonts w:cs="Arial"/>
          <w:sz w:val="28"/>
          <w:szCs w:val="28"/>
        </w:rPr>
        <w:t xml:space="preserve">The American Council for Construction Education (ACCE) accredits </w:t>
      </w:r>
      <w:r>
        <w:rPr>
          <w:rFonts w:cs="Arial"/>
          <w:sz w:val="28"/>
          <w:szCs w:val="28"/>
        </w:rPr>
        <w:tab/>
      </w:r>
      <w:r w:rsidR="00CB4E0E" w:rsidRPr="00CB4E0E">
        <w:rPr>
          <w:rFonts w:cs="Arial"/>
          <w:sz w:val="28"/>
          <w:szCs w:val="28"/>
        </w:rPr>
        <w:t xml:space="preserve">the Department’s Construction Management Degree (CO59). ACCE </w:t>
      </w:r>
      <w:r>
        <w:rPr>
          <w:rFonts w:cs="Arial"/>
          <w:sz w:val="28"/>
          <w:szCs w:val="28"/>
        </w:rPr>
        <w:tab/>
      </w:r>
      <w:r w:rsidR="00CB4E0E" w:rsidRPr="00CB4E0E">
        <w:rPr>
          <w:rFonts w:cs="Arial"/>
          <w:sz w:val="28"/>
          <w:szCs w:val="28"/>
        </w:rPr>
        <w:t xml:space="preserve">accredits construction education programs in colleges and </w:t>
      </w:r>
      <w:r>
        <w:rPr>
          <w:rFonts w:cs="Arial"/>
          <w:sz w:val="28"/>
          <w:szCs w:val="28"/>
        </w:rPr>
        <w:tab/>
      </w:r>
      <w:r w:rsidR="00CB4E0E" w:rsidRPr="00CB4E0E">
        <w:rPr>
          <w:rFonts w:cs="Arial"/>
          <w:sz w:val="28"/>
          <w:szCs w:val="28"/>
        </w:rPr>
        <w:t xml:space="preserve">universities that request its evaluation and meet its standards and </w:t>
      </w:r>
      <w:r>
        <w:rPr>
          <w:rFonts w:cs="Arial"/>
          <w:sz w:val="28"/>
          <w:szCs w:val="28"/>
        </w:rPr>
        <w:tab/>
      </w:r>
      <w:r w:rsidR="00CB4E0E" w:rsidRPr="00CB4E0E">
        <w:rPr>
          <w:rFonts w:cs="Arial"/>
          <w:sz w:val="28"/>
          <w:szCs w:val="28"/>
        </w:rPr>
        <w:t xml:space="preserve">criteria. ACCE is recognized by the Council for Higher Education </w:t>
      </w:r>
      <w:r>
        <w:rPr>
          <w:rFonts w:cs="Arial"/>
          <w:sz w:val="28"/>
          <w:szCs w:val="28"/>
        </w:rPr>
        <w:tab/>
      </w:r>
      <w:r w:rsidR="00CB4E0E" w:rsidRPr="00CB4E0E">
        <w:rPr>
          <w:rFonts w:cs="Arial"/>
          <w:sz w:val="28"/>
          <w:szCs w:val="28"/>
        </w:rPr>
        <w:t xml:space="preserve">Accreditation (CHEA) as the accrediting agency for Baccalaureate and </w:t>
      </w:r>
      <w:r>
        <w:rPr>
          <w:rFonts w:cs="Arial"/>
          <w:sz w:val="28"/>
          <w:szCs w:val="28"/>
        </w:rPr>
        <w:tab/>
      </w:r>
      <w:r w:rsidR="00CB4E0E" w:rsidRPr="00CB4E0E">
        <w:rPr>
          <w:rFonts w:cs="Arial"/>
          <w:sz w:val="28"/>
          <w:szCs w:val="28"/>
        </w:rPr>
        <w:t>Associate Degree programs in construction, construction science</w:t>
      </w:r>
      <w:r w:rsidR="00615C79" w:rsidRPr="00CB4E0E">
        <w:rPr>
          <w:rFonts w:cs="Arial"/>
          <w:sz w:val="28"/>
          <w:szCs w:val="28"/>
        </w:rPr>
        <w:t xml:space="preserve">, and </w:t>
      </w:r>
      <w:r>
        <w:rPr>
          <w:rFonts w:cs="Arial"/>
          <w:sz w:val="28"/>
          <w:szCs w:val="28"/>
        </w:rPr>
        <w:tab/>
      </w:r>
      <w:r w:rsidR="00615C79" w:rsidRPr="00CB4E0E">
        <w:rPr>
          <w:rFonts w:cs="Arial"/>
          <w:sz w:val="28"/>
          <w:szCs w:val="28"/>
        </w:rPr>
        <w:t>construction</w:t>
      </w:r>
      <w:r>
        <w:rPr>
          <w:rFonts w:cs="Arial"/>
          <w:sz w:val="28"/>
          <w:szCs w:val="28"/>
        </w:rPr>
        <w:t xml:space="preserve"> </w:t>
      </w:r>
      <w:r w:rsidR="00CB4E0E" w:rsidRPr="00CB4E0E">
        <w:rPr>
          <w:rFonts w:cs="Arial"/>
          <w:sz w:val="28"/>
          <w:szCs w:val="28"/>
        </w:rPr>
        <w:t xml:space="preserve">management and construction technology located in </w:t>
      </w:r>
      <w:r>
        <w:rPr>
          <w:rFonts w:cs="Arial"/>
          <w:sz w:val="28"/>
          <w:szCs w:val="28"/>
        </w:rPr>
        <w:tab/>
      </w:r>
      <w:r w:rsidR="00CB4E0E" w:rsidRPr="00CB4E0E">
        <w:rPr>
          <w:rFonts w:cs="Arial"/>
          <w:sz w:val="28"/>
          <w:szCs w:val="28"/>
        </w:rPr>
        <w:t xml:space="preserve">North America. The Construction Management degree at JSCC is one </w:t>
      </w:r>
      <w:r>
        <w:rPr>
          <w:rFonts w:cs="Arial"/>
          <w:sz w:val="28"/>
          <w:szCs w:val="28"/>
        </w:rPr>
        <w:tab/>
      </w:r>
      <w:r w:rsidR="00CB4E0E" w:rsidRPr="00CB4E0E">
        <w:rPr>
          <w:rFonts w:cs="Arial"/>
          <w:sz w:val="28"/>
          <w:szCs w:val="28"/>
        </w:rPr>
        <w:t xml:space="preserve">of only two accredited construction management degrees, and is the </w:t>
      </w:r>
      <w:r>
        <w:rPr>
          <w:rFonts w:cs="Arial"/>
          <w:sz w:val="28"/>
          <w:szCs w:val="28"/>
        </w:rPr>
        <w:tab/>
      </w:r>
      <w:r w:rsidR="00CB4E0E" w:rsidRPr="00CB4E0E">
        <w:rPr>
          <w:rFonts w:cs="Arial"/>
          <w:sz w:val="28"/>
          <w:szCs w:val="28"/>
        </w:rPr>
        <w:t xml:space="preserve">only accredited two-year construction management degree, within </w:t>
      </w:r>
      <w:r>
        <w:rPr>
          <w:rFonts w:cs="Arial"/>
          <w:sz w:val="28"/>
          <w:szCs w:val="28"/>
        </w:rPr>
        <w:tab/>
      </w:r>
      <w:r w:rsidR="00CB4E0E" w:rsidRPr="00CB4E0E">
        <w:rPr>
          <w:rFonts w:cs="Arial"/>
          <w:sz w:val="28"/>
          <w:szCs w:val="28"/>
        </w:rPr>
        <w:t>the state of Alabama</w:t>
      </w:r>
      <w:r w:rsidR="00615C79">
        <w:rPr>
          <w:rFonts w:cs="Arial"/>
          <w:sz w:val="28"/>
          <w:szCs w:val="28"/>
        </w:rPr>
        <w:t xml:space="preserve"> and one of twelve nationwide</w:t>
      </w:r>
      <w:r w:rsidR="00CB4E0E" w:rsidRPr="00CB4E0E">
        <w:rPr>
          <w:rFonts w:cs="Arial"/>
          <w:sz w:val="28"/>
          <w:szCs w:val="28"/>
        </w:rPr>
        <w:t xml:space="preserve">. </w:t>
      </w:r>
    </w:p>
    <w:p w:rsidR="00CB4E0E" w:rsidRPr="00CB4E0E" w:rsidRDefault="00CB4E0E" w:rsidP="00970AEF">
      <w:pPr>
        <w:pStyle w:val="ListParagraph"/>
        <w:spacing w:line="240" w:lineRule="auto"/>
        <w:ind w:left="1080"/>
        <w:rPr>
          <w:rFonts w:cs="Arial"/>
          <w:sz w:val="28"/>
          <w:szCs w:val="28"/>
        </w:rPr>
      </w:pPr>
    </w:p>
    <w:p w:rsidR="00CB4E0E" w:rsidRPr="00CB4E0E" w:rsidRDefault="005A4F5B" w:rsidP="00970AEF">
      <w:pPr>
        <w:pStyle w:val="ListParagraph"/>
        <w:spacing w:line="240" w:lineRule="auto"/>
        <w:ind w:left="1080"/>
        <w:rPr>
          <w:rFonts w:ascii="Arial" w:hAnsi="Arial" w:cs="Arial"/>
          <w:sz w:val="28"/>
          <w:szCs w:val="28"/>
        </w:rPr>
      </w:pPr>
      <w:r>
        <w:rPr>
          <w:rFonts w:cs="Arial"/>
          <w:sz w:val="28"/>
          <w:szCs w:val="28"/>
        </w:rPr>
        <w:tab/>
        <w:t>CBST s</w:t>
      </w:r>
      <w:r w:rsidRPr="00CB4E0E">
        <w:rPr>
          <w:rFonts w:cs="Arial"/>
          <w:sz w:val="28"/>
          <w:szCs w:val="28"/>
        </w:rPr>
        <w:t>tudents</w:t>
      </w:r>
      <w:r w:rsidR="00CB4E0E" w:rsidRPr="00CB4E0E">
        <w:rPr>
          <w:rFonts w:cs="Arial"/>
          <w:sz w:val="28"/>
          <w:szCs w:val="28"/>
        </w:rPr>
        <w:t xml:space="preserve"> </w:t>
      </w:r>
      <w:r>
        <w:rPr>
          <w:rFonts w:cs="Arial"/>
          <w:sz w:val="28"/>
          <w:szCs w:val="28"/>
        </w:rPr>
        <w:t xml:space="preserve">have </w:t>
      </w:r>
      <w:r w:rsidR="00CB4E0E" w:rsidRPr="00CB4E0E">
        <w:rPr>
          <w:rFonts w:cs="Arial"/>
          <w:sz w:val="28"/>
          <w:szCs w:val="28"/>
        </w:rPr>
        <w:t xml:space="preserve">the ability to be involved in many extracurricular </w:t>
      </w:r>
      <w:r>
        <w:rPr>
          <w:rFonts w:cs="Arial"/>
          <w:sz w:val="28"/>
          <w:szCs w:val="28"/>
        </w:rPr>
        <w:tab/>
      </w:r>
      <w:r w:rsidR="00CB4E0E" w:rsidRPr="00CB4E0E">
        <w:rPr>
          <w:rFonts w:cs="Arial"/>
          <w:sz w:val="28"/>
          <w:szCs w:val="28"/>
        </w:rPr>
        <w:t xml:space="preserve">activities. These activities include the NAHB’s Residential </w:t>
      </w:r>
      <w:r w:rsidR="005A0167">
        <w:rPr>
          <w:rFonts w:cs="Arial"/>
          <w:sz w:val="28"/>
          <w:szCs w:val="28"/>
        </w:rPr>
        <w:tab/>
        <w:t>c</w:t>
      </w:r>
      <w:r w:rsidR="00CB4E0E" w:rsidRPr="00CB4E0E">
        <w:rPr>
          <w:rFonts w:cs="Arial"/>
          <w:sz w:val="28"/>
          <w:szCs w:val="28"/>
        </w:rPr>
        <w:t xml:space="preserve">onstruction Management Competition, Habitat for Humanity build </w:t>
      </w:r>
      <w:r>
        <w:rPr>
          <w:rFonts w:cs="Arial"/>
          <w:sz w:val="28"/>
          <w:szCs w:val="28"/>
        </w:rPr>
        <w:tab/>
      </w:r>
      <w:r w:rsidR="00CB4E0E" w:rsidRPr="00CB4E0E">
        <w:rPr>
          <w:rFonts w:cs="Arial"/>
          <w:sz w:val="28"/>
          <w:szCs w:val="28"/>
        </w:rPr>
        <w:t xml:space="preserve">days, Homes for our Troops build days, the Moss Rock Festival booth, </w:t>
      </w:r>
      <w:r>
        <w:rPr>
          <w:rFonts w:cs="Arial"/>
          <w:sz w:val="28"/>
          <w:szCs w:val="28"/>
        </w:rPr>
        <w:tab/>
      </w:r>
      <w:r w:rsidR="00CB4E0E" w:rsidRPr="00CB4E0E">
        <w:rPr>
          <w:rFonts w:cs="Arial"/>
          <w:sz w:val="28"/>
          <w:szCs w:val="28"/>
        </w:rPr>
        <w:t xml:space="preserve">and many other construction related field trips. </w:t>
      </w:r>
    </w:p>
    <w:p w:rsidR="000654DB" w:rsidRDefault="000654DB" w:rsidP="00CB4E0E">
      <w:pPr>
        <w:ind w:left="720"/>
        <w:rPr>
          <w:rFonts w:cs="Arial"/>
          <w:b/>
          <w:bCs/>
          <w:sz w:val="28"/>
          <w:szCs w:val="28"/>
        </w:rPr>
      </w:pPr>
    </w:p>
    <w:p w:rsidR="00CB4E0E" w:rsidRPr="00CB4E0E" w:rsidRDefault="00CB4E0E" w:rsidP="00CB4E0E">
      <w:pPr>
        <w:ind w:left="720"/>
        <w:rPr>
          <w:rFonts w:cs="Arial"/>
          <w:sz w:val="28"/>
          <w:szCs w:val="28"/>
        </w:rPr>
      </w:pPr>
      <w:r w:rsidRPr="00CB4E0E">
        <w:rPr>
          <w:rFonts w:cs="Arial"/>
          <w:b/>
          <w:bCs/>
          <w:sz w:val="28"/>
          <w:szCs w:val="28"/>
        </w:rPr>
        <w:t xml:space="preserve">5. Enrollment </w:t>
      </w:r>
    </w:p>
    <w:p w:rsidR="00CB4E0E" w:rsidRPr="00CB4E0E" w:rsidRDefault="00CB4E0E" w:rsidP="00970AEF">
      <w:pPr>
        <w:spacing w:line="240" w:lineRule="auto"/>
        <w:rPr>
          <w:rFonts w:cs="Arial"/>
          <w:sz w:val="28"/>
          <w:szCs w:val="28"/>
        </w:rPr>
      </w:pPr>
      <w:r>
        <w:rPr>
          <w:rFonts w:cs="Arial"/>
          <w:sz w:val="28"/>
          <w:szCs w:val="28"/>
        </w:rPr>
        <w:tab/>
      </w:r>
      <w:r>
        <w:rPr>
          <w:rFonts w:cs="Arial"/>
          <w:sz w:val="28"/>
          <w:szCs w:val="28"/>
        </w:rPr>
        <w:tab/>
      </w:r>
      <w:r w:rsidRPr="00CB4E0E">
        <w:rPr>
          <w:rFonts w:cs="Arial"/>
          <w:sz w:val="28"/>
          <w:szCs w:val="28"/>
        </w:rPr>
        <w:t xml:space="preserve">The Construction and Building Science Technology Department </w:t>
      </w:r>
      <w:r>
        <w:rPr>
          <w:rFonts w:cs="Arial"/>
          <w:sz w:val="28"/>
          <w:szCs w:val="28"/>
        </w:rPr>
        <w:tab/>
      </w:r>
      <w:r>
        <w:rPr>
          <w:rFonts w:cs="Arial"/>
          <w:sz w:val="28"/>
          <w:szCs w:val="28"/>
        </w:rPr>
        <w:tab/>
      </w:r>
      <w:r>
        <w:rPr>
          <w:rFonts w:cs="Arial"/>
          <w:sz w:val="28"/>
          <w:szCs w:val="28"/>
        </w:rPr>
        <w:tab/>
      </w:r>
      <w:r w:rsidRPr="00CB4E0E">
        <w:rPr>
          <w:rFonts w:cs="Arial"/>
          <w:sz w:val="28"/>
          <w:szCs w:val="28"/>
        </w:rPr>
        <w:t xml:space="preserve">consists of both traditional and non-traditional students. Despite the </w:t>
      </w:r>
      <w:r>
        <w:rPr>
          <w:rFonts w:cs="Arial"/>
          <w:sz w:val="28"/>
          <w:szCs w:val="28"/>
        </w:rPr>
        <w:tab/>
      </w:r>
      <w:r>
        <w:rPr>
          <w:rFonts w:cs="Arial"/>
          <w:sz w:val="28"/>
          <w:szCs w:val="28"/>
        </w:rPr>
        <w:tab/>
      </w:r>
      <w:r>
        <w:rPr>
          <w:rFonts w:cs="Arial"/>
          <w:sz w:val="28"/>
          <w:szCs w:val="28"/>
        </w:rPr>
        <w:tab/>
      </w:r>
      <w:r w:rsidRPr="00CB4E0E">
        <w:rPr>
          <w:rFonts w:cs="Arial"/>
          <w:sz w:val="28"/>
          <w:szCs w:val="28"/>
        </w:rPr>
        <w:t xml:space="preserve">challenges within the construction market </w:t>
      </w:r>
      <w:r w:rsidR="005A4F5B">
        <w:rPr>
          <w:rFonts w:cs="Arial"/>
          <w:sz w:val="28"/>
          <w:szCs w:val="28"/>
        </w:rPr>
        <w:t>in recent years</w:t>
      </w:r>
      <w:r w:rsidRPr="00CB4E0E">
        <w:rPr>
          <w:rFonts w:cs="Arial"/>
          <w:sz w:val="28"/>
          <w:szCs w:val="28"/>
        </w:rPr>
        <w:t xml:space="preserve">, this </w:t>
      </w:r>
      <w:r>
        <w:rPr>
          <w:rFonts w:cs="Arial"/>
          <w:sz w:val="28"/>
          <w:szCs w:val="28"/>
        </w:rPr>
        <w:tab/>
      </w:r>
      <w:r>
        <w:rPr>
          <w:rFonts w:cs="Arial"/>
          <w:sz w:val="28"/>
          <w:szCs w:val="28"/>
        </w:rPr>
        <w:tab/>
      </w:r>
      <w:r>
        <w:rPr>
          <w:rFonts w:cs="Arial"/>
          <w:sz w:val="28"/>
          <w:szCs w:val="28"/>
        </w:rPr>
        <w:tab/>
      </w:r>
      <w:r>
        <w:rPr>
          <w:rFonts w:cs="Arial"/>
          <w:sz w:val="28"/>
          <w:szCs w:val="28"/>
        </w:rPr>
        <w:tab/>
      </w:r>
      <w:r w:rsidRPr="00CB4E0E">
        <w:rPr>
          <w:rFonts w:cs="Arial"/>
          <w:sz w:val="28"/>
          <w:szCs w:val="28"/>
        </w:rPr>
        <w:t xml:space="preserve">department has maintained a </w:t>
      </w:r>
      <w:r w:rsidR="00636E3C" w:rsidRPr="00CB4E0E">
        <w:rPr>
          <w:rFonts w:cs="Arial"/>
          <w:sz w:val="28"/>
          <w:szCs w:val="28"/>
        </w:rPr>
        <w:t>rather</w:t>
      </w:r>
      <w:r w:rsidRPr="00CB4E0E">
        <w:rPr>
          <w:rFonts w:cs="Arial"/>
          <w:sz w:val="28"/>
          <w:szCs w:val="28"/>
        </w:rPr>
        <w:t xml:space="preserve"> steady headcount. As the </w:t>
      </w:r>
      <w:r>
        <w:rPr>
          <w:rFonts w:cs="Arial"/>
          <w:sz w:val="28"/>
          <w:szCs w:val="28"/>
        </w:rPr>
        <w:tab/>
      </w:r>
      <w:r>
        <w:rPr>
          <w:rFonts w:cs="Arial"/>
          <w:sz w:val="28"/>
          <w:szCs w:val="28"/>
        </w:rPr>
        <w:tab/>
      </w:r>
      <w:r>
        <w:rPr>
          <w:rFonts w:cs="Arial"/>
          <w:sz w:val="28"/>
          <w:szCs w:val="28"/>
        </w:rPr>
        <w:tab/>
      </w:r>
      <w:r w:rsidR="00636E3C">
        <w:rPr>
          <w:rFonts w:cs="Arial"/>
          <w:sz w:val="28"/>
          <w:szCs w:val="28"/>
        </w:rPr>
        <w:tab/>
      </w:r>
      <w:r w:rsidRPr="00CB4E0E">
        <w:rPr>
          <w:rFonts w:cs="Arial"/>
          <w:sz w:val="28"/>
          <w:szCs w:val="28"/>
        </w:rPr>
        <w:t xml:space="preserve">market improves, the department expects enrollment and </w:t>
      </w:r>
      <w:r>
        <w:rPr>
          <w:rFonts w:cs="Arial"/>
          <w:sz w:val="28"/>
          <w:szCs w:val="28"/>
        </w:rPr>
        <w:tab/>
      </w:r>
      <w:r>
        <w:rPr>
          <w:rFonts w:cs="Arial"/>
          <w:sz w:val="28"/>
          <w:szCs w:val="28"/>
        </w:rPr>
        <w:tab/>
      </w:r>
      <w:r>
        <w:rPr>
          <w:rFonts w:cs="Arial"/>
          <w:sz w:val="28"/>
          <w:szCs w:val="28"/>
        </w:rPr>
        <w:tab/>
      </w:r>
      <w:r>
        <w:rPr>
          <w:rFonts w:cs="Arial"/>
          <w:sz w:val="28"/>
          <w:szCs w:val="28"/>
        </w:rPr>
        <w:tab/>
      </w:r>
      <w:r w:rsidRPr="00CB4E0E">
        <w:rPr>
          <w:rFonts w:cs="Arial"/>
          <w:sz w:val="28"/>
          <w:szCs w:val="28"/>
        </w:rPr>
        <w:t xml:space="preserve">graduation numbers to continue </w:t>
      </w:r>
      <w:r w:rsidR="00636E3C">
        <w:rPr>
          <w:rFonts w:cs="Arial"/>
          <w:sz w:val="28"/>
          <w:szCs w:val="28"/>
        </w:rPr>
        <w:t>advancing</w:t>
      </w:r>
      <w:r w:rsidRPr="00CB4E0E">
        <w:rPr>
          <w:rFonts w:cs="Arial"/>
          <w:sz w:val="28"/>
          <w:szCs w:val="28"/>
        </w:rPr>
        <w:t xml:space="preserve">. The department </w:t>
      </w:r>
      <w:r>
        <w:rPr>
          <w:rFonts w:cs="Arial"/>
          <w:sz w:val="28"/>
          <w:szCs w:val="28"/>
        </w:rPr>
        <w:tab/>
      </w:r>
      <w:r>
        <w:rPr>
          <w:rFonts w:cs="Arial"/>
          <w:sz w:val="28"/>
          <w:szCs w:val="28"/>
        </w:rPr>
        <w:tab/>
      </w:r>
      <w:r>
        <w:rPr>
          <w:rFonts w:cs="Arial"/>
          <w:sz w:val="28"/>
          <w:szCs w:val="28"/>
        </w:rPr>
        <w:tab/>
      </w:r>
      <w:r>
        <w:rPr>
          <w:rFonts w:cs="Arial"/>
          <w:sz w:val="28"/>
          <w:szCs w:val="28"/>
        </w:rPr>
        <w:tab/>
      </w:r>
      <w:r w:rsidRPr="00CB4E0E">
        <w:rPr>
          <w:rFonts w:cs="Arial"/>
          <w:sz w:val="28"/>
          <w:szCs w:val="28"/>
        </w:rPr>
        <w:t xml:space="preserve">currently </w:t>
      </w:r>
      <w:r w:rsidR="00636E3C">
        <w:rPr>
          <w:rFonts w:cs="Arial"/>
          <w:sz w:val="28"/>
          <w:szCs w:val="28"/>
        </w:rPr>
        <w:t xml:space="preserve">well </w:t>
      </w:r>
      <w:r w:rsidRPr="00CB4E0E">
        <w:rPr>
          <w:rFonts w:cs="Arial"/>
          <w:sz w:val="28"/>
          <w:szCs w:val="28"/>
        </w:rPr>
        <w:t xml:space="preserve">exceeds the minimum </w:t>
      </w:r>
      <w:r w:rsidR="00636E3C" w:rsidRPr="00CB4E0E">
        <w:rPr>
          <w:rFonts w:cs="Arial"/>
          <w:sz w:val="28"/>
          <w:szCs w:val="28"/>
        </w:rPr>
        <w:t>required graduates’</w:t>
      </w:r>
      <w:r w:rsidR="00636E3C">
        <w:rPr>
          <w:rFonts w:cs="Arial"/>
          <w:sz w:val="28"/>
          <w:szCs w:val="28"/>
        </w:rPr>
        <w:tab/>
      </w:r>
      <w:r w:rsidRPr="00CB4E0E">
        <w:rPr>
          <w:rFonts w:cs="Arial"/>
          <w:sz w:val="28"/>
          <w:szCs w:val="28"/>
        </w:rPr>
        <w:t>number of</w:t>
      </w:r>
      <w:r w:rsidR="00636E3C">
        <w:rPr>
          <w:rFonts w:cs="Arial"/>
          <w:sz w:val="28"/>
          <w:szCs w:val="28"/>
        </w:rPr>
        <w:tab/>
      </w:r>
      <w:r w:rsidR="00636E3C">
        <w:rPr>
          <w:rFonts w:cs="Arial"/>
          <w:sz w:val="28"/>
          <w:szCs w:val="28"/>
        </w:rPr>
        <w:tab/>
      </w:r>
      <w:r w:rsidR="00636E3C">
        <w:rPr>
          <w:rFonts w:cs="Arial"/>
          <w:sz w:val="28"/>
          <w:szCs w:val="28"/>
        </w:rPr>
        <w:tab/>
      </w:r>
      <w:r w:rsidR="00636E3C" w:rsidRPr="00CB4E0E">
        <w:rPr>
          <w:rFonts w:cs="Arial"/>
          <w:sz w:val="28"/>
          <w:szCs w:val="28"/>
        </w:rPr>
        <w:t xml:space="preserve">7.5 </w:t>
      </w:r>
      <w:r w:rsidRPr="00CB4E0E">
        <w:rPr>
          <w:rFonts w:cs="Arial"/>
          <w:sz w:val="28"/>
          <w:szCs w:val="28"/>
        </w:rPr>
        <w:t xml:space="preserve">over a three-year period. </w:t>
      </w:r>
      <w:r w:rsidR="00636E3C">
        <w:rPr>
          <w:rFonts w:cs="Arial"/>
          <w:sz w:val="28"/>
          <w:szCs w:val="28"/>
        </w:rPr>
        <w:t>Currently, t</w:t>
      </w:r>
      <w:r w:rsidRPr="00CB4E0E">
        <w:rPr>
          <w:rFonts w:cs="Arial"/>
          <w:sz w:val="28"/>
          <w:szCs w:val="28"/>
        </w:rPr>
        <w:t xml:space="preserve">he three-year </w:t>
      </w:r>
      <w:r w:rsidR="003E71A4">
        <w:rPr>
          <w:rFonts w:cs="Arial"/>
          <w:sz w:val="28"/>
          <w:szCs w:val="28"/>
        </w:rPr>
        <w:t>graduates’</w:t>
      </w:r>
      <w:r w:rsidR="00636E3C">
        <w:rPr>
          <w:rFonts w:cs="Arial"/>
          <w:sz w:val="28"/>
          <w:szCs w:val="28"/>
        </w:rPr>
        <w:t xml:space="preserve"> </w:t>
      </w:r>
      <w:r w:rsidR="00636E3C">
        <w:rPr>
          <w:rFonts w:cs="Arial"/>
          <w:sz w:val="28"/>
          <w:szCs w:val="28"/>
        </w:rPr>
        <w:tab/>
      </w:r>
      <w:r w:rsidR="00636E3C">
        <w:rPr>
          <w:rFonts w:cs="Arial"/>
          <w:sz w:val="28"/>
          <w:szCs w:val="28"/>
        </w:rPr>
        <w:tab/>
      </w:r>
      <w:r w:rsidR="00636E3C">
        <w:rPr>
          <w:rFonts w:cs="Arial"/>
          <w:sz w:val="28"/>
          <w:szCs w:val="28"/>
        </w:rPr>
        <w:tab/>
      </w:r>
      <w:r w:rsidRPr="00CB4E0E">
        <w:rPr>
          <w:rFonts w:cs="Arial"/>
          <w:sz w:val="28"/>
          <w:szCs w:val="28"/>
        </w:rPr>
        <w:t>average</w:t>
      </w:r>
      <w:r w:rsidR="00636E3C">
        <w:rPr>
          <w:rFonts w:cs="Arial"/>
          <w:sz w:val="28"/>
          <w:szCs w:val="28"/>
        </w:rPr>
        <w:t xml:space="preserve"> for this department</w:t>
      </w:r>
      <w:r w:rsidRPr="00CB4E0E">
        <w:rPr>
          <w:rFonts w:cs="Arial"/>
          <w:sz w:val="28"/>
          <w:szCs w:val="28"/>
        </w:rPr>
        <w:t xml:space="preserve"> is</w:t>
      </w:r>
      <w:r w:rsidR="00636E3C">
        <w:rPr>
          <w:rFonts w:cs="Arial"/>
          <w:sz w:val="28"/>
          <w:szCs w:val="28"/>
        </w:rPr>
        <w:t xml:space="preserve"> 15.67.</w:t>
      </w:r>
      <w:r w:rsidR="00636E3C">
        <w:rPr>
          <w:rFonts w:cs="Arial"/>
          <w:sz w:val="28"/>
          <w:szCs w:val="28"/>
        </w:rPr>
        <w:tab/>
      </w:r>
      <w:r w:rsidR="00636E3C">
        <w:rPr>
          <w:rFonts w:cs="Arial"/>
          <w:sz w:val="28"/>
          <w:szCs w:val="28"/>
        </w:rPr>
        <w:tab/>
      </w:r>
      <w:r w:rsidR="00636E3C">
        <w:rPr>
          <w:rFonts w:cs="Arial"/>
          <w:sz w:val="28"/>
          <w:szCs w:val="28"/>
        </w:rPr>
        <w:tab/>
      </w:r>
      <w:r w:rsidRPr="00CB4E0E">
        <w:rPr>
          <w:rFonts w:cs="Arial"/>
          <w:sz w:val="28"/>
          <w:szCs w:val="28"/>
        </w:rPr>
        <w:t xml:space="preserve"> </w:t>
      </w:r>
    </w:p>
    <w:p w:rsidR="00CB4E0E" w:rsidRDefault="00CB4E0E" w:rsidP="00970AEF">
      <w:pPr>
        <w:spacing w:line="240" w:lineRule="auto"/>
        <w:rPr>
          <w:rFonts w:cs="Arial"/>
          <w:sz w:val="28"/>
          <w:szCs w:val="28"/>
        </w:rPr>
      </w:pPr>
      <w:r>
        <w:rPr>
          <w:rFonts w:cs="Arial"/>
          <w:sz w:val="28"/>
          <w:szCs w:val="28"/>
        </w:rPr>
        <w:tab/>
      </w:r>
      <w:r>
        <w:rPr>
          <w:rFonts w:cs="Arial"/>
          <w:sz w:val="28"/>
          <w:szCs w:val="28"/>
        </w:rPr>
        <w:tab/>
      </w:r>
      <w:r w:rsidR="00636E3C" w:rsidRPr="00CB4E0E">
        <w:rPr>
          <w:rFonts w:cs="Arial"/>
          <w:sz w:val="28"/>
          <w:szCs w:val="28"/>
        </w:rPr>
        <w:t>Existing</w:t>
      </w:r>
      <w:r w:rsidRPr="00CB4E0E">
        <w:rPr>
          <w:rFonts w:cs="Arial"/>
          <w:sz w:val="28"/>
          <w:szCs w:val="28"/>
        </w:rPr>
        <w:t xml:space="preserve"> national forecasts have the construction market in Alabama </w:t>
      </w:r>
      <w:r>
        <w:rPr>
          <w:rFonts w:cs="Arial"/>
          <w:sz w:val="28"/>
          <w:szCs w:val="28"/>
        </w:rPr>
        <w:tab/>
      </w:r>
      <w:r>
        <w:rPr>
          <w:rFonts w:cs="Arial"/>
          <w:sz w:val="28"/>
          <w:szCs w:val="28"/>
        </w:rPr>
        <w:tab/>
      </w:r>
      <w:r>
        <w:rPr>
          <w:rFonts w:cs="Arial"/>
          <w:sz w:val="28"/>
          <w:szCs w:val="28"/>
        </w:rPr>
        <w:tab/>
      </w:r>
      <w:r w:rsidRPr="00CB4E0E">
        <w:rPr>
          <w:rFonts w:cs="Arial"/>
          <w:sz w:val="28"/>
          <w:szCs w:val="28"/>
        </w:rPr>
        <w:t xml:space="preserve">listed as improving. The enrollment within our department follows </w:t>
      </w:r>
      <w:r>
        <w:rPr>
          <w:rFonts w:cs="Arial"/>
          <w:sz w:val="28"/>
          <w:szCs w:val="28"/>
        </w:rPr>
        <w:tab/>
      </w:r>
      <w:r>
        <w:rPr>
          <w:rFonts w:cs="Arial"/>
          <w:sz w:val="28"/>
          <w:szCs w:val="28"/>
        </w:rPr>
        <w:tab/>
      </w:r>
      <w:r>
        <w:rPr>
          <w:rFonts w:cs="Arial"/>
          <w:sz w:val="28"/>
          <w:szCs w:val="28"/>
        </w:rPr>
        <w:tab/>
      </w:r>
      <w:r w:rsidRPr="00CB4E0E">
        <w:rPr>
          <w:rFonts w:cs="Arial"/>
          <w:sz w:val="28"/>
          <w:szCs w:val="28"/>
        </w:rPr>
        <w:t xml:space="preserve">the trends of the building trades; we are expecting to see gradual </w:t>
      </w:r>
      <w:r>
        <w:rPr>
          <w:rFonts w:cs="Arial"/>
          <w:sz w:val="28"/>
          <w:szCs w:val="28"/>
        </w:rPr>
        <w:tab/>
      </w:r>
      <w:r>
        <w:rPr>
          <w:rFonts w:cs="Arial"/>
          <w:sz w:val="28"/>
          <w:szCs w:val="28"/>
        </w:rPr>
        <w:tab/>
      </w:r>
      <w:r>
        <w:rPr>
          <w:rFonts w:cs="Arial"/>
          <w:sz w:val="28"/>
          <w:szCs w:val="28"/>
        </w:rPr>
        <w:tab/>
      </w:r>
      <w:r w:rsidRPr="00CB4E0E">
        <w:rPr>
          <w:rFonts w:cs="Arial"/>
          <w:sz w:val="28"/>
          <w:szCs w:val="28"/>
        </w:rPr>
        <w:t>improvements in our enrollment numbers throughout this next year.</w:t>
      </w:r>
    </w:p>
    <w:p w:rsidR="00636E3C" w:rsidRDefault="00636E3C" w:rsidP="00970AEF">
      <w:pPr>
        <w:spacing w:line="240" w:lineRule="auto"/>
        <w:rPr>
          <w:rFonts w:cs="Arial"/>
          <w:sz w:val="28"/>
          <w:szCs w:val="28"/>
        </w:rPr>
      </w:pPr>
      <w:r>
        <w:rPr>
          <w:rFonts w:cs="Arial"/>
          <w:sz w:val="28"/>
          <w:szCs w:val="28"/>
        </w:rPr>
        <w:tab/>
      </w:r>
      <w:r>
        <w:rPr>
          <w:rFonts w:cs="Arial"/>
          <w:sz w:val="28"/>
          <w:szCs w:val="28"/>
        </w:rPr>
        <w:tab/>
        <w:t xml:space="preserve">In Fall 2015 we </w:t>
      </w:r>
      <w:r w:rsidR="00996F5E">
        <w:rPr>
          <w:rFonts w:cs="Arial"/>
          <w:sz w:val="28"/>
          <w:szCs w:val="28"/>
        </w:rPr>
        <w:t>are witnessing</w:t>
      </w:r>
      <w:r>
        <w:rPr>
          <w:rFonts w:cs="Arial"/>
          <w:sz w:val="28"/>
          <w:szCs w:val="28"/>
        </w:rPr>
        <w:t xml:space="preserve"> a</w:t>
      </w:r>
      <w:r w:rsidR="00901904">
        <w:rPr>
          <w:rFonts w:cs="Arial"/>
          <w:sz w:val="28"/>
          <w:szCs w:val="28"/>
        </w:rPr>
        <w:t xml:space="preserve"> </w:t>
      </w:r>
      <w:r w:rsidR="008634DC">
        <w:rPr>
          <w:rFonts w:cs="Arial"/>
          <w:sz w:val="28"/>
          <w:szCs w:val="28"/>
        </w:rPr>
        <w:t>considerable</w:t>
      </w:r>
      <w:r w:rsidR="00901904">
        <w:rPr>
          <w:rFonts w:cs="Arial"/>
          <w:sz w:val="28"/>
          <w:szCs w:val="28"/>
        </w:rPr>
        <w:t xml:space="preserve"> 37.5</w:t>
      </w:r>
      <w:r>
        <w:rPr>
          <w:rFonts w:cs="Arial"/>
          <w:sz w:val="28"/>
          <w:szCs w:val="28"/>
        </w:rPr>
        <w:t xml:space="preserve">% increase in </w:t>
      </w:r>
      <w:r w:rsidR="008634DC">
        <w:rPr>
          <w:rFonts w:cs="Arial"/>
          <w:sz w:val="28"/>
          <w:szCs w:val="28"/>
        </w:rPr>
        <w:tab/>
      </w:r>
      <w:r w:rsidR="008634DC">
        <w:rPr>
          <w:rFonts w:cs="Arial"/>
          <w:sz w:val="28"/>
          <w:szCs w:val="28"/>
        </w:rPr>
        <w:tab/>
      </w:r>
      <w:r w:rsidR="008634DC">
        <w:rPr>
          <w:rFonts w:cs="Arial"/>
          <w:sz w:val="28"/>
          <w:szCs w:val="28"/>
        </w:rPr>
        <w:tab/>
      </w:r>
      <w:r w:rsidR="00901904">
        <w:rPr>
          <w:rFonts w:cs="Arial"/>
          <w:sz w:val="28"/>
          <w:szCs w:val="28"/>
        </w:rPr>
        <w:t>e</w:t>
      </w:r>
      <w:r>
        <w:rPr>
          <w:rFonts w:cs="Arial"/>
          <w:sz w:val="28"/>
          <w:szCs w:val="28"/>
        </w:rPr>
        <w:t xml:space="preserve">nrollment </w:t>
      </w:r>
      <w:r w:rsidR="00996F5E">
        <w:rPr>
          <w:rFonts w:cs="Arial"/>
          <w:sz w:val="28"/>
          <w:szCs w:val="28"/>
        </w:rPr>
        <w:t xml:space="preserve">compared </w:t>
      </w:r>
      <w:r>
        <w:rPr>
          <w:rFonts w:cs="Arial"/>
          <w:sz w:val="28"/>
          <w:szCs w:val="28"/>
        </w:rPr>
        <w:t>to the previous five years average.</w:t>
      </w:r>
      <w:r w:rsidR="00901904">
        <w:rPr>
          <w:rFonts w:cs="Arial"/>
          <w:sz w:val="28"/>
          <w:szCs w:val="28"/>
        </w:rPr>
        <w:t xml:space="preserve"> The </w:t>
      </w:r>
      <w:r w:rsidR="00901904">
        <w:rPr>
          <w:rFonts w:cs="Arial"/>
          <w:sz w:val="28"/>
          <w:szCs w:val="28"/>
        </w:rPr>
        <w:tab/>
      </w:r>
      <w:r w:rsidR="00901904">
        <w:rPr>
          <w:rFonts w:cs="Arial"/>
          <w:sz w:val="28"/>
          <w:szCs w:val="28"/>
        </w:rPr>
        <w:tab/>
      </w:r>
      <w:r w:rsidR="00901904">
        <w:rPr>
          <w:rFonts w:cs="Arial"/>
          <w:sz w:val="28"/>
          <w:szCs w:val="28"/>
        </w:rPr>
        <w:tab/>
      </w:r>
      <w:r w:rsidR="00901904">
        <w:rPr>
          <w:rFonts w:cs="Arial"/>
          <w:sz w:val="28"/>
          <w:szCs w:val="28"/>
        </w:rPr>
        <w:tab/>
        <w:t xml:space="preserve">Department goal is </w:t>
      </w:r>
      <w:r w:rsidR="00996F5E">
        <w:rPr>
          <w:rFonts w:cs="Arial"/>
          <w:sz w:val="28"/>
          <w:szCs w:val="28"/>
        </w:rPr>
        <w:t>to continue with such growths.</w:t>
      </w:r>
    </w:p>
    <w:p w:rsidR="000654DB" w:rsidRDefault="000654DB" w:rsidP="00C54113">
      <w:pPr>
        <w:jc w:val="center"/>
        <w:rPr>
          <w:b/>
          <w:bCs/>
          <w:sz w:val="28"/>
          <w:szCs w:val="28"/>
          <w:u w:val="single"/>
        </w:rPr>
      </w:pPr>
    </w:p>
    <w:p w:rsidR="00C54113" w:rsidRPr="00DB6FDA" w:rsidRDefault="00C54113" w:rsidP="00C54113">
      <w:pPr>
        <w:jc w:val="center"/>
        <w:rPr>
          <w:b/>
          <w:u w:val="single"/>
        </w:rPr>
      </w:pPr>
      <w:r w:rsidRPr="00DB6FDA">
        <w:rPr>
          <w:b/>
          <w:bCs/>
          <w:sz w:val="28"/>
          <w:szCs w:val="28"/>
          <w:u w:val="single"/>
        </w:rPr>
        <w:t>Award Sought Headcount by Program CIP code shows the following:</w:t>
      </w:r>
    </w:p>
    <w:tbl>
      <w:tblPr>
        <w:tblStyle w:val="TableGrid"/>
        <w:tblW w:w="0" w:type="auto"/>
        <w:tblInd w:w="-5" w:type="dxa"/>
        <w:tblLook w:val="04A0" w:firstRow="1" w:lastRow="0" w:firstColumn="1" w:lastColumn="0" w:noHBand="0" w:noVBand="1"/>
      </w:tblPr>
      <w:tblGrid>
        <w:gridCol w:w="2027"/>
        <w:gridCol w:w="1190"/>
        <w:gridCol w:w="1178"/>
        <w:gridCol w:w="1097"/>
        <w:gridCol w:w="1102"/>
        <w:gridCol w:w="1052"/>
        <w:gridCol w:w="1704"/>
      </w:tblGrid>
      <w:tr w:rsidR="00C54113" w:rsidRPr="006F07D5" w:rsidTr="00C54113">
        <w:trPr>
          <w:trHeight w:val="647"/>
        </w:trPr>
        <w:tc>
          <w:tcPr>
            <w:tcW w:w="2027" w:type="dxa"/>
            <w:vMerge w:val="restart"/>
          </w:tcPr>
          <w:p w:rsidR="00C54113" w:rsidRDefault="00C54113" w:rsidP="00E2635F">
            <w:pPr>
              <w:rPr>
                <w:b/>
              </w:rPr>
            </w:pPr>
          </w:p>
          <w:p w:rsidR="00C54113" w:rsidRDefault="00C54113" w:rsidP="00E2635F">
            <w:pPr>
              <w:rPr>
                <w:b/>
              </w:rPr>
            </w:pPr>
          </w:p>
          <w:tbl>
            <w:tblPr>
              <w:tblW w:w="0" w:type="auto"/>
              <w:tblBorders>
                <w:top w:val="nil"/>
                <w:left w:val="nil"/>
                <w:bottom w:val="nil"/>
                <w:right w:val="nil"/>
              </w:tblBorders>
              <w:tblLook w:val="0000" w:firstRow="0" w:lastRow="0" w:firstColumn="0" w:lastColumn="0" w:noHBand="0" w:noVBand="0"/>
            </w:tblPr>
            <w:tblGrid>
              <w:gridCol w:w="1811"/>
            </w:tblGrid>
            <w:tr w:rsidR="00C54113" w:rsidRPr="00620A74" w:rsidTr="00E2635F">
              <w:trPr>
                <w:trHeight w:val="576"/>
              </w:trPr>
              <w:tc>
                <w:tcPr>
                  <w:tcW w:w="0" w:type="auto"/>
                </w:tcPr>
                <w:p w:rsidR="00C54113" w:rsidRDefault="00C54113" w:rsidP="00E2635F">
                  <w:pPr>
                    <w:pStyle w:val="Default"/>
                    <w:rPr>
                      <w:rFonts w:asciiTheme="minorHAnsi" w:hAnsiTheme="minorHAnsi" w:cs="Arial"/>
                      <w:sz w:val="28"/>
                      <w:szCs w:val="28"/>
                    </w:rPr>
                  </w:pPr>
                </w:p>
                <w:p w:rsidR="00C54113" w:rsidRPr="00620A74" w:rsidRDefault="00C54113" w:rsidP="00E2635F">
                  <w:pPr>
                    <w:pStyle w:val="Default"/>
                    <w:rPr>
                      <w:rFonts w:asciiTheme="minorHAnsi" w:hAnsiTheme="minorHAnsi" w:cs="Arial"/>
                      <w:sz w:val="28"/>
                      <w:szCs w:val="28"/>
                    </w:rPr>
                  </w:pPr>
                  <w:r w:rsidRPr="00620A74">
                    <w:rPr>
                      <w:rFonts w:asciiTheme="minorHAnsi" w:hAnsiTheme="minorHAnsi" w:cs="Arial"/>
                      <w:sz w:val="28"/>
                      <w:szCs w:val="28"/>
                    </w:rPr>
                    <w:t xml:space="preserve">15.1001 – Construction and Building Science Technology </w:t>
                  </w:r>
                </w:p>
              </w:tc>
            </w:tr>
          </w:tbl>
          <w:p w:rsidR="00C54113" w:rsidRDefault="00C54113" w:rsidP="00E2635F">
            <w:pPr>
              <w:rPr>
                <w:b/>
              </w:rPr>
            </w:pPr>
          </w:p>
        </w:tc>
        <w:tc>
          <w:tcPr>
            <w:tcW w:w="1190" w:type="dxa"/>
          </w:tcPr>
          <w:tbl>
            <w:tblPr>
              <w:tblW w:w="0" w:type="auto"/>
              <w:jc w:val="center"/>
              <w:tblBorders>
                <w:top w:val="nil"/>
                <w:left w:val="nil"/>
                <w:bottom w:val="nil"/>
                <w:right w:val="nil"/>
              </w:tblBorders>
              <w:tblLook w:val="0000" w:firstRow="0" w:lastRow="0" w:firstColumn="0" w:lastColumn="0" w:noHBand="0" w:noVBand="0"/>
            </w:tblPr>
            <w:tblGrid>
              <w:gridCol w:w="741"/>
            </w:tblGrid>
            <w:tr w:rsidR="00C54113" w:rsidRPr="006F07D5" w:rsidTr="00E2635F">
              <w:trPr>
                <w:trHeight w:val="357"/>
                <w:jc w:val="center"/>
              </w:trPr>
              <w:tc>
                <w:tcPr>
                  <w:tcW w:w="0" w:type="auto"/>
                </w:tcPr>
                <w:p w:rsidR="00C54113" w:rsidRPr="006F07D5" w:rsidRDefault="00C54113" w:rsidP="00E2635F">
                  <w:pPr>
                    <w:pStyle w:val="Default"/>
                    <w:rPr>
                      <w:sz w:val="28"/>
                      <w:szCs w:val="28"/>
                    </w:rPr>
                  </w:pPr>
                  <w:r w:rsidRPr="006F07D5">
                    <w:rPr>
                      <w:b/>
                      <w:bCs/>
                      <w:sz w:val="28"/>
                      <w:szCs w:val="28"/>
                    </w:rPr>
                    <w:t>Year</w:t>
                  </w:r>
                </w:p>
                <w:p w:rsidR="00C54113" w:rsidRPr="006F07D5" w:rsidRDefault="00C54113" w:rsidP="00E2635F">
                  <w:pPr>
                    <w:pStyle w:val="Default"/>
                    <w:rPr>
                      <w:sz w:val="28"/>
                      <w:szCs w:val="28"/>
                    </w:rPr>
                  </w:pPr>
                  <w:r w:rsidRPr="006F07D5">
                    <w:rPr>
                      <w:b/>
                      <w:bCs/>
                      <w:sz w:val="28"/>
                      <w:szCs w:val="28"/>
                    </w:rPr>
                    <w:t xml:space="preserve"> Fall</w:t>
                  </w:r>
                </w:p>
              </w:tc>
            </w:tr>
          </w:tbl>
          <w:p w:rsidR="00C54113" w:rsidRPr="006F07D5" w:rsidRDefault="00C54113" w:rsidP="00E2635F">
            <w:pPr>
              <w:rPr>
                <w:b/>
                <w:sz w:val="28"/>
                <w:szCs w:val="28"/>
              </w:rPr>
            </w:pPr>
          </w:p>
        </w:tc>
        <w:tc>
          <w:tcPr>
            <w:tcW w:w="1178" w:type="dxa"/>
          </w:tcPr>
          <w:tbl>
            <w:tblPr>
              <w:tblW w:w="0" w:type="auto"/>
              <w:jc w:val="center"/>
              <w:tblBorders>
                <w:top w:val="nil"/>
                <w:left w:val="nil"/>
                <w:bottom w:val="nil"/>
                <w:right w:val="nil"/>
              </w:tblBorders>
              <w:tblLook w:val="0000" w:firstRow="0" w:lastRow="0" w:firstColumn="0" w:lastColumn="0" w:noHBand="0" w:noVBand="0"/>
            </w:tblPr>
            <w:tblGrid>
              <w:gridCol w:w="688"/>
            </w:tblGrid>
            <w:tr w:rsidR="00C54113" w:rsidRPr="006F07D5" w:rsidTr="00E2635F">
              <w:trPr>
                <w:trHeight w:val="137"/>
                <w:jc w:val="center"/>
              </w:trPr>
              <w:tc>
                <w:tcPr>
                  <w:tcW w:w="0" w:type="auto"/>
                </w:tcPr>
                <w:p w:rsidR="00C54113" w:rsidRPr="006F07D5" w:rsidRDefault="00C54113" w:rsidP="00E2635F">
                  <w:pPr>
                    <w:pStyle w:val="Default"/>
                    <w:jc w:val="center"/>
                    <w:rPr>
                      <w:sz w:val="28"/>
                      <w:szCs w:val="28"/>
                    </w:rPr>
                  </w:pPr>
                  <w:r w:rsidRPr="006F07D5">
                    <w:rPr>
                      <w:b/>
                      <w:bCs/>
                      <w:sz w:val="28"/>
                      <w:szCs w:val="28"/>
                    </w:rPr>
                    <w:t>AAS</w:t>
                  </w:r>
                </w:p>
              </w:tc>
            </w:tr>
          </w:tbl>
          <w:p w:rsidR="00C54113" w:rsidRPr="006F07D5" w:rsidRDefault="00C54113" w:rsidP="00E2635F">
            <w:pPr>
              <w:rPr>
                <w:b/>
                <w:sz w:val="28"/>
                <w:szCs w:val="28"/>
              </w:rPr>
            </w:pPr>
          </w:p>
        </w:tc>
        <w:tc>
          <w:tcPr>
            <w:tcW w:w="1097" w:type="dxa"/>
          </w:tcPr>
          <w:tbl>
            <w:tblPr>
              <w:tblW w:w="0" w:type="auto"/>
              <w:tblBorders>
                <w:top w:val="nil"/>
                <w:left w:val="nil"/>
                <w:bottom w:val="nil"/>
                <w:right w:val="nil"/>
              </w:tblBorders>
              <w:tblLook w:val="0000" w:firstRow="0" w:lastRow="0" w:firstColumn="0" w:lastColumn="0" w:noHBand="0" w:noVBand="0"/>
            </w:tblPr>
            <w:tblGrid>
              <w:gridCol w:w="699"/>
            </w:tblGrid>
            <w:tr w:rsidR="00C54113" w:rsidRPr="006F07D5" w:rsidTr="00E2635F">
              <w:trPr>
                <w:trHeight w:val="137"/>
              </w:trPr>
              <w:tc>
                <w:tcPr>
                  <w:tcW w:w="0" w:type="auto"/>
                </w:tcPr>
                <w:p w:rsidR="00C54113" w:rsidRPr="006F07D5" w:rsidRDefault="00C54113" w:rsidP="00E2635F">
                  <w:pPr>
                    <w:pStyle w:val="Default"/>
                    <w:rPr>
                      <w:sz w:val="28"/>
                      <w:szCs w:val="28"/>
                    </w:rPr>
                  </w:pPr>
                  <w:r w:rsidRPr="006F07D5">
                    <w:rPr>
                      <w:sz w:val="28"/>
                      <w:szCs w:val="28"/>
                    </w:rPr>
                    <w:t xml:space="preserve"> </w:t>
                  </w:r>
                  <w:r w:rsidRPr="006F07D5">
                    <w:rPr>
                      <w:b/>
                      <w:bCs/>
                      <w:sz w:val="28"/>
                      <w:szCs w:val="28"/>
                    </w:rPr>
                    <w:t xml:space="preserve">STC </w:t>
                  </w:r>
                </w:p>
              </w:tc>
            </w:tr>
          </w:tbl>
          <w:p w:rsidR="00C54113" w:rsidRPr="006F07D5" w:rsidRDefault="00C54113" w:rsidP="00E2635F">
            <w:pPr>
              <w:rPr>
                <w:b/>
                <w:sz w:val="28"/>
                <w:szCs w:val="28"/>
              </w:rPr>
            </w:pPr>
          </w:p>
        </w:tc>
        <w:tc>
          <w:tcPr>
            <w:tcW w:w="1102" w:type="dxa"/>
          </w:tcPr>
          <w:tbl>
            <w:tblPr>
              <w:tblW w:w="0" w:type="auto"/>
              <w:tblBorders>
                <w:top w:val="nil"/>
                <w:left w:val="nil"/>
                <w:bottom w:val="nil"/>
                <w:right w:val="nil"/>
              </w:tblBorders>
              <w:tblLook w:val="0000" w:firstRow="0" w:lastRow="0" w:firstColumn="0" w:lastColumn="0" w:noHBand="0" w:noVBand="0"/>
            </w:tblPr>
            <w:tblGrid>
              <w:gridCol w:w="722"/>
            </w:tblGrid>
            <w:tr w:rsidR="00C54113" w:rsidRPr="006F07D5" w:rsidTr="00E2635F">
              <w:trPr>
                <w:trHeight w:val="137"/>
              </w:trPr>
              <w:tc>
                <w:tcPr>
                  <w:tcW w:w="0" w:type="auto"/>
                </w:tcPr>
                <w:p w:rsidR="00C54113" w:rsidRPr="006F07D5" w:rsidRDefault="00C54113" w:rsidP="00E2635F">
                  <w:pPr>
                    <w:pStyle w:val="Default"/>
                    <w:rPr>
                      <w:sz w:val="28"/>
                      <w:szCs w:val="28"/>
                    </w:rPr>
                  </w:pPr>
                  <w:r w:rsidRPr="006F07D5">
                    <w:rPr>
                      <w:sz w:val="28"/>
                      <w:szCs w:val="28"/>
                    </w:rPr>
                    <w:t xml:space="preserve"> </w:t>
                  </w:r>
                  <w:r w:rsidRPr="006F07D5">
                    <w:rPr>
                      <w:b/>
                      <w:bCs/>
                      <w:sz w:val="28"/>
                      <w:szCs w:val="28"/>
                    </w:rPr>
                    <w:t xml:space="preserve">CER </w:t>
                  </w:r>
                </w:p>
              </w:tc>
            </w:tr>
          </w:tbl>
          <w:p w:rsidR="00C54113" w:rsidRPr="006F07D5" w:rsidRDefault="00C54113" w:rsidP="00E2635F">
            <w:pPr>
              <w:rPr>
                <w:b/>
                <w:sz w:val="28"/>
                <w:szCs w:val="28"/>
              </w:rPr>
            </w:pPr>
          </w:p>
        </w:tc>
        <w:tc>
          <w:tcPr>
            <w:tcW w:w="1052" w:type="dxa"/>
          </w:tcPr>
          <w:tbl>
            <w:tblPr>
              <w:tblW w:w="0" w:type="auto"/>
              <w:tblBorders>
                <w:top w:val="nil"/>
                <w:left w:val="nil"/>
                <w:bottom w:val="nil"/>
                <w:right w:val="nil"/>
              </w:tblBorders>
              <w:tblLook w:val="0000" w:firstRow="0" w:lastRow="0" w:firstColumn="0" w:lastColumn="0" w:noHBand="0" w:noVBand="0"/>
            </w:tblPr>
            <w:tblGrid>
              <w:gridCol w:w="773"/>
            </w:tblGrid>
            <w:tr w:rsidR="00C54113" w:rsidRPr="006F07D5" w:rsidTr="00E2635F">
              <w:trPr>
                <w:trHeight w:val="137"/>
              </w:trPr>
              <w:tc>
                <w:tcPr>
                  <w:tcW w:w="0" w:type="auto"/>
                </w:tcPr>
                <w:p w:rsidR="00C54113" w:rsidRPr="006F07D5" w:rsidRDefault="00C54113" w:rsidP="00E2635F">
                  <w:pPr>
                    <w:pStyle w:val="Default"/>
                    <w:rPr>
                      <w:sz w:val="28"/>
                      <w:szCs w:val="28"/>
                    </w:rPr>
                  </w:pPr>
                  <w:r w:rsidRPr="006F07D5">
                    <w:rPr>
                      <w:sz w:val="28"/>
                      <w:szCs w:val="28"/>
                    </w:rPr>
                    <w:t xml:space="preserve"> </w:t>
                  </w:r>
                  <w:r w:rsidRPr="006F07D5">
                    <w:rPr>
                      <w:b/>
                      <w:bCs/>
                      <w:sz w:val="28"/>
                      <w:szCs w:val="28"/>
                    </w:rPr>
                    <w:t xml:space="preserve">NDS </w:t>
                  </w:r>
                </w:p>
              </w:tc>
            </w:tr>
          </w:tbl>
          <w:p w:rsidR="00C54113" w:rsidRPr="006F07D5" w:rsidRDefault="00C54113" w:rsidP="00E2635F">
            <w:pPr>
              <w:rPr>
                <w:b/>
                <w:sz w:val="28"/>
                <w:szCs w:val="28"/>
              </w:rPr>
            </w:pPr>
          </w:p>
        </w:tc>
        <w:tc>
          <w:tcPr>
            <w:tcW w:w="1704" w:type="dxa"/>
            <w:shd w:val="clear" w:color="auto" w:fill="D6E3BC" w:themeFill="accent3" w:themeFillTint="66"/>
          </w:tcPr>
          <w:tbl>
            <w:tblPr>
              <w:tblW w:w="0" w:type="auto"/>
              <w:tblBorders>
                <w:top w:val="nil"/>
                <w:left w:val="nil"/>
                <w:bottom w:val="nil"/>
                <w:right w:val="nil"/>
              </w:tblBorders>
              <w:tblLook w:val="0000" w:firstRow="0" w:lastRow="0" w:firstColumn="0" w:lastColumn="0" w:noHBand="0" w:noVBand="0"/>
            </w:tblPr>
            <w:tblGrid>
              <w:gridCol w:w="1488"/>
            </w:tblGrid>
            <w:tr w:rsidR="00C54113" w:rsidRPr="006F07D5" w:rsidTr="00E2635F">
              <w:trPr>
                <w:trHeight w:val="444"/>
              </w:trPr>
              <w:tc>
                <w:tcPr>
                  <w:tcW w:w="0" w:type="auto"/>
                </w:tcPr>
                <w:p w:rsidR="00C54113" w:rsidRPr="006F07D5" w:rsidRDefault="00C54113" w:rsidP="00E2635F">
                  <w:pPr>
                    <w:pStyle w:val="Default"/>
                    <w:jc w:val="center"/>
                    <w:rPr>
                      <w:sz w:val="28"/>
                      <w:szCs w:val="28"/>
                    </w:rPr>
                  </w:pPr>
                  <w:r w:rsidRPr="006F07D5">
                    <w:rPr>
                      <w:b/>
                      <w:bCs/>
                      <w:sz w:val="28"/>
                      <w:szCs w:val="28"/>
                    </w:rPr>
                    <w:t>Total</w:t>
                  </w:r>
                </w:p>
                <w:p w:rsidR="00C54113" w:rsidRPr="006F07D5" w:rsidRDefault="00C54113" w:rsidP="00E2635F">
                  <w:pPr>
                    <w:pStyle w:val="Default"/>
                    <w:jc w:val="center"/>
                    <w:rPr>
                      <w:sz w:val="28"/>
                      <w:szCs w:val="28"/>
                    </w:rPr>
                  </w:pPr>
                  <w:r w:rsidRPr="006F07D5">
                    <w:rPr>
                      <w:b/>
                      <w:bCs/>
                      <w:sz w:val="28"/>
                      <w:szCs w:val="28"/>
                    </w:rPr>
                    <w:t>Headcount</w:t>
                  </w:r>
                </w:p>
              </w:tc>
            </w:tr>
          </w:tbl>
          <w:p w:rsidR="00C54113" w:rsidRPr="006F07D5" w:rsidRDefault="00C54113" w:rsidP="00E2635F">
            <w:pPr>
              <w:rPr>
                <w:b/>
                <w:sz w:val="28"/>
                <w:szCs w:val="28"/>
              </w:rPr>
            </w:pPr>
          </w:p>
        </w:tc>
      </w:tr>
      <w:tr w:rsidR="00C54113" w:rsidTr="00C54113">
        <w:trPr>
          <w:trHeight w:val="530"/>
        </w:trPr>
        <w:tc>
          <w:tcPr>
            <w:tcW w:w="2027" w:type="dxa"/>
            <w:vMerge/>
          </w:tcPr>
          <w:p w:rsidR="00C54113" w:rsidRDefault="00C54113" w:rsidP="00E2635F">
            <w:pPr>
              <w:rPr>
                <w:b/>
              </w:rPr>
            </w:pPr>
          </w:p>
        </w:tc>
        <w:tc>
          <w:tcPr>
            <w:tcW w:w="1190" w:type="dxa"/>
          </w:tcPr>
          <w:p w:rsidR="00C54113" w:rsidRPr="00620A74" w:rsidRDefault="00C54113" w:rsidP="00E2635F">
            <w:pPr>
              <w:jc w:val="center"/>
              <w:rPr>
                <w:rFonts w:cs="Arial"/>
                <w:sz w:val="28"/>
                <w:szCs w:val="28"/>
              </w:rPr>
            </w:pPr>
            <w:r w:rsidRPr="00620A74">
              <w:rPr>
                <w:rFonts w:cs="Arial"/>
                <w:sz w:val="28"/>
                <w:szCs w:val="28"/>
              </w:rPr>
              <w:t>2010</w:t>
            </w:r>
          </w:p>
        </w:tc>
        <w:tc>
          <w:tcPr>
            <w:tcW w:w="1178" w:type="dxa"/>
          </w:tcPr>
          <w:tbl>
            <w:tblPr>
              <w:tblW w:w="0" w:type="auto"/>
              <w:jc w:val="center"/>
              <w:tblBorders>
                <w:top w:val="nil"/>
                <w:left w:val="nil"/>
                <w:bottom w:val="nil"/>
                <w:right w:val="nil"/>
              </w:tblBorders>
              <w:tblLook w:val="0000" w:firstRow="0" w:lastRow="0" w:firstColumn="0" w:lastColumn="0" w:noHBand="0" w:noVBand="0"/>
            </w:tblPr>
            <w:tblGrid>
              <w:gridCol w:w="500"/>
            </w:tblGrid>
            <w:tr w:rsidR="00C54113" w:rsidRPr="00620A74" w:rsidTr="00E2635F">
              <w:trPr>
                <w:trHeight w:val="137"/>
                <w:jc w:val="center"/>
              </w:trPr>
              <w:tc>
                <w:tcPr>
                  <w:tcW w:w="0" w:type="auto"/>
                </w:tcPr>
                <w:p w:rsidR="00C54113" w:rsidRPr="00620A74" w:rsidRDefault="00C54113" w:rsidP="00E2635F">
                  <w:pPr>
                    <w:pStyle w:val="Default"/>
                    <w:jc w:val="center"/>
                    <w:rPr>
                      <w:rFonts w:asciiTheme="minorHAnsi" w:hAnsiTheme="minorHAnsi" w:cs="Arial"/>
                      <w:sz w:val="28"/>
                      <w:szCs w:val="28"/>
                    </w:rPr>
                  </w:pPr>
                  <w:r w:rsidRPr="00620A74">
                    <w:rPr>
                      <w:rFonts w:asciiTheme="minorHAnsi" w:hAnsiTheme="minorHAnsi" w:cs="Arial"/>
                      <w:sz w:val="28"/>
                      <w:szCs w:val="28"/>
                    </w:rPr>
                    <w:t>60</w:t>
                  </w:r>
                </w:p>
              </w:tc>
            </w:tr>
          </w:tbl>
          <w:p w:rsidR="00C54113" w:rsidRPr="00620A74" w:rsidRDefault="00C54113" w:rsidP="00E2635F">
            <w:pPr>
              <w:jc w:val="center"/>
              <w:rPr>
                <w:rFonts w:cs="Arial"/>
                <w:sz w:val="28"/>
                <w:szCs w:val="28"/>
              </w:rPr>
            </w:pPr>
          </w:p>
        </w:tc>
        <w:tc>
          <w:tcPr>
            <w:tcW w:w="1097" w:type="dxa"/>
          </w:tcPr>
          <w:p w:rsidR="00C54113" w:rsidRPr="00620A74" w:rsidRDefault="00C54113" w:rsidP="00E2635F">
            <w:pPr>
              <w:jc w:val="center"/>
              <w:rPr>
                <w:rFonts w:cs="Arial"/>
                <w:sz w:val="28"/>
                <w:szCs w:val="28"/>
              </w:rPr>
            </w:pPr>
            <w:r w:rsidRPr="00620A74">
              <w:rPr>
                <w:rFonts w:cs="Arial"/>
                <w:sz w:val="28"/>
                <w:szCs w:val="28"/>
              </w:rPr>
              <w:t>0</w:t>
            </w:r>
          </w:p>
        </w:tc>
        <w:tc>
          <w:tcPr>
            <w:tcW w:w="1102" w:type="dxa"/>
          </w:tcPr>
          <w:p w:rsidR="00C54113" w:rsidRPr="00620A74" w:rsidRDefault="00C54113" w:rsidP="00E2635F">
            <w:pPr>
              <w:jc w:val="center"/>
              <w:rPr>
                <w:rFonts w:cs="Arial"/>
                <w:sz w:val="28"/>
                <w:szCs w:val="28"/>
              </w:rPr>
            </w:pPr>
            <w:r w:rsidRPr="00620A74">
              <w:rPr>
                <w:rFonts w:cs="Arial"/>
                <w:sz w:val="28"/>
                <w:szCs w:val="28"/>
              </w:rPr>
              <w:t>0</w:t>
            </w:r>
          </w:p>
        </w:tc>
        <w:tc>
          <w:tcPr>
            <w:tcW w:w="1052" w:type="dxa"/>
          </w:tcPr>
          <w:p w:rsidR="00C54113" w:rsidRPr="00620A74" w:rsidRDefault="00C54113" w:rsidP="00E2635F">
            <w:pPr>
              <w:jc w:val="center"/>
              <w:rPr>
                <w:rFonts w:cs="Arial"/>
                <w:sz w:val="28"/>
                <w:szCs w:val="28"/>
              </w:rPr>
            </w:pPr>
            <w:r w:rsidRPr="00620A74">
              <w:rPr>
                <w:rFonts w:cs="Arial"/>
                <w:sz w:val="28"/>
                <w:szCs w:val="28"/>
              </w:rPr>
              <w:t>0</w:t>
            </w:r>
          </w:p>
        </w:tc>
        <w:tc>
          <w:tcPr>
            <w:tcW w:w="1704" w:type="dxa"/>
            <w:shd w:val="clear" w:color="auto" w:fill="D6E3BC" w:themeFill="accent3" w:themeFillTint="66"/>
          </w:tcPr>
          <w:p w:rsidR="00C54113" w:rsidRPr="00620A74" w:rsidRDefault="00C54113" w:rsidP="00E2635F">
            <w:pPr>
              <w:jc w:val="center"/>
              <w:rPr>
                <w:rFonts w:cs="Arial"/>
                <w:sz w:val="28"/>
                <w:szCs w:val="28"/>
              </w:rPr>
            </w:pPr>
            <w:r w:rsidRPr="00620A74">
              <w:rPr>
                <w:rFonts w:cs="Arial"/>
                <w:sz w:val="28"/>
                <w:szCs w:val="28"/>
              </w:rPr>
              <w:t>60</w:t>
            </w:r>
          </w:p>
        </w:tc>
      </w:tr>
      <w:tr w:rsidR="00C54113" w:rsidTr="00C54113">
        <w:trPr>
          <w:trHeight w:val="530"/>
        </w:trPr>
        <w:tc>
          <w:tcPr>
            <w:tcW w:w="2027" w:type="dxa"/>
            <w:vMerge/>
          </w:tcPr>
          <w:p w:rsidR="00C54113" w:rsidRDefault="00C54113" w:rsidP="00E2635F">
            <w:pPr>
              <w:rPr>
                <w:b/>
              </w:rPr>
            </w:pPr>
          </w:p>
        </w:tc>
        <w:tc>
          <w:tcPr>
            <w:tcW w:w="1190" w:type="dxa"/>
          </w:tcPr>
          <w:p w:rsidR="00C54113" w:rsidRPr="00620A74" w:rsidRDefault="00C54113" w:rsidP="00E2635F">
            <w:pPr>
              <w:jc w:val="center"/>
              <w:rPr>
                <w:rFonts w:cs="Arial"/>
                <w:sz w:val="28"/>
                <w:szCs w:val="28"/>
              </w:rPr>
            </w:pPr>
            <w:r w:rsidRPr="00620A74">
              <w:rPr>
                <w:rFonts w:cs="Arial"/>
                <w:sz w:val="28"/>
                <w:szCs w:val="28"/>
              </w:rPr>
              <w:t>2011</w:t>
            </w:r>
          </w:p>
        </w:tc>
        <w:tc>
          <w:tcPr>
            <w:tcW w:w="1178" w:type="dxa"/>
          </w:tcPr>
          <w:p w:rsidR="00C54113" w:rsidRPr="00620A74" w:rsidRDefault="00C54113" w:rsidP="00E2635F">
            <w:pPr>
              <w:jc w:val="center"/>
              <w:rPr>
                <w:rFonts w:cs="Arial"/>
                <w:sz w:val="28"/>
                <w:szCs w:val="28"/>
              </w:rPr>
            </w:pPr>
            <w:r>
              <w:rPr>
                <w:rFonts w:cs="Arial"/>
                <w:sz w:val="28"/>
                <w:szCs w:val="28"/>
              </w:rPr>
              <w:t>53</w:t>
            </w:r>
          </w:p>
        </w:tc>
        <w:tc>
          <w:tcPr>
            <w:tcW w:w="1097" w:type="dxa"/>
          </w:tcPr>
          <w:p w:rsidR="00C54113" w:rsidRPr="00620A74" w:rsidRDefault="00C54113" w:rsidP="00E2635F">
            <w:pPr>
              <w:jc w:val="center"/>
              <w:rPr>
                <w:rFonts w:cs="Arial"/>
                <w:sz w:val="28"/>
                <w:szCs w:val="28"/>
              </w:rPr>
            </w:pPr>
            <w:r w:rsidRPr="00620A74">
              <w:rPr>
                <w:rFonts w:cs="Arial"/>
                <w:sz w:val="28"/>
                <w:szCs w:val="28"/>
              </w:rPr>
              <w:t>0</w:t>
            </w:r>
          </w:p>
        </w:tc>
        <w:tc>
          <w:tcPr>
            <w:tcW w:w="1102" w:type="dxa"/>
          </w:tcPr>
          <w:p w:rsidR="00C54113" w:rsidRPr="00620A74" w:rsidRDefault="00C54113" w:rsidP="00E2635F">
            <w:pPr>
              <w:jc w:val="center"/>
              <w:rPr>
                <w:rFonts w:cs="Arial"/>
                <w:sz w:val="28"/>
                <w:szCs w:val="28"/>
              </w:rPr>
            </w:pPr>
            <w:r w:rsidRPr="00620A74">
              <w:rPr>
                <w:rFonts w:cs="Arial"/>
                <w:sz w:val="28"/>
                <w:szCs w:val="28"/>
              </w:rPr>
              <w:t>3</w:t>
            </w:r>
          </w:p>
        </w:tc>
        <w:tc>
          <w:tcPr>
            <w:tcW w:w="1052" w:type="dxa"/>
          </w:tcPr>
          <w:p w:rsidR="00C54113" w:rsidRPr="00620A74" w:rsidRDefault="00C54113" w:rsidP="00E2635F">
            <w:pPr>
              <w:jc w:val="center"/>
              <w:rPr>
                <w:rFonts w:cs="Arial"/>
                <w:sz w:val="28"/>
                <w:szCs w:val="28"/>
              </w:rPr>
            </w:pPr>
            <w:r w:rsidRPr="00620A74">
              <w:rPr>
                <w:rFonts w:cs="Arial"/>
                <w:sz w:val="28"/>
                <w:szCs w:val="28"/>
              </w:rPr>
              <w:t>0</w:t>
            </w:r>
          </w:p>
        </w:tc>
        <w:tc>
          <w:tcPr>
            <w:tcW w:w="1704" w:type="dxa"/>
            <w:shd w:val="clear" w:color="auto" w:fill="D6E3BC" w:themeFill="accent3" w:themeFillTint="66"/>
          </w:tcPr>
          <w:p w:rsidR="00C54113" w:rsidRPr="00620A74" w:rsidRDefault="00C54113" w:rsidP="00E2635F">
            <w:pPr>
              <w:jc w:val="center"/>
              <w:rPr>
                <w:rFonts w:cs="Arial"/>
                <w:sz w:val="28"/>
                <w:szCs w:val="28"/>
              </w:rPr>
            </w:pPr>
            <w:r w:rsidRPr="00620A74">
              <w:rPr>
                <w:rFonts w:cs="Arial"/>
                <w:sz w:val="28"/>
                <w:szCs w:val="28"/>
              </w:rPr>
              <w:t>56</w:t>
            </w:r>
          </w:p>
        </w:tc>
      </w:tr>
      <w:tr w:rsidR="00C54113" w:rsidTr="00C54113">
        <w:trPr>
          <w:trHeight w:val="530"/>
        </w:trPr>
        <w:tc>
          <w:tcPr>
            <w:tcW w:w="2027" w:type="dxa"/>
            <w:vMerge/>
          </w:tcPr>
          <w:p w:rsidR="00C54113" w:rsidRDefault="00C54113" w:rsidP="00E2635F">
            <w:pPr>
              <w:rPr>
                <w:b/>
              </w:rPr>
            </w:pPr>
          </w:p>
        </w:tc>
        <w:tc>
          <w:tcPr>
            <w:tcW w:w="1190" w:type="dxa"/>
          </w:tcPr>
          <w:p w:rsidR="00C54113" w:rsidRPr="00620A74" w:rsidRDefault="00C54113" w:rsidP="00E2635F">
            <w:pPr>
              <w:jc w:val="center"/>
              <w:rPr>
                <w:rFonts w:cs="Arial"/>
                <w:sz w:val="28"/>
                <w:szCs w:val="28"/>
              </w:rPr>
            </w:pPr>
            <w:r w:rsidRPr="00620A74">
              <w:rPr>
                <w:rFonts w:cs="Arial"/>
                <w:sz w:val="28"/>
                <w:szCs w:val="28"/>
              </w:rPr>
              <w:t>2012</w:t>
            </w:r>
          </w:p>
        </w:tc>
        <w:tc>
          <w:tcPr>
            <w:tcW w:w="1178" w:type="dxa"/>
          </w:tcPr>
          <w:p w:rsidR="00C54113" w:rsidRPr="00620A74" w:rsidRDefault="00C54113" w:rsidP="00E2635F">
            <w:pPr>
              <w:jc w:val="center"/>
              <w:rPr>
                <w:rFonts w:cs="Arial"/>
                <w:sz w:val="28"/>
                <w:szCs w:val="28"/>
              </w:rPr>
            </w:pPr>
            <w:r>
              <w:rPr>
                <w:rFonts w:cs="Arial"/>
                <w:sz w:val="28"/>
                <w:szCs w:val="28"/>
              </w:rPr>
              <w:t>55</w:t>
            </w:r>
          </w:p>
        </w:tc>
        <w:tc>
          <w:tcPr>
            <w:tcW w:w="1097" w:type="dxa"/>
          </w:tcPr>
          <w:p w:rsidR="00C54113" w:rsidRPr="00620A74" w:rsidRDefault="00C54113" w:rsidP="00E2635F">
            <w:pPr>
              <w:jc w:val="center"/>
              <w:rPr>
                <w:rFonts w:cs="Arial"/>
                <w:sz w:val="28"/>
                <w:szCs w:val="28"/>
              </w:rPr>
            </w:pPr>
            <w:r w:rsidRPr="00620A74">
              <w:rPr>
                <w:rFonts w:cs="Arial"/>
                <w:sz w:val="28"/>
                <w:szCs w:val="28"/>
              </w:rPr>
              <w:t>0</w:t>
            </w:r>
          </w:p>
        </w:tc>
        <w:tc>
          <w:tcPr>
            <w:tcW w:w="1102" w:type="dxa"/>
          </w:tcPr>
          <w:p w:rsidR="00C54113" w:rsidRPr="00620A74" w:rsidRDefault="00C54113" w:rsidP="00E2635F">
            <w:pPr>
              <w:jc w:val="center"/>
              <w:rPr>
                <w:rFonts w:cs="Arial"/>
                <w:sz w:val="28"/>
                <w:szCs w:val="28"/>
              </w:rPr>
            </w:pPr>
            <w:r>
              <w:rPr>
                <w:rFonts w:cs="Arial"/>
                <w:sz w:val="28"/>
                <w:szCs w:val="28"/>
              </w:rPr>
              <w:t>0</w:t>
            </w:r>
          </w:p>
        </w:tc>
        <w:tc>
          <w:tcPr>
            <w:tcW w:w="1052" w:type="dxa"/>
          </w:tcPr>
          <w:p w:rsidR="00C54113" w:rsidRPr="00620A74" w:rsidRDefault="00C54113" w:rsidP="00E2635F">
            <w:pPr>
              <w:jc w:val="center"/>
              <w:rPr>
                <w:rFonts w:cs="Arial"/>
                <w:sz w:val="28"/>
                <w:szCs w:val="28"/>
              </w:rPr>
            </w:pPr>
            <w:r w:rsidRPr="00620A74">
              <w:rPr>
                <w:rFonts w:cs="Arial"/>
                <w:sz w:val="28"/>
                <w:szCs w:val="28"/>
              </w:rPr>
              <w:t>0</w:t>
            </w:r>
          </w:p>
        </w:tc>
        <w:tc>
          <w:tcPr>
            <w:tcW w:w="1704" w:type="dxa"/>
            <w:shd w:val="clear" w:color="auto" w:fill="D6E3BC" w:themeFill="accent3" w:themeFillTint="66"/>
          </w:tcPr>
          <w:p w:rsidR="00C54113" w:rsidRPr="00620A74" w:rsidRDefault="00C54113" w:rsidP="00E2635F">
            <w:pPr>
              <w:jc w:val="center"/>
              <w:rPr>
                <w:rFonts w:cs="Arial"/>
                <w:sz w:val="28"/>
                <w:szCs w:val="28"/>
              </w:rPr>
            </w:pPr>
            <w:r>
              <w:rPr>
                <w:rFonts w:cs="Arial"/>
                <w:sz w:val="28"/>
                <w:szCs w:val="28"/>
              </w:rPr>
              <w:t>55</w:t>
            </w:r>
          </w:p>
        </w:tc>
      </w:tr>
      <w:tr w:rsidR="00C54113" w:rsidTr="00C54113">
        <w:trPr>
          <w:trHeight w:val="530"/>
        </w:trPr>
        <w:tc>
          <w:tcPr>
            <w:tcW w:w="2027" w:type="dxa"/>
            <w:vMerge/>
          </w:tcPr>
          <w:p w:rsidR="00C54113" w:rsidRDefault="00C54113" w:rsidP="00E2635F">
            <w:pPr>
              <w:rPr>
                <w:b/>
              </w:rPr>
            </w:pPr>
          </w:p>
        </w:tc>
        <w:tc>
          <w:tcPr>
            <w:tcW w:w="1190" w:type="dxa"/>
          </w:tcPr>
          <w:p w:rsidR="00C54113" w:rsidRPr="00620A74" w:rsidRDefault="00C54113" w:rsidP="00E2635F">
            <w:pPr>
              <w:jc w:val="center"/>
              <w:rPr>
                <w:rFonts w:cs="Arial"/>
                <w:sz w:val="28"/>
                <w:szCs w:val="28"/>
              </w:rPr>
            </w:pPr>
            <w:r w:rsidRPr="00620A74">
              <w:rPr>
                <w:rFonts w:cs="Arial"/>
                <w:sz w:val="28"/>
                <w:szCs w:val="28"/>
              </w:rPr>
              <w:t>2013</w:t>
            </w:r>
          </w:p>
        </w:tc>
        <w:tc>
          <w:tcPr>
            <w:tcW w:w="1178" w:type="dxa"/>
          </w:tcPr>
          <w:p w:rsidR="00C54113" w:rsidRPr="00FE395F" w:rsidRDefault="00C54113" w:rsidP="00E2635F">
            <w:pPr>
              <w:jc w:val="center"/>
              <w:rPr>
                <w:sz w:val="28"/>
                <w:szCs w:val="28"/>
              </w:rPr>
            </w:pPr>
            <w:r w:rsidRPr="00FE395F">
              <w:rPr>
                <w:sz w:val="28"/>
                <w:szCs w:val="28"/>
              </w:rPr>
              <w:t>56</w:t>
            </w:r>
          </w:p>
        </w:tc>
        <w:tc>
          <w:tcPr>
            <w:tcW w:w="1097" w:type="dxa"/>
          </w:tcPr>
          <w:p w:rsidR="00C54113" w:rsidRPr="00FE395F" w:rsidRDefault="00C54113" w:rsidP="00E2635F">
            <w:pPr>
              <w:jc w:val="center"/>
              <w:rPr>
                <w:sz w:val="28"/>
                <w:szCs w:val="28"/>
              </w:rPr>
            </w:pPr>
            <w:r>
              <w:rPr>
                <w:sz w:val="28"/>
                <w:szCs w:val="28"/>
              </w:rPr>
              <w:t>0</w:t>
            </w:r>
          </w:p>
        </w:tc>
        <w:tc>
          <w:tcPr>
            <w:tcW w:w="1102" w:type="dxa"/>
          </w:tcPr>
          <w:p w:rsidR="00C54113" w:rsidRPr="00FE395F" w:rsidRDefault="00C54113" w:rsidP="00E2635F">
            <w:pPr>
              <w:jc w:val="center"/>
              <w:rPr>
                <w:sz w:val="28"/>
                <w:szCs w:val="28"/>
              </w:rPr>
            </w:pPr>
            <w:r>
              <w:rPr>
                <w:sz w:val="28"/>
                <w:szCs w:val="28"/>
              </w:rPr>
              <w:t>0</w:t>
            </w:r>
          </w:p>
        </w:tc>
        <w:tc>
          <w:tcPr>
            <w:tcW w:w="1052" w:type="dxa"/>
          </w:tcPr>
          <w:p w:rsidR="00C54113" w:rsidRPr="00FE395F" w:rsidRDefault="00C54113" w:rsidP="00E2635F">
            <w:pPr>
              <w:jc w:val="center"/>
              <w:rPr>
                <w:sz w:val="28"/>
                <w:szCs w:val="28"/>
              </w:rPr>
            </w:pPr>
            <w:r>
              <w:rPr>
                <w:sz w:val="28"/>
                <w:szCs w:val="28"/>
              </w:rPr>
              <w:t>0</w:t>
            </w:r>
          </w:p>
        </w:tc>
        <w:tc>
          <w:tcPr>
            <w:tcW w:w="1704" w:type="dxa"/>
            <w:shd w:val="clear" w:color="auto" w:fill="D6E3BC" w:themeFill="accent3" w:themeFillTint="66"/>
          </w:tcPr>
          <w:p w:rsidR="00C54113" w:rsidRPr="00FE395F" w:rsidRDefault="00C54113" w:rsidP="00E2635F">
            <w:pPr>
              <w:jc w:val="center"/>
              <w:rPr>
                <w:sz w:val="28"/>
                <w:szCs w:val="28"/>
              </w:rPr>
            </w:pPr>
            <w:r>
              <w:rPr>
                <w:sz w:val="28"/>
                <w:szCs w:val="28"/>
              </w:rPr>
              <w:t>56</w:t>
            </w:r>
          </w:p>
        </w:tc>
      </w:tr>
      <w:tr w:rsidR="00C54113" w:rsidTr="00C54113">
        <w:trPr>
          <w:trHeight w:val="503"/>
        </w:trPr>
        <w:tc>
          <w:tcPr>
            <w:tcW w:w="2027" w:type="dxa"/>
            <w:vMerge/>
          </w:tcPr>
          <w:p w:rsidR="00C54113" w:rsidRDefault="00C54113" w:rsidP="00E2635F">
            <w:pPr>
              <w:rPr>
                <w:b/>
              </w:rPr>
            </w:pPr>
          </w:p>
        </w:tc>
        <w:tc>
          <w:tcPr>
            <w:tcW w:w="1190" w:type="dxa"/>
            <w:tcBorders>
              <w:bottom w:val="single" w:sz="4" w:space="0" w:color="auto"/>
            </w:tcBorders>
          </w:tcPr>
          <w:p w:rsidR="00C54113" w:rsidRPr="00620A74" w:rsidRDefault="00C54113" w:rsidP="00E2635F">
            <w:pPr>
              <w:jc w:val="center"/>
              <w:rPr>
                <w:rFonts w:cs="Arial"/>
                <w:sz w:val="28"/>
                <w:szCs w:val="28"/>
              </w:rPr>
            </w:pPr>
            <w:r w:rsidRPr="00620A74">
              <w:rPr>
                <w:rFonts w:cs="Arial"/>
                <w:sz w:val="28"/>
                <w:szCs w:val="28"/>
              </w:rPr>
              <w:t>2014</w:t>
            </w:r>
          </w:p>
        </w:tc>
        <w:tc>
          <w:tcPr>
            <w:tcW w:w="1178" w:type="dxa"/>
            <w:tcBorders>
              <w:bottom w:val="single" w:sz="4" w:space="0" w:color="auto"/>
            </w:tcBorders>
          </w:tcPr>
          <w:p w:rsidR="00C54113" w:rsidRPr="00FE395F" w:rsidRDefault="00C54113" w:rsidP="00E2635F">
            <w:pPr>
              <w:jc w:val="center"/>
              <w:rPr>
                <w:sz w:val="28"/>
                <w:szCs w:val="28"/>
              </w:rPr>
            </w:pPr>
            <w:r>
              <w:rPr>
                <w:sz w:val="28"/>
                <w:szCs w:val="28"/>
              </w:rPr>
              <w:t>54</w:t>
            </w:r>
          </w:p>
        </w:tc>
        <w:tc>
          <w:tcPr>
            <w:tcW w:w="1097" w:type="dxa"/>
            <w:tcBorders>
              <w:bottom w:val="single" w:sz="4" w:space="0" w:color="auto"/>
            </w:tcBorders>
          </w:tcPr>
          <w:p w:rsidR="00C54113" w:rsidRPr="00FE395F" w:rsidRDefault="00C54113" w:rsidP="00E2635F">
            <w:pPr>
              <w:jc w:val="center"/>
              <w:rPr>
                <w:sz w:val="28"/>
                <w:szCs w:val="28"/>
              </w:rPr>
            </w:pPr>
            <w:r>
              <w:rPr>
                <w:sz w:val="28"/>
                <w:szCs w:val="28"/>
              </w:rPr>
              <w:t>0</w:t>
            </w:r>
          </w:p>
        </w:tc>
        <w:tc>
          <w:tcPr>
            <w:tcW w:w="1102" w:type="dxa"/>
            <w:tcBorders>
              <w:bottom w:val="single" w:sz="4" w:space="0" w:color="auto"/>
            </w:tcBorders>
          </w:tcPr>
          <w:p w:rsidR="00C54113" w:rsidRPr="00FE395F" w:rsidRDefault="00C54113" w:rsidP="00E2635F">
            <w:pPr>
              <w:jc w:val="center"/>
              <w:rPr>
                <w:sz w:val="28"/>
                <w:szCs w:val="28"/>
              </w:rPr>
            </w:pPr>
            <w:r>
              <w:rPr>
                <w:sz w:val="28"/>
                <w:szCs w:val="28"/>
              </w:rPr>
              <w:t>0</w:t>
            </w:r>
          </w:p>
        </w:tc>
        <w:tc>
          <w:tcPr>
            <w:tcW w:w="1052" w:type="dxa"/>
            <w:tcBorders>
              <w:bottom w:val="single" w:sz="4" w:space="0" w:color="auto"/>
            </w:tcBorders>
          </w:tcPr>
          <w:p w:rsidR="00C54113" w:rsidRPr="00FE395F" w:rsidRDefault="00C54113" w:rsidP="00E2635F">
            <w:pPr>
              <w:jc w:val="center"/>
              <w:rPr>
                <w:sz w:val="28"/>
                <w:szCs w:val="28"/>
              </w:rPr>
            </w:pPr>
            <w:r>
              <w:rPr>
                <w:sz w:val="28"/>
                <w:szCs w:val="28"/>
              </w:rPr>
              <w:t>0</w:t>
            </w:r>
          </w:p>
        </w:tc>
        <w:tc>
          <w:tcPr>
            <w:tcW w:w="1704" w:type="dxa"/>
            <w:shd w:val="clear" w:color="auto" w:fill="D6E3BC" w:themeFill="accent3" w:themeFillTint="66"/>
          </w:tcPr>
          <w:p w:rsidR="00C54113" w:rsidRPr="00FE395F" w:rsidRDefault="00C54113" w:rsidP="00E2635F">
            <w:pPr>
              <w:jc w:val="center"/>
              <w:rPr>
                <w:sz w:val="28"/>
                <w:szCs w:val="28"/>
              </w:rPr>
            </w:pPr>
            <w:r>
              <w:rPr>
                <w:sz w:val="28"/>
                <w:szCs w:val="28"/>
              </w:rPr>
              <w:t>54</w:t>
            </w:r>
          </w:p>
        </w:tc>
      </w:tr>
      <w:tr w:rsidR="00C54113" w:rsidTr="001B17E5">
        <w:trPr>
          <w:trHeight w:val="503"/>
        </w:trPr>
        <w:tc>
          <w:tcPr>
            <w:tcW w:w="2027" w:type="dxa"/>
            <w:vMerge/>
          </w:tcPr>
          <w:p w:rsidR="00C54113" w:rsidRDefault="00C54113" w:rsidP="00E2635F">
            <w:pPr>
              <w:rPr>
                <w:b/>
              </w:rPr>
            </w:pPr>
          </w:p>
        </w:tc>
        <w:tc>
          <w:tcPr>
            <w:tcW w:w="1190" w:type="dxa"/>
            <w:shd w:val="clear" w:color="auto" w:fill="FFFF00"/>
          </w:tcPr>
          <w:p w:rsidR="00C54113" w:rsidRPr="00620A74" w:rsidRDefault="00C54113" w:rsidP="00E2635F">
            <w:pPr>
              <w:jc w:val="center"/>
              <w:rPr>
                <w:rFonts w:cs="Arial"/>
                <w:sz w:val="28"/>
                <w:szCs w:val="28"/>
              </w:rPr>
            </w:pPr>
            <w:r>
              <w:rPr>
                <w:rFonts w:cs="Arial"/>
                <w:sz w:val="28"/>
                <w:szCs w:val="28"/>
              </w:rPr>
              <w:t>2015</w:t>
            </w:r>
          </w:p>
        </w:tc>
        <w:tc>
          <w:tcPr>
            <w:tcW w:w="1178" w:type="dxa"/>
            <w:shd w:val="clear" w:color="auto" w:fill="FFFF00"/>
          </w:tcPr>
          <w:p w:rsidR="00C54113" w:rsidRDefault="00C54113" w:rsidP="00E2635F">
            <w:pPr>
              <w:jc w:val="center"/>
              <w:rPr>
                <w:sz w:val="28"/>
                <w:szCs w:val="28"/>
              </w:rPr>
            </w:pPr>
            <w:r>
              <w:rPr>
                <w:sz w:val="28"/>
                <w:szCs w:val="28"/>
              </w:rPr>
              <w:t>77</w:t>
            </w:r>
          </w:p>
        </w:tc>
        <w:tc>
          <w:tcPr>
            <w:tcW w:w="1097" w:type="dxa"/>
            <w:shd w:val="clear" w:color="auto" w:fill="FFFF00"/>
          </w:tcPr>
          <w:p w:rsidR="00C54113" w:rsidRDefault="00C54113" w:rsidP="00E2635F">
            <w:pPr>
              <w:jc w:val="center"/>
              <w:rPr>
                <w:sz w:val="28"/>
                <w:szCs w:val="28"/>
              </w:rPr>
            </w:pPr>
            <w:r>
              <w:rPr>
                <w:sz w:val="28"/>
                <w:szCs w:val="28"/>
              </w:rPr>
              <w:t>0</w:t>
            </w:r>
          </w:p>
        </w:tc>
        <w:tc>
          <w:tcPr>
            <w:tcW w:w="1102" w:type="dxa"/>
            <w:shd w:val="clear" w:color="auto" w:fill="FFFF00"/>
          </w:tcPr>
          <w:p w:rsidR="00C54113" w:rsidRDefault="00C54113" w:rsidP="00E2635F">
            <w:pPr>
              <w:jc w:val="center"/>
              <w:rPr>
                <w:sz w:val="28"/>
                <w:szCs w:val="28"/>
              </w:rPr>
            </w:pPr>
            <w:r>
              <w:rPr>
                <w:sz w:val="28"/>
                <w:szCs w:val="28"/>
              </w:rPr>
              <w:t>0</w:t>
            </w:r>
          </w:p>
        </w:tc>
        <w:tc>
          <w:tcPr>
            <w:tcW w:w="1052" w:type="dxa"/>
            <w:shd w:val="clear" w:color="auto" w:fill="FFFF00"/>
          </w:tcPr>
          <w:p w:rsidR="00C54113" w:rsidRDefault="00C54113" w:rsidP="00E2635F">
            <w:pPr>
              <w:jc w:val="center"/>
              <w:rPr>
                <w:sz w:val="28"/>
                <w:szCs w:val="28"/>
              </w:rPr>
            </w:pPr>
            <w:r>
              <w:rPr>
                <w:sz w:val="28"/>
                <w:szCs w:val="28"/>
              </w:rPr>
              <w:t>0</w:t>
            </w:r>
          </w:p>
        </w:tc>
        <w:tc>
          <w:tcPr>
            <w:tcW w:w="1704" w:type="dxa"/>
            <w:shd w:val="clear" w:color="auto" w:fill="FFFF00"/>
          </w:tcPr>
          <w:p w:rsidR="00C54113" w:rsidRDefault="00C54113" w:rsidP="00E2635F">
            <w:pPr>
              <w:jc w:val="center"/>
              <w:rPr>
                <w:sz w:val="28"/>
                <w:szCs w:val="28"/>
              </w:rPr>
            </w:pPr>
            <w:r>
              <w:rPr>
                <w:sz w:val="28"/>
                <w:szCs w:val="28"/>
              </w:rPr>
              <w:t>77</w:t>
            </w:r>
          </w:p>
        </w:tc>
      </w:tr>
    </w:tbl>
    <w:p w:rsidR="00CB4E0E" w:rsidRDefault="00CB4E0E" w:rsidP="00C54113">
      <w:pPr>
        <w:pStyle w:val="ListParagraph"/>
        <w:rPr>
          <w:b/>
        </w:rPr>
      </w:pPr>
    </w:p>
    <w:p w:rsidR="002E0037" w:rsidRDefault="002E0037" w:rsidP="00C54113">
      <w:pPr>
        <w:pStyle w:val="ListParagraph"/>
        <w:rPr>
          <w:b/>
        </w:rPr>
      </w:pPr>
    </w:p>
    <w:p w:rsidR="002E0037" w:rsidRPr="00DB6FDA" w:rsidRDefault="002E0037" w:rsidP="002E0037">
      <w:pPr>
        <w:jc w:val="center"/>
        <w:rPr>
          <w:b/>
          <w:u w:val="single"/>
        </w:rPr>
      </w:pPr>
      <w:r w:rsidRPr="00DB6FDA">
        <w:rPr>
          <w:b/>
          <w:bCs/>
          <w:sz w:val="28"/>
          <w:szCs w:val="28"/>
          <w:u w:val="single"/>
        </w:rPr>
        <w:t xml:space="preserve">Headcount by </w:t>
      </w:r>
      <w:r>
        <w:rPr>
          <w:b/>
          <w:bCs/>
          <w:sz w:val="28"/>
          <w:szCs w:val="28"/>
          <w:u w:val="single"/>
        </w:rPr>
        <w:t xml:space="preserve">academic </w:t>
      </w:r>
      <w:r w:rsidR="00E2635F">
        <w:rPr>
          <w:b/>
          <w:bCs/>
          <w:sz w:val="28"/>
          <w:szCs w:val="28"/>
          <w:u w:val="single"/>
        </w:rPr>
        <w:t xml:space="preserve">semester and </w:t>
      </w:r>
      <w:r>
        <w:rPr>
          <w:b/>
          <w:bCs/>
          <w:sz w:val="28"/>
          <w:szCs w:val="28"/>
          <w:u w:val="single"/>
        </w:rPr>
        <w:t>year</w:t>
      </w:r>
      <w:r w:rsidRPr="00DB6FDA">
        <w:rPr>
          <w:b/>
          <w:bCs/>
          <w:sz w:val="28"/>
          <w:szCs w:val="28"/>
          <w:u w:val="single"/>
        </w:rPr>
        <w:t xml:space="preserve"> shows the following:</w:t>
      </w:r>
    </w:p>
    <w:tbl>
      <w:tblPr>
        <w:tblStyle w:val="TableGrid"/>
        <w:tblW w:w="0" w:type="auto"/>
        <w:tblInd w:w="587" w:type="dxa"/>
        <w:tblLayout w:type="fixed"/>
        <w:tblLook w:val="04A0" w:firstRow="1" w:lastRow="0" w:firstColumn="1" w:lastColumn="0" w:noHBand="0" w:noVBand="1"/>
      </w:tblPr>
      <w:tblGrid>
        <w:gridCol w:w="1773"/>
        <w:gridCol w:w="1377"/>
        <w:gridCol w:w="1218"/>
        <w:gridCol w:w="1122"/>
        <w:gridCol w:w="1080"/>
        <w:gridCol w:w="1598"/>
      </w:tblGrid>
      <w:tr w:rsidR="00E2635F" w:rsidRPr="006F07D5" w:rsidTr="00E2635F">
        <w:trPr>
          <w:trHeight w:val="845"/>
        </w:trPr>
        <w:tc>
          <w:tcPr>
            <w:tcW w:w="1773" w:type="dxa"/>
            <w:vMerge w:val="restart"/>
          </w:tcPr>
          <w:p w:rsidR="00E2635F" w:rsidRDefault="00E2635F" w:rsidP="00E2635F">
            <w:pPr>
              <w:rPr>
                <w:b/>
              </w:rPr>
            </w:pPr>
          </w:p>
          <w:p w:rsidR="00E2635F" w:rsidRDefault="00E2635F" w:rsidP="00E2635F">
            <w:pPr>
              <w:rPr>
                <w:b/>
              </w:rPr>
            </w:pPr>
          </w:p>
          <w:tbl>
            <w:tblPr>
              <w:tblW w:w="1723" w:type="dxa"/>
              <w:tblBorders>
                <w:top w:val="nil"/>
                <w:left w:val="nil"/>
                <w:bottom w:val="nil"/>
                <w:right w:val="nil"/>
              </w:tblBorders>
              <w:tblLayout w:type="fixed"/>
              <w:tblLook w:val="0000" w:firstRow="0" w:lastRow="0" w:firstColumn="0" w:lastColumn="0" w:noHBand="0" w:noVBand="0"/>
            </w:tblPr>
            <w:tblGrid>
              <w:gridCol w:w="1723"/>
            </w:tblGrid>
            <w:tr w:rsidR="00E2635F" w:rsidRPr="00620A74" w:rsidTr="00E2635F">
              <w:trPr>
                <w:trHeight w:val="594"/>
              </w:trPr>
              <w:tc>
                <w:tcPr>
                  <w:tcW w:w="1723" w:type="dxa"/>
                </w:tcPr>
                <w:p w:rsidR="00E2635F" w:rsidRDefault="00E2635F" w:rsidP="00E2635F">
                  <w:pPr>
                    <w:pStyle w:val="Default"/>
                    <w:rPr>
                      <w:rFonts w:asciiTheme="minorHAnsi" w:hAnsiTheme="minorHAnsi" w:cs="Arial"/>
                      <w:sz w:val="28"/>
                      <w:szCs w:val="28"/>
                    </w:rPr>
                  </w:pPr>
                </w:p>
                <w:p w:rsidR="00E2635F" w:rsidRPr="00620A74" w:rsidRDefault="00E2635F" w:rsidP="00E2635F">
                  <w:pPr>
                    <w:pStyle w:val="Default"/>
                    <w:rPr>
                      <w:rFonts w:asciiTheme="minorHAnsi" w:hAnsiTheme="minorHAnsi" w:cs="Arial"/>
                      <w:sz w:val="28"/>
                      <w:szCs w:val="28"/>
                    </w:rPr>
                  </w:pPr>
                  <w:r w:rsidRPr="00620A74">
                    <w:rPr>
                      <w:rFonts w:asciiTheme="minorHAnsi" w:hAnsiTheme="minorHAnsi" w:cs="Arial"/>
                      <w:sz w:val="28"/>
                      <w:szCs w:val="28"/>
                    </w:rPr>
                    <w:t xml:space="preserve">15.1001 – Construction and Building Science Technology </w:t>
                  </w:r>
                </w:p>
              </w:tc>
            </w:tr>
          </w:tbl>
          <w:p w:rsidR="00E2635F" w:rsidRDefault="00E2635F" w:rsidP="00E2635F">
            <w:pPr>
              <w:rPr>
                <w:b/>
              </w:rPr>
            </w:pPr>
          </w:p>
        </w:tc>
        <w:tc>
          <w:tcPr>
            <w:tcW w:w="1377" w:type="dxa"/>
          </w:tcPr>
          <w:p w:rsidR="00E2635F" w:rsidRDefault="00E2635F"/>
          <w:p w:rsidR="00E2635F" w:rsidRDefault="00E2635F"/>
          <w:tbl>
            <w:tblPr>
              <w:tblW w:w="1414" w:type="dxa"/>
              <w:jc w:val="center"/>
              <w:tblBorders>
                <w:top w:val="nil"/>
                <w:left w:val="nil"/>
                <w:bottom w:val="nil"/>
                <w:right w:val="nil"/>
              </w:tblBorders>
              <w:tblLayout w:type="fixed"/>
              <w:tblLook w:val="0000" w:firstRow="0" w:lastRow="0" w:firstColumn="0" w:lastColumn="0" w:noHBand="0" w:noVBand="0"/>
            </w:tblPr>
            <w:tblGrid>
              <w:gridCol w:w="1414"/>
            </w:tblGrid>
            <w:tr w:rsidR="00E2635F" w:rsidRPr="006F07D5" w:rsidTr="002E0037">
              <w:trPr>
                <w:trHeight w:val="388"/>
                <w:jc w:val="center"/>
              </w:trPr>
              <w:tc>
                <w:tcPr>
                  <w:tcW w:w="1414" w:type="dxa"/>
                </w:tcPr>
                <w:p w:rsidR="00E2635F" w:rsidRPr="006F07D5" w:rsidRDefault="00E2635F" w:rsidP="002E0037">
                  <w:pPr>
                    <w:pStyle w:val="Default"/>
                    <w:rPr>
                      <w:sz w:val="28"/>
                      <w:szCs w:val="28"/>
                    </w:rPr>
                  </w:pPr>
                  <w:r>
                    <w:rPr>
                      <w:b/>
                      <w:bCs/>
                      <w:sz w:val="28"/>
                      <w:szCs w:val="28"/>
                    </w:rPr>
                    <w:t>Semester</w:t>
                  </w:r>
                </w:p>
              </w:tc>
            </w:tr>
          </w:tbl>
          <w:p w:rsidR="00E2635F" w:rsidRPr="006F07D5" w:rsidRDefault="00E2635F" w:rsidP="00E2635F">
            <w:pPr>
              <w:rPr>
                <w:b/>
                <w:sz w:val="28"/>
                <w:szCs w:val="28"/>
              </w:rPr>
            </w:pPr>
          </w:p>
        </w:tc>
        <w:tc>
          <w:tcPr>
            <w:tcW w:w="1218" w:type="dxa"/>
          </w:tcPr>
          <w:p w:rsidR="00E2635F" w:rsidRDefault="00E2635F"/>
          <w:tbl>
            <w:tblPr>
              <w:tblW w:w="0" w:type="auto"/>
              <w:jc w:val="center"/>
              <w:tblBorders>
                <w:top w:val="nil"/>
                <w:left w:val="nil"/>
                <w:bottom w:val="nil"/>
                <w:right w:val="nil"/>
              </w:tblBorders>
              <w:tblLayout w:type="fixed"/>
              <w:tblLook w:val="0000" w:firstRow="0" w:lastRow="0" w:firstColumn="0" w:lastColumn="0" w:noHBand="0" w:noVBand="0"/>
            </w:tblPr>
            <w:tblGrid>
              <w:gridCol w:w="946"/>
            </w:tblGrid>
            <w:tr w:rsidR="00E2635F" w:rsidRPr="006F07D5" w:rsidTr="002E0037">
              <w:trPr>
                <w:trHeight w:val="137"/>
                <w:jc w:val="center"/>
              </w:trPr>
              <w:tc>
                <w:tcPr>
                  <w:tcW w:w="946" w:type="dxa"/>
                </w:tcPr>
                <w:p w:rsidR="00E2635F" w:rsidRPr="006F07D5" w:rsidRDefault="00E2635F" w:rsidP="002E0037">
                  <w:pPr>
                    <w:pStyle w:val="Default"/>
                    <w:jc w:val="center"/>
                    <w:rPr>
                      <w:sz w:val="28"/>
                      <w:szCs w:val="28"/>
                    </w:rPr>
                  </w:pPr>
                  <w:r>
                    <w:rPr>
                      <w:sz w:val="28"/>
                      <w:szCs w:val="28"/>
                    </w:rPr>
                    <w:t>2012 2013</w:t>
                  </w:r>
                </w:p>
              </w:tc>
            </w:tr>
          </w:tbl>
          <w:p w:rsidR="00E2635F" w:rsidRPr="006F07D5" w:rsidRDefault="00E2635F" w:rsidP="00E2635F">
            <w:pPr>
              <w:rPr>
                <w:b/>
                <w:sz w:val="28"/>
                <w:szCs w:val="28"/>
              </w:rPr>
            </w:pPr>
          </w:p>
        </w:tc>
        <w:tc>
          <w:tcPr>
            <w:tcW w:w="1122" w:type="dxa"/>
          </w:tcPr>
          <w:p w:rsidR="00E2635F" w:rsidRDefault="00E2635F"/>
          <w:tbl>
            <w:tblPr>
              <w:tblW w:w="0" w:type="auto"/>
              <w:tblBorders>
                <w:top w:val="nil"/>
                <w:left w:val="nil"/>
                <w:bottom w:val="nil"/>
                <w:right w:val="nil"/>
              </w:tblBorders>
              <w:tblLayout w:type="fixed"/>
              <w:tblLook w:val="0000" w:firstRow="0" w:lastRow="0" w:firstColumn="0" w:lastColumn="0" w:noHBand="0" w:noVBand="0"/>
            </w:tblPr>
            <w:tblGrid>
              <w:gridCol w:w="815"/>
            </w:tblGrid>
            <w:tr w:rsidR="00E2635F" w:rsidRPr="006F07D5" w:rsidTr="002E0037">
              <w:trPr>
                <w:trHeight w:val="137"/>
              </w:trPr>
              <w:tc>
                <w:tcPr>
                  <w:tcW w:w="815" w:type="dxa"/>
                </w:tcPr>
                <w:p w:rsidR="00E2635F" w:rsidRPr="006F07D5" w:rsidRDefault="00E2635F" w:rsidP="002E0037">
                  <w:pPr>
                    <w:pStyle w:val="Default"/>
                    <w:rPr>
                      <w:sz w:val="28"/>
                      <w:szCs w:val="28"/>
                    </w:rPr>
                  </w:pPr>
                  <w:r>
                    <w:rPr>
                      <w:sz w:val="28"/>
                      <w:szCs w:val="28"/>
                    </w:rPr>
                    <w:t>20132014</w:t>
                  </w:r>
                  <w:r w:rsidRPr="006F07D5">
                    <w:rPr>
                      <w:b/>
                      <w:bCs/>
                      <w:sz w:val="28"/>
                      <w:szCs w:val="28"/>
                    </w:rPr>
                    <w:t xml:space="preserve"> </w:t>
                  </w:r>
                </w:p>
              </w:tc>
            </w:tr>
          </w:tbl>
          <w:p w:rsidR="00E2635F" w:rsidRPr="006F07D5" w:rsidRDefault="00E2635F" w:rsidP="00E2635F">
            <w:pPr>
              <w:rPr>
                <w:b/>
                <w:sz w:val="28"/>
                <w:szCs w:val="28"/>
              </w:rPr>
            </w:pPr>
          </w:p>
        </w:tc>
        <w:tc>
          <w:tcPr>
            <w:tcW w:w="1080" w:type="dxa"/>
          </w:tcPr>
          <w:p w:rsidR="00E2635F" w:rsidRDefault="00E2635F"/>
          <w:tbl>
            <w:tblPr>
              <w:tblW w:w="1257" w:type="dxa"/>
              <w:tblBorders>
                <w:top w:val="nil"/>
                <w:left w:val="nil"/>
                <w:bottom w:val="nil"/>
                <w:right w:val="nil"/>
              </w:tblBorders>
              <w:tblLayout w:type="fixed"/>
              <w:tblLook w:val="0000" w:firstRow="0" w:lastRow="0" w:firstColumn="0" w:lastColumn="0" w:noHBand="0" w:noVBand="0"/>
            </w:tblPr>
            <w:tblGrid>
              <w:gridCol w:w="1257"/>
            </w:tblGrid>
            <w:tr w:rsidR="00E2635F" w:rsidRPr="006F07D5" w:rsidTr="00E2635F">
              <w:trPr>
                <w:trHeight w:val="137"/>
              </w:trPr>
              <w:tc>
                <w:tcPr>
                  <w:tcW w:w="1257" w:type="dxa"/>
                </w:tcPr>
                <w:p w:rsidR="00E2635F" w:rsidRPr="006F07D5" w:rsidRDefault="00E2635F" w:rsidP="00E2635F">
                  <w:pPr>
                    <w:pStyle w:val="Default"/>
                    <w:rPr>
                      <w:sz w:val="28"/>
                      <w:szCs w:val="28"/>
                    </w:rPr>
                  </w:pPr>
                  <w:r>
                    <w:rPr>
                      <w:sz w:val="28"/>
                      <w:szCs w:val="28"/>
                    </w:rPr>
                    <w:t>2014 2015</w:t>
                  </w:r>
                  <w:r w:rsidRPr="006F07D5">
                    <w:rPr>
                      <w:sz w:val="28"/>
                      <w:szCs w:val="28"/>
                    </w:rPr>
                    <w:t xml:space="preserve"> </w:t>
                  </w:r>
                  <w:r w:rsidRPr="006F07D5">
                    <w:rPr>
                      <w:b/>
                      <w:bCs/>
                      <w:sz w:val="28"/>
                      <w:szCs w:val="28"/>
                    </w:rPr>
                    <w:t xml:space="preserve"> </w:t>
                  </w:r>
                </w:p>
              </w:tc>
            </w:tr>
          </w:tbl>
          <w:p w:rsidR="00E2635F" w:rsidRPr="006F07D5" w:rsidRDefault="00E2635F" w:rsidP="00E2635F">
            <w:pPr>
              <w:rPr>
                <w:b/>
                <w:sz w:val="28"/>
                <w:szCs w:val="28"/>
              </w:rPr>
            </w:pPr>
          </w:p>
        </w:tc>
        <w:tc>
          <w:tcPr>
            <w:tcW w:w="1598" w:type="dxa"/>
            <w:shd w:val="clear" w:color="auto" w:fill="D6E3BC" w:themeFill="accent3" w:themeFillTint="66"/>
          </w:tcPr>
          <w:tbl>
            <w:tblPr>
              <w:tblW w:w="1518" w:type="dxa"/>
              <w:tblBorders>
                <w:top w:val="nil"/>
                <w:left w:val="nil"/>
                <w:bottom w:val="nil"/>
                <w:right w:val="nil"/>
              </w:tblBorders>
              <w:tblLayout w:type="fixed"/>
              <w:tblLook w:val="0000" w:firstRow="0" w:lastRow="0" w:firstColumn="0" w:lastColumn="0" w:noHBand="0" w:noVBand="0"/>
            </w:tblPr>
            <w:tblGrid>
              <w:gridCol w:w="1518"/>
            </w:tblGrid>
            <w:tr w:rsidR="00E2635F" w:rsidRPr="006F07D5" w:rsidTr="002E0037">
              <w:trPr>
                <w:trHeight w:val="477"/>
              </w:trPr>
              <w:tc>
                <w:tcPr>
                  <w:tcW w:w="1518" w:type="dxa"/>
                </w:tcPr>
                <w:p w:rsidR="00E2635F" w:rsidRPr="002E0037" w:rsidRDefault="00E2635F" w:rsidP="00E2635F">
                  <w:pPr>
                    <w:pStyle w:val="Default"/>
                    <w:jc w:val="center"/>
                    <w:rPr>
                      <w:b/>
                      <w:sz w:val="28"/>
                      <w:szCs w:val="28"/>
                    </w:rPr>
                  </w:pPr>
                  <w:r w:rsidRPr="002E0037">
                    <w:rPr>
                      <w:b/>
                      <w:sz w:val="28"/>
                      <w:szCs w:val="28"/>
                    </w:rPr>
                    <w:t>Average</w:t>
                  </w:r>
                </w:p>
                <w:p w:rsidR="00E2635F" w:rsidRPr="006F07D5" w:rsidRDefault="00E2635F" w:rsidP="00E2635F">
                  <w:pPr>
                    <w:pStyle w:val="Default"/>
                    <w:jc w:val="center"/>
                    <w:rPr>
                      <w:sz w:val="28"/>
                      <w:szCs w:val="28"/>
                    </w:rPr>
                  </w:pPr>
                  <w:r w:rsidRPr="006F07D5">
                    <w:rPr>
                      <w:b/>
                      <w:bCs/>
                      <w:sz w:val="28"/>
                      <w:szCs w:val="28"/>
                    </w:rPr>
                    <w:t>Headcount</w:t>
                  </w:r>
                  <w:r>
                    <w:rPr>
                      <w:b/>
                      <w:bCs/>
                      <w:sz w:val="28"/>
                      <w:szCs w:val="28"/>
                    </w:rPr>
                    <w:t xml:space="preserve"> per semester</w:t>
                  </w:r>
                </w:p>
              </w:tc>
            </w:tr>
          </w:tbl>
          <w:p w:rsidR="00E2635F" w:rsidRPr="006F07D5" w:rsidRDefault="00E2635F" w:rsidP="00E2635F">
            <w:pPr>
              <w:rPr>
                <w:b/>
                <w:sz w:val="28"/>
                <w:szCs w:val="28"/>
              </w:rPr>
            </w:pPr>
          </w:p>
        </w:tc>
      </w:tr>
      <w:tr w:rsidR="00E2635F" w:rsidTr="00E2635F">
        <w:trPr>
          <w:trHeight w:val="530"/>
        </w:trPr>
        <w:tc>
          <w:tcPr>
            <w:tcW w:w="1773" w:type="dxa"/>
            <w:vMerge/>
          </w:tcPr>
          <w:p w:rsidR="00E2635F" w:rsidRDefault="00E2635F" w:rsidP="00E2635F">
            <w:pPr>
              <w:rPr>
                <w:b/>
              </w:rPr>
            </w:pPr>
          </w:p>
        </w:tc>
        <w:tc>
          <w:tcPr>
            <w:tcW w:w="1377" w:type="dxa"/>
          </w:tcPr>
          <w:p w:rsidR="00E2635F" w:rsidRPr="002E0037" w:rsidRDefault="00E2635F" w:rsidP="00E2635F">
            <w:pPr>
              <w:jc w:val="center"/>
              <w:rPr>
                <w:rFonts w:cs="Arial"/>
                <w:b/>
                <w:sz w:val="28"/>
                <w:szCs w:val="28"/>
              </w:rPr>
            </w:pPr>
            <w:r w:rsidRPr="002E0037">
              <w:rPr>
                <w:rFonts w:cs="Arial"/>
                <w:b/>
                <w:sz w:val="28"/>
                <w:szCs w:val="28"/>
              </w:rPr>
              <w:t>Fall</w:t>
            </w:r>
          </w:p>
        </w:tc>
        <w:tc>
          <w:tcPr>
            <w:tcW w:w="1218" w:type="dxa"/>
          </w:tcPr>
          <w:tbl>
            <w:tblPr>
              <w:tblW w:w="0" w:type="auto"/>
              <w:jc w:val="center"/>
              <w:tblBorders>
                <w:top w:val="nil"/>
                <w:left w:val="nil"/>
                <w:bottom w:val="nil"/>
                <w:right w:val="nil"/>
              </w:tblBorders>
              <w:tblLayout w:type="fixed"/>
              <w:tblLook w:val="0000" w:firstRow="0" w:lastRow="0" w:firstColumn="0" w:lastColumn="0" w:noHBand="0" w:noVBand="0"/>
            </w:tblPr>
            <w:tblGrid>
              <w:gridCol w:w="500"/>
            </w:tblGrid>
            <w:tr w:rsidR="00E2635F" w:rsidRPr="00620A74" w:rsidTr="002E0037">
              <w:trPr>
                <w:trHeight w:val="137"/>
                <w:jc w:val="center"/>
              </w:trPr>
              <w:tc>
                <w:tcPr>
                  <w:tcW w:w="500" w:type="dxa"/>
                </w:tcPr>
                <w:p w:rsidR="00E2635F" w:rsidRPr="00620A74" w:rsidRDefault="00E2635F" w:rsidP="00E2635F">
                  <w:pPr>
                    <w:pStyle w:val="Default"/>
                    <w:jc w:val="center"/>
                    <w:rPr>
                      <w:rFonts w:asciiTheme="minorHAnsi" w:hAnsiTheme="minorHAnsi" w:cs="Arial"/>
                      <w:sz w:val="28"/>
                      <w:szCs w:val="28"/>
                    </w:rPr>
                  </w:pPr>
                  <w:r>
                    <w:rPr>
                      <w:rFonts w:asciiTheme="minorHAnsi" w:hAnsiTheme="minorHAnsi" w:cs="Arial"/>
                      <w:sz w:val="28"/>
                      <w:szCs w:val="28"/>
                    </w:rPr>
                    <w:t>55</w:t>
                  </w:r>
                </w:p>
              </w:tc>
            </w:tr>
          </w:tbl>
          <w:p w:rsidR="00E2635F" w:rsidRPr="00620A74" w:rsidRDefault="00E2635F" w:rsidP="00E2635F">
            <w:pPr>
              <w:jc w:val="center"/>
              <w:rPr>
                <w:rFonts w:cs="Arial"/>
                <w:sz w:val="28"/>
                <w:szCs w:val="28"/>
              </w:rPr>
            </w:pPr>
          </w:p>
        </w:tc>
        <w:tc>
          <w:tcPr>
            <w:tcW w:w="1122" w:type="dxa"/>
          </w:tcPr>
          <w:p w:rsidR="00E2635F" w:rsidRPr="00620A74" w:rsidRDefault="00E2635F" w:rsidP="00E2635F">
            <w:pPr>
              <w:jc w:val="center"/>
              <w:rPr>
                <w:rFonts w:cs="Arial"/>
                <w:sz w:val="28"/>
                <w:szCs w:val="28"/>
              </w:rPr>
            </w:pPr>
            <w:r>
              <w:rPr>
                <w:rFonts w:cs="Arial"/>
                <w:sz w:val="28"/>
                <w:szCs w:val="28"/>
              </w:rPr>
              <w:t>56</w:t>
            </w:r>
          </w:p>
        </w:tc>
        <w:tc>
          <w:tcPr>
            <w:tcW w:w="1080" w:type="dxa"/>
          </w:tcPr>
          <w:p w:rsidR="00E2635F" w:rsidRPr="00620A74" w:rsidRDefault="00E2635F" w:rsidP="00E2635F">
            <w:pPr>
              <w:jc w:val="center"/>
              <w:rPr>
                <w:rFonts w:cs="Arial"/>
                <w:sz w:val="28"/>
                <w:szCs w:val="28"/>
              </w:rPr>
            </w:pPr>
            <w:r>
              <w:rPr>
                <w:rFonts w:cs="Arial"/>
                <w:sz w:val="28"/>
                <w:szCs w:val="28"/>
              </w:rPr>
              <w:t>54</w:t>
            </w:r>
          </w:p>
        </w:tc>
        <w:tc>
          <w:tcPr>
            <w:tcW w:w="1598" w:type="dxa"/>
            <w:shd w:val="clear" w:color="auto" w:fill="D6E3BC" w:themeFill="accent3" w:themeFillTint="66"/>
          </w:tcPr>
          <w:p w:rsidR="00E2635F" w:rsidRPr="00620A74" w:rsidRDefault="00E2635F" w:rsidP="00E2635F">
            <w:pPr>
              <w:jc w:val="center"/>
              <w:rPr>
                <w:rFonts w:cs="Arial"/>
                <w:sz w:val="28"/>
                <w:szCs w:val="28"/>
              </w:rPr>
            </w:pPr>
            <w:r>
              <w:rPr>
                <w:rFonts w:cs="Arial"/>
                <w:sz w:val="28"/>
                <w:szCs w:val="28"/>
              </w:rPr>
              <w:t>55</w:t>
            </w:r>
          </w:p>
        </w:tc>
      </w:tr>
      <w:tr w:rsidR="00E2635F" w:rsidTr="00E2635F">
        <w:trPr>
          <w:trHeight w:val="530"/>
        </w:trPr>
        <w:tc>
          <w:tcPr>
            <w:tcW w:w="1773" w:type="dxa"/>
            <w:vMerge/>
          </w:tcPr>
          <w:p w:rsidR="00E2635F" w:rsidRDefault="00E2635F" w:rsidP="00E2635F">
            <w:pPr>
              <w:rPr>
                <w:b/>
              </w:rPr>
            </w:pPr>
          </w:p>
        </w:tc>
        <w:tc>
          <w:tcPr>
            <w:tcW w:w="1377" w:type="dxa"/>
          </w:tcPr>
          <w:p w:rsidR="00E2635F" w:rsidRPr="002E0037" w:rsidRDefault="00E2635F" w:rsidP="00E2635F">
            <w:pPr>
              <w:jc w:val="center"/>
              <w:rPr>
                <w:rFonts w:cs="Arial"/>
                <w:b/>
                <w:sz w:val="28"/>
                <w:szCs w:val="28"/>
              </w:rPr>
            </w:pPr>
            <w:r w:rsidRPr="002E0037">
              <w:rPr>
                <w:rFonts w:cs="Arial"/>
                <w:b/>
                <w:sz w:val="28"/>
                <w:szCs w:val="28"/>
              </w:rPr>
              <w:t>Spring</w:t>
            </w:r>
          </w:p>
        </w:tc>
        <w:tc>
          <w:tcPr>
            <w:tcW w:w="1218" w:type="dxa"/>
          </w:tcPr>
          <w:p w:rsidR="00E2635F" w:rsidRPr="00620A74" w:rsidRDefault="00E2635F" w:rsidP="00E2635F">
            <w:pPr>
              <w:jc w:val="center"/>
              <w:rPr>
                <w:rFonts w:cs="Arial"/>
                <w:sz w:val="28"/>
                <w:szCs w:val="28"/>
              </w:rPr>
            </w:pPr>
            <w:r>
              <w:rPr>
                <w:rFonts w:cs="Arial"/>
                <w:sz w:val="28"/>
                <w:szCs w:val="28"/>
              </w:rPr>
              <w:t>56</w:t>
            </w:r>
          </w:p>
        </w:tc>
        <w:tc>
          <w:tcPr>
            <w:tcW w:w="1122" w:type="dxa"/>
          </w:tcPr>
          <w:p w:rsidR="00E2635F" w:rsidRPr="00620A74" w:rsidRDefault="00E2635F" w:rsidP="00E2635F">
            <w:pPr>
              <w:jc w:val="center"/>
              <w:rPr>
                <w:rFonts w:cs="Arial"/>
                <w:sz w:val="28"/>
                <w:szCs w:val="28"/>
              </w:rPr>
            </w:pPr>
            <w:r>
              <w:rPr>
                <w:rFonts w:cs="Arial"/>
                <w:sz w:val="28"/>
                <w:szCs w:val="28"/>
              </w:rPr>
              <w:t>56</w:t>
            </w:r>
          </w:p>
        </w:tc>
        <w:tc>
          <w:tcPr>
            <w:tcW w:w="1080" w:type="dxa"/>
          </w:tcPr>
          <w:p w:rsidR="00E2635F" w:rsidRPr="00620A74" w:rsidRDefault="00E2635F" w:rsidP="00E2635F">
            <w:pPr>
              <w:jc w:val="center"/>
              <w:rPr>
                <w:rFonts w:cs="Arial"/>
                <w:sz w:val="28"/>
                <w:szCs w:val="28"/>
              </w:rPr>
            </w:pPr>
            <w:r>
              <w:rPr>
                <w:rFonts w:cs="Arial"/>
                <w:sz w:val="28"/>
                <w:szCs w:val="28"/>
              </w:rPr>
              <w:t>49</w:t>
            </w:r>
          </w:p>
        </w:tc>
        <w:tc>
          <w:tcPr>
            <w:tcW w:w="1598" w:type="dxa"/>
            <w:shd w:val="clear" w:color="auto" w:fill="D6E3BC" w:themeFill="accent3" w:themeFillTint="66"/>
          </w:tcPr>
          <w:p w:rsidR="00E2635F" w:rsidRPr="00620A74" w:rsidRDefault="00E2635F" w:rsidP="00E2635F">
            <w:pPr>
              <w:jc w:val="center"/>
              <w:rPr>
                <w:rFonts w:cs="Arial"/>
                <w:sz w:val="28"/>
                <w:szCs w:val="28"/>
              </w:rPr>
            </w:pPr>
            <w:r>
              <w:rPr>
                <w:rFonts w:cs="Arial"/>
                <w:sz w:val="28"/>
                <w:szCs w:val="28"/>
              </w:rPr>
              <w:t>54</w:t>
            </w:r>
          </w:p>
        </w:tc>
      </w:tr>
      <w:tr w:rsidR="00E2635F" w:rsidTr="00E2635F">
        <w:trPr>
          <w:trHeight w:val="530"/>
        </w:trPr>
        <w:tc>
          <w:tcPr>
            <w:tcW w:w="1773" w:type="dxa"/>
            <w:vMerge/>
          </w:tcPr>
          <w:p w:rsidR="00E2635F" w:rsidRDefault="00E2635F" w:rsidP="00E2635F">
            <w:pPr>
              <w:rPr>
                <w:b/>
              </w:rPr>
            </w:pPr>
          </w:p>
        </w:tc>
        <w:tc>
          <w:tcPr>
            <w:tcW w:w="1377" w:type="dxa"/>
          </w:tcPr>
          <w:p w:rsidR="00E2635F" w:rsidRPr="002E0037" w:rsidRDefault="00E2635F" w:rsidP="00E2635F">
            <w:pPr>
              <w:jc w:val="center"/>
              <w:rPr>
                <w:rFonts w:cs="Arial"/>
                <w:b/>
                <w:sz w:val="28"/>
                <w:szCs w:val="28"/>
              </w:rPr>
            </w:pPr>
            <w:r w:rsidRPr="002E0037">
              <w:rPr>
                <w:rFonts w:cs="Arial"/>
                <w:b/>
                <w:sz w:val="28"/>
                <w:szCs w:val="28"/>
              </w:rPr>
              <w:t>Summer</w:t>
            </w:r>
          </w:p>
        </w:tc>
        <w:tc>
          <w:tcPr>
            <w:tcW w:w="1218" w:type="dxa"/>
          </w:tcPr>
          <w:p w:rsidR="00E2635F" w:rsidRPr="00620A74" w:rsidRDefault="00E2635F" w:rsidP="00E2635F">
            <w:pPr>
              <w:jc w:val="center"/>
              <w:rPr>
                <w:rFonts w:cs="Arial"/>
                <w:sz w:val="28"/>
                <w:szCs w:val="28"/>
              </w:rPr>
            </w:pPr>
            <w:r>
              <w:rPr>
                <w:rFonts w:cs="Arial"/>
                <w:sz w:val="28"/>
                <w:szCs w:val="28"/>
              </w:rPr>
              <w:t>34</w:t>
            </w:r>
          </w:p>
        </w:tc>
        <w:tc>
          <w:tcPr>
            <w:tcW w:w="1122" w:type="dxa"/>
          </w:tcPr>
          <w:p w:rsidR="00E2635F" w:rsidRPr="00620A74" w:rsidRDefault="00E2635F" w:rsidP="00E2635F">
            <w:pPr>
              <w:jc w:val="center"/>
              <w:rPr>
                <w:rFonts w:cs="Arial"/>
                <w:sz w:val="28"/>
                <w:szCs w:val="28"/>
              </w:rPr>
            </w:pPr>
            <w:r>
              <w:rPr>
                <w:rFonts w:cs="Arial"/>
                <w:sz w:val="28"/>
                <w:szCs w:val="28"/>
              </w:rPr>
              <w:t>27</w:t>
            </w:r>
          </w:p>
        </w:tc>
        <w:tc>
          <w:tcPr>
            <w:tcW w:w="1080" w:type="dxa"/>
          </w:tcPr>
          <w:p w:rsidR="00E2635F" w:rsidRPr="00620A74" w:rsidRDefault="00E2635F" w:rsidP="00E2635F">
            <w:pPr>
              <w:jc w:val="center"/>
              <w:rPr>
                <w:rFonts w:cs="Arial"/>
                <w:sz w:val="28"/>
                <w:szCs w:val="28"/>
              </w:rPr>
            </w:pPr>
            <w:r>
              <w:rPr>
                <w:rFonts w:cs="Arial"/>
                <w:sz w:val="28"/>
                <w:szCs w:val="28"/>
              </w:rPr>
              <w:t>29</w:t>
            </w:r>
          </w:p>
        </w:tc>
        <w:tc>
          <w:tcPr>
            <w:tcW w:w="1598" w:type="dxa"/>
            <w:shd w:val="clear" w:color="auto" w:fill="D6E3BC" w:themeFill="accent3" w:themeFillTint="66"/>
          </w:tcPr>
          <w:p w:rsidR="00E2635F" w:rsidRPr="00620A74" w:rsidRDefault="00E2635F" w:rsidP="00E2635F">
            <w:pPr>
              <w:jc w:val="center"/>
              <w:rPr>
                <w:rFonts w:cs="Arial"/>
                <w:sz w:val="28"/>
                <w:szCs w:val="28"/>
              </w:rPr>
            </w:pPr>
            <w:r>
              <w:rPr>
                <w:rFonts w:cs="Arial"/>
                <w:sz w:val="28"/>
                <w:szCs w:val="28"/>
              </w:rPr>
              <w:t>30</w:t>
            </w:r>
          </w:p>
        </w:tc>
      </w:tr>
      <w:tr w:rsidR="00E2635F" w:rsidTr="00E2635F">
        <w:trPr>
          <w:trHeight w:val="530"/>
        </w:trPr>
        <w:tc>
          <w:tcPr>
            <w:tcW w:w="1773" w:type="dxa"/>
            <w:vMerge/>
          </w:tcPr>
          <w:p w:rsidR="00E2635F" w:rsidRDefault="00E2635F" w:rsidP="00E2635F">
            <w:pPr>
              <w:rPr>
                <w:b/>
              </w:rPr>
            </w:pPr>
          </w:p>
        </w:tc>
        <w:tc>
          <w:tcPr>
            <w:tcW w:w="1377" w:type="dxa"/>
          </w:tcPr>
          <w:p w:rsidR="00E2635F" w:rsidRPr="00E2635F" w:rsidRDefault="00E2635F" w:rsidP="00E2635F">
            <w:pPr>
              <w:jc w:val="center"/>
              <w:rPr>
                <w:rFonts w:cs="Arial"/>
                <w:b/>
                <w:sz w:val="28"/>
                <w:szCs w:val="28"/>
              </w:rPr>
            </w:pPr>
            <w:r w:rsidRPr="00E2635F">
              <w:rPr>
                <w:rFonts w:cs="Arial"/>
                <w:b/>
                <w:sz w:val="28"/>
                <w:szCs w:val="28"/>
              </w:rPr>
              <w:t>Total</w:t>
            </w:r>
          </w:p>
        </w:tc>
        <w:tc>
          <w:tcPr>
            <w:tcW w:w="1218" w:type="dxa"/>
          </w:tcPr>
          <w:p w:rsidR="00E2635F" w:rsidRPr="00E2635F" w:rsidRDefault="00E2635F" w:rsidP="00E2635F">
            <w:pPr>
              <w:jc w:val="center"/>
              <w:rPr>
                <w:b/>
                <w:sz w:val="28"/>
                <w:szCs w:val="28"/>
              </w:rPr>
            </w:pPr>
            <w:r w:rsidRPr="00E2635F">
              <w:rPr>
                <w:b/>
                <w:sz w:val="28"/>
                <w:szCs w:val="28"/>
              </w:rPr>
              <w:t>145</w:t>
            </w:r>
          </w:p>
        </w:tc>
        <w:tc>
          <w:tcPr>
            <w:tcW w:w="1122" w:type="dxa"/>
          </w:tcPr>
          <w:p w:rsidR="00E2635F" w:rsidRPr="00E2635F" w:rsidRDefault="00E2635F" w:rsidP="00E2635F">
            <w:pPr>
              <w:jc w:val="center"/>
              <w:rPr>
                <w:b/>
                <w:sz w:val="28"/>
                <w:szCs w:val="28"/>
              </w:rPr>
            </w:pPr>
            <w:r w:rsidRPr="00E2635F">
              <w:rPr>
                <w:b/>
                <w:sz w:val="28"/>
                <w:szCs w:val="28"/>
              </w:rPr>
              <w:t>139</w:t>
            </w:r>
          </w:p>
        </w:tc>
        <w:tc>
          <w:tcPr>
            <w:tcW w:w="1080" w:type="dxa"/>
          </w:tcPr>
          <w:p w:rsidR="00E2635F" w:rsidRPr="00E2635F" w:rsidRDefault="00E2635F" w:rsidP="00E2635F">
            <w:pPr>
              <w:jc w:val="center"/>
              <w:rPr>
                <w:b/>
                <w:sz w:val="28"/>
                <w:szCs w:val="28"/>
              </w:rPr>
            </w:pPr>
            <w:r w:rsidRPr="00E2635F">
              <w:rPr>
                <w:b/>
                <w:sz w:val="28"/>
                <w:szCs w:val="28"/>
              </w:rPr>
              <w:t>132</w:t>
            </w:r>
          </w:p>
        </w:tc>
        <w:tc>
          <w:tcPr>
            <w:tcW w:w="1598" w:type="dxa"/>
            <w:shd w:val="clear" w:color="auto" w:fill="D6E3BC" w:themeFill="accent3" w:themeFillTint="66"/>
          </w:tcPr>
          <w:p w:rsidR="00E2635F" w:rsidRPr="00E2635F" w:rsidRDefault="00E2635F" w:rsidP="00E2635F">
            <w:pPr>
              <w:jc w:val="center"/>
              <w:rPr>
                <w:b/>
                <w:sz w:val="28"/>
                <w:szCs w:val="28"/>
              </w:rPr>
            </w:pPr>
            <w:r w:rsidRPr="00E2635F">
              <w:rPr>
                <w:b/>
                <w:sz w:val="28"/>
                <w:szCs w:val="28"/>
              </w:rPr>
              <w:t>139</w:t>
            </w:r>
          </w:p>
        </w:tc>
      </w:tr>
    </w:tbl>
    <w:p w:rsidR="00CB4E0E" w:rsidRPr="00CB4E0E" w:rsidRDefault="00CB4E0E" w:rsidP="00970AEF">
      <w:pPr>
        <w:pStyle w:val="ListParagraph"/>
        <w:spacing w:line="240" w:lineRule="auto"/>
        <w:rPr>
          <w:b/>
          <w:sz w:val="28"/>
          <w:szCs w:val="28"/>
        </w:rPr>
      </w:pPr>
      <w:r w:rsidRPr="00CB4E0E">
        <w:rPr>
          <w:b/>
          <w:bCs/>
          <w:sz w:val="28"/>
          <w:szCs w:val="28"/>
        </w:rPr>
        <w:t xml:space="preserve">6. Facilities </w:t>
      </w:r>
    </w:p>
    <w:p w:rsidR="00CB4E0E" w:rsidRDefault="00CB4E0E" w:rsidP="00970AEF">
      <w:pPr>
        <w:pStyle w:val="ListParagraph"/>
        <w:spacing w:line="240" w:lineRule="auto"/>
        <w:rPr>
          <w:b/>
        </w:rPr>
      </w:pPr>
    </w:p>
    <w:p w:rsidR="00CB4E0E" w:rsidRPr="00CB4E0E" w:rsidRDefault="00CB4E0E" w:rsidP="00970AEF">
      <w:pPr>
        <w:pStyle w:val="ListParagraph"/>
        <w:spacing w:line="240" w:lineRule="auto"/>
        <w:rPr>
          <w:sz w:val="28"/>
          <w:szCs w:val="28"/>
        </w:rPr>
      </w:pPr>
      <w:r>
        <w:rPr>
          <w:b/>
        </w:rPr>
        <w:tab/>
      </w:r>
      <w:r w:rsidRPr="00CB4E0E">
        <w:rPr>
          <w:sz w:val="28"/>
          <w:szCs w:val="28"/>
        </w:rPr>
        <w:t xml:space="preserve">The Harold Martin Building: </w:t>
      </w:r>
    </w:p>
    <w:p w:rsidR="00886761" w:rsidRDefault="00CB4E0E" w:rsidP="00970AEF">
      <w:pPr>
        <w:pStyle w:val="ListParagraph"/>
        <w:tabs>
          <w:tab w:val="left" w:pos="1710"/>
          <w:tab w:val="left" w:pos="1890"/>
        </w:tabs>
        <w:spacing w:line="240" w:lineRule="auto"/>
        <w:rPr>
          <w:sz w:val="28"/>
          <w:szCs w:val="28"/>
        </w:rPr>
      </w:pPr>
      <w:r>
        <w:rPr>
          <w:sz w:val="28"/>
          <w:szCs w:val="28"/>
        </w:rPr>
        <w:tab/>
      </w:r>
      <w:r>
        <w:rPr>
          <w:sz w:val="28"/>
          <w:szCs w:val="28"/>
        </w:rPr>
        <w:tab/>
      </w:r>
      <w:r>
        <w:rPr>
          <w:sz w:val="28"/>
          <w:szCs w:val="28"/>
        </w:rPr>
        <w:tab/>
      </w:r>
      <w:r w:rsidRPr="00CB4E0E">
        <w:rPr>
          <w:sz w:val="28"/>
          <w:szCs w:val="28"/>
        </w:rPr>
        <w:t xml:space="preserve">a. </w:t>
      </w:r>
      <w:r>
        <w:rPr>
          <w:sz w:val="28"/>
          <w:szCs w:val="28"/>
        </w:rPr>
        <w:tab/>
      </w:r>
      <w:r w:rsidRPr="00CB4E0E">
        <w:rPr>
          <w:sz w:val="28"/>
          <w:szCs w:val="28"/>
        </w:rPr>
        <w:t xml:space="preserve">All classrooms and labs are fully equipped and ready for </w:t>
      </w:r>
      <w:r>
        <w:rPr>
          <w:sz w:val="28"/>
          <w:szCs w:val="28"/>
        </w:rPr>
        <w:tab/>
      </w:r>
      <w:r>
        <w:rPr>
          <w:sz w:val="28"/>
          <w:szCs w:val="28"/>
        </w:rPr>
        <w:tab/>
      </w:r>
      <w:r>
        <w:rPr>
          <w:sz w:val="28"/>
          <w:szCs w:val="28"/>
        </w:rPr>
        <w:tab/>
      </w:r>
      <w:r>
        <w:rPr>
          <w:sz w:val="28"/>
          <w:szCs w:val="28"/>
        </w:rPr>
        <w:tab/>
      </w:r>
      <w:r>
        <w:rPr>
          <w:sz w:val="28"/>
          <w:szCs w:val="28"/>
        </w:rPr>
        <w:tab/>
      </w:r>
      <w:r w:rsidRPr="00CB4E0E">
        <w:rPr>
          <w:sz w:val="28"/>
          <w:szCs w:val="28"/>
        </w:rPr>
        <w:t>student use.</w:t>
      </w:r>
      <w:r w:rsidR="005F4361">
        <w:rPr>
          <w:sz w:val="28"/>
          <w:szCs w:val="28"/>
        </w:rPr>
        <w:t xml:space="preserve"> There are sufficient rooms in Harold Martin </w:t>
      </w:r>
      <w:r w:rsidR="005F4361">
        <w:rPr>
          <w:sz w:val="28"/>
          <w:szCs w:val="28"/>
        </w:rPr>
        <w:tab/>
      </w:r>
      <w:r w:rsidR="005F4361">
        <w:rPr>
          <w:sz w:val="28"/>
          <w:szCs w:val="28"/>
        </w:rPr>
        <w:tab/>
      </w:r>
      <w:r w:rsidR="005F4361">
        <w:rPr>
          <w:sz w:val="28"/>
          <w:szCs w:val="28"/>
        </w:rPr>
        <w:tab/>
      </w:r>
      <w:r w:rsidR="005F4361">
        <w:rPr>
          <w:sz w:val="28"/>
          <w:szCs w:val="28"/>
        </w:rPr>
        <w:tab/>
      </w:r>
      <w:r w:rsidR="005F4361">
        <w:rPr>
          <w:sz w:val="28"/>
          <w:szCs w:val="28"/>
        </w:rPr>
        <w:tab/>
        <w:t xml:space="preserve">Building for every course offered by the Department. </w:t>
      </w:r>
      <w:r w:rsidR="005F4361">
        <w:rPr>
          <w:sz w:val="28"/>
          <w:szCs w:val="28"/>
        </w:rPr>
        <w:tab/>
      </w:r>
      <w:r w:rsidR="005F4361">
        <w:rPr>
          <w:sz w:val="28"/>
          <w:szCs w:val="28"/>
        </w:rPr>
        <w:tab/>
      </w:r>
      <w:r w:rsidR="005F4361">
        <w:rPr>
          <w:sz w:val="28"/>
          <w:szCs w:val="28"/>
        </w:rPr>
        <w:tab/>
      </w:r>
      <w:r w:rsidR="005F4361">
        <w:rPr>
          <w:sz w:val="28"/>
          <w:szCs w:val="28"/>
        </w:rPr>
        <w:tab/>
      </w:r>
      <w:r w:rsidR="005F4361">
        <w:rPr>
          <w:sz w:val="28"/>
          <w:szCs w:val="28"/>
        </w:rPr>
        <w:tab/>
        <w:t xml:space="preserve">Individual rooms have been carefully designated </w:t>
      </w:r>
      <w:r w:rsidR="005F4361">
        <w:rPr>
          <w:sz w:val="28"/>
          <w:szCs w:val="28"/>
        </w:rPr>
        <w:tab/>
      </w:r>
      <w:r w:rsidR="005F4361">
        <w:rPr>
          <w:sz w:val="28"/>
          <w:szCs w:val="28"/>
        </w:rPr>
        <w:tab/>
      </w:r>
      <w:r w:rsidR="005F4361">
        <w:rPr>
          <w:sz w:val="28"/>
          <w:szCs w:val="28"/>
        </w:rPr>
        <w:tab/>
      </w:r>
      <w:r w:rsidR="005F4361">
        <w:rPr>
          <w:sz w:val="28"/>
          <w:szCs w:val="28"/>
        </w:rPr>
        <w:tab/>
      </w:r>
      <w:r w:rsidR="005F4361">
        <w:rPr>
          <w:sz w:val="28"/>
          <w:szCs w:val="28"/>
        </w:rPr>
        <w:tab/>
      </w:r>
      <w:r w:rsidR="005F4361">
        <w:rPr>
          <w:sz w:val="28"/>
          <w:szCs w:val="28"/>
        </w:rPr>
        <w:tab/>
        <w:t>to accommodate the nature of the courses</w:t>
      </w:r>
      <w:r w:rsidR="005F4361" w:rsidRPr="005F4361">
        <w:rPr>
          <w:sz w:val="28"/>
          <w:szCs w:val="28"/>
        </w:rPr>
        <w:t xml:space="preserve"> </w:t>
      </w:r>
      <w:r w:rsidR="005F4361">
        <w:rPr>
          <w:sz w:val="28"/>
          <w:szCs w:val="28"/>
        </w:rPr>
        <w:t xml:space="preserve">regarding </w:t>
      </w:r>
      <w:r w:rsidR="005F4361">
        <w:rPr>
          <w:sz w:val="28"/>
          <w:szCs w:val="28"/>
        </w:rPr>
        <w:tab/>
      </w:r>
      <w:r w:rsidR="005F4361">
        <w:rPr>
          <w:sz w:val="28"/>
          <w:szCs w:val="28"/>
        </w:rPr>
        <w:tab/>
      </w:r>
      <w:r w:rsidR="005F4361">
        <w:rPr>
          <w:sz w:val="28"/>
          <w:szCs w:val="28"/>
        </w:rPr>
        <w:tab/>
      </w:r>
      <w:r w:rsidR="005F4361">
        <w:rPr>
          <w:sz w:val="28"/>
          <w:szCs w:val="28"/>
        </w:rPr>
        <w:tab/>
      </w:r>
      <w:r w:rsidR="005F4361">
        <w:rPr>
          <w:sz w:val="28"/>
          <w:szCs w:val="28"/>
        </w:rPr>
        <w:tab/>
        <w:t xml:space="preserve">lectures and labs requirements. </w:t>
      </w:r>
    </w:p>
    <w:p w:rsidR="00CB4E0E" w:rsidRPr="00CB4E0E" w:rsidRDefault="00CB4E0E" w:rsidP="00970AEF">
      <w:pPr>
        <w:pStyle w:val="ListParagraph"/>
        <w:tabs>
          <w:tab w:val="left" w:pos="1710"/>
          <w:tab w:val="left" w:pos="1890"/>
        </w:tabs>
        <w:spacing w:line="240" w:lineRule="auto"/>
        <w:rPr>
          <w:sz w:val="28"/>
          <w:szCs w:val="28"/>
        </w:rPr>
      </w:pPr>
      <w:r w:rsidRPr="00CB4E0E">
        <w:rPr>
          <w:sz w:val="28"/>
          <w:szCs w:val="28"/>
        </w:rPr>
        <w:t xml:space="preserve"> </w:t>
      </w:r>
    </w:p>
    <w:p w:rsidR="00CB4E0E" w:rsidRPr="00874E93" w:rsidRDefault="00CB4E0E" w:rsidP="00970AEF">
      <w:pPr>
        <w:pStyle w:val="ListParagraph"/>
        <w:tabs>
          <w:tab w:val="left" w:pos="1890"/>
        </w:tabs>
        <w:spacing w:line="240" w:lineRule="auto"/>
        <w:rPr>
          <w:sz w:val="28"/>
          <w:szCs w:val="28"/>
        </w:rPr>
      </w:pPr>
      <w:r>
        <w:rPr>
          <w:sz w:val="28"/>
          <w:szCs w:val="28"/>
        </w:rPr>
        <w:tab/>
      </w:r>
      <w:r>
        <w:rPr>
          <w:sz w:val="28"/>
          <w:szCs w:val="28"/>
        </w:rPr>
        <w:tab/>
      </w:r>
      <w:r w:rsidRPr="00CB4E0E">
        <w:rPr>
          <w:sz w:val="28"/>
          <w:szCs w:val="28"/>
        </w:rPr>
        <w:t xml:space="preserve">b. </w:t>
      </w:r>
      <w:r>
        <w:rPr>
          <w:sz w:val="28"/>
          <w:szCs w:val="28"/>
        </w:rPr>
        <w:tab/>
      </w:r>
      <w:r w:rsidRPr="00CB4E0E">
        <w:rPr>
          <w:sz w:val="28"/>
          <w:szCs w:val="28"/>
        </w:rPr>
        <w:t xml:space="preserve">The faculty offices are reasonably furnished, clean and </w:t>
      </w:r>
      <w:r>
        <w:rPr>
          <w:sz w:val="28"/>
          <w:szCs w:val="28"/>
        </w:rPr>
        <w:tab/>
      </w:r>
      <w:r>
        <w:rPr>
          <w:sz w:val="28"/>
          <w:szCs w:val="28"/>
        </w:rPr>
        <w:tab/>
      </w:r>
      <w:r>
        <w:rPr>
          <w:sz w:val="28"/>
          <w:szCs w:val="28"/>
        </w:rPr>
        <w:tab/>
      </w:r>
      <w:r>
        <w:rPr>
          <w:sz w:val="28"/>
          <w:szCs w:val="28"/>
        </w:rPr>
        <w:tab/>
      </w:r>
      <w:r w:rsidRPr="00CB4E0E">
        <w:rPr>
          <w:sz w:val="28"/>
          <w:szCs w:val="28"/>
        </w:rPr>
        <w:t xml:space="preserve">relatively comfortable. </w:t>
      </w:r>
      <w:r w:rsidR="00886761">
        <w:rPr>
          <w:sz w:val="28"/>
          <w:szCs w:val="28"/>
        </w:rPr>
        <w:t>U</w:t>
      </w:r>
      <w:r w:rsidR="00886761" w:rsidRPr="00CB4E0E">
        <w:rPr>
          <w:sz w:val="28"/>
          <w:szCs w:val="28"/>
        </w:rPr>
        <w:t>pgrades</w:t>
      </w:r>
      <w:r w:rsidRPr="00CB4E0E">
        <w:rPr>
          <w:sz w:val="28"/>
          <w:szCs w:val="28"/>
        </w:rPr>
        <w:t xml:space="preserve"> to the building</w:t>
      </w:r>
      <w:r w:rsidR="00636E3C">
        <w:rPr>
          <w:sz w:val="28"/>
          <w:szCs w:val="28"/>
        </w:rPr>
        <w:t xml:space="preserve"> </w:t>
      </w:r>
      <w:r w:rsidR="00886761">
        <w:rPr>
          <w:sz w:val="28"/>
          <w:szCs w:val="28"/>
        </w:rPr>
        <w:t>existing</w:t>
      </w:r>
      <w:r w:rsidR="00886761">
        <w:rPr>
          <w:sz w:val="28"/>
          <w:szCs w:val="28"/>
        </w:rPr>
        <w:tab/>
      </w:r>
      <w:r w:rsidR="00886761">
        <w:rPr>
          <w:sz w:val="28"/>
          <w:szCs w:val="28"/>
        </w:rPr>
        <w:tab/>
      </w:r>
      <w:r w:rsidR="00886761">
        <w:rPr>
          <w:sz w:val="28"/>
          <w:szCs w:val="28"/>
        </w:rPr>
        <w:tab/>
      </w:r>
      <w:r w:rsidR="00886761">
        <w:rPr>
          <w:sz w:val="28"/>
          <w:szCs w:val="28"/>
        </w:rPr>
        <w:tab/>
      </w:r>
      <w:r w:rsidRPr="00CB4E0E">
        <w:rPr>
          <w:sz w:val="28"/>
          <w:szCs w:val="28"/>
        </w:rPr>
        <w:t xml:space="preserve">air conditioning are </w:t>
      </w:r>
      <w:r w:rsidR="00886761">
        <w:rPr>
          <w:sz w:val="28"/>
          <w:szCs w:val="28"/>
        </w:rPr>
        <w:t>often</w:t>
      </w:r>
      <w:r w:rsidR="00886761" w:rsidRPr="00CB4E0E">
        <w:rPr>
          <w:sz w:val="28"/>
          <w:szCs w:val="28"/>
        </w:rPr>
        <w:t xml:space="preserve"> </w:t>
      </w:r>
      <w:r w:rsidRPr="00CB4E0E">
        <w:rPr>
          <w:sz w:val="28"/>
          <w:szCs w:val="28"/>
        </w:rPr>
        <w:t xml:space="preserve">welcome. Sometimes the A.C. </w:t>
      </w:r>
      <w:r w:rsidR="00886761">
        <w:rPr>
          <w:sz w:val="28"/>
          <w:szCs w:val="28"/>
        </w:rPr>
        <w:tab/>
      </w:r>
      <w:r w:rsidR="00886761">
        <w:rPr>
          <w:sz w:val="28"/>
          <w:szCs w:val="28"/>
        </w:rPr>
        <w:tab/>
      </w:r>
      <w:r w:rsidR="00886761">
        <w:rPr>
          <w:sz w:val="28"/>
          <w:szCs w:val="28"/>
        </w:rPr>
        <w:tab/>
      </w:r>
      <w:r w:rsidR="00886761">
        <w:rPr>
          <w:sz w:val="28"/>
          <w:szCs w:val="28"/>
        </w:rPr>
        <w:tab/>
      </w:r>
      <w:r w:rsidRPr="00CB4E0E">
        <w:rPr>
          <w:sz w:val="28"/>
          <w:szCs w:val="28"/>
        </w:rPr>
        <w:t xml:space="preserve">works too well. We encourage people to bring jackets to </w:t>
      </w:r>
      <w:r w:rsidR="00886761">
        <w:rPr>
          <w:sz w:val="28"/>
          <w:szCs w:val="28"/>
        </w:rPr>
        <w:tab/>
      </w:r>
      <w:r w:rsidR="00886761">
        <w:rPr>
          <w:sz w:val="28"/>
          <w:szCs w:val="28"/>
        </w:rPr>
        <w:tab/>
      </w:r>
      <w:r w:rsidR="00886761">
        <w:rPr>
          <w:sz w:val="28"/>
          <w:szCs w:val="28"/>
        </w:rPr>
        <w:tab/>
      </w:r>
      <w:r w:rsidR="00886761">
        <w:rPr>
          <w:sz w:val="28"/>
          <w:szCs w:val="28"/>
        </w:rPr>
        <w:tab/>
      </w:r>
      <w:r w:rsidRPr="00CB4E0E">
        <w:rPr>
          <w:sz w:val="28"/>
          <w:szCs w:val="28"/>
        </w:rPr>
        <w:t>class in the summer and layers in winter. The</w:t>
      </w:r>
      <w:r w:rsidR="00886761">
        <w:rPr>
          <w:sz w:val="28"/>
          <w:szCs w:val="28"/>
        </w:rPr>
        <w:t xml:space="preserve"> </w:t>
      </w:r>
      <w:r w:rsidRPr="00CB4E0E">
        <w:rPr>
          <w:sz w:val="28"/>
          <w:szCs w:val="28"/>
        </w:rPr>
        <w:t xml:space="preserve">building, in </w:t>
      </w:r>
      <w:r w:rsidR="00886761">
        <w:rPr>
          <w:sz w:val="28"/>
          <w:szCs w:val="28"/>
        </w:rPr>
        <w:tab/>
      </w:r>
      <w:r w:rsidR="00886761">
        <w:rPr>
          <w:sz w:val="28"/>
          <w:szCs w:val="28"/>
        </w:rPr>
        <w:tab/>
      </w:r>
      <w:r w:rsidR="00886761">
        <w:rPr>
          <w:sz w:val="28"/>
          <w:szCs w:val="28"/>
        </w:rPr>
        <w:tab/>
      </w:r>
      <w:r w:rsidRPr="00CB4E0E">
        <w:rPr>
          <w:sz w:val="28"/>
          <w:szCs w:val="28"/>
        </w:rPr>
        <w:t xml:space="preserve">like manner, is usually more than warm in the winter. </w:t>
      </w:r>
      <w:r w:rsidR="00886761">
        <w:rPr>
          <w:sz w:val="28"/>
          <w:szCs w:val="28"/>
        </w:rPr>
        <w:tab/>
      </w:r>
      <w:r w:rsidR="00886761">
        <w:rPr>
          <w:sz w:val="28"/>
          <w:szCs w:val="28"/>
        </w:rPr>
        <w:tab/>
      </w:r>
      <w:r w:rsidR="00886761">
        <w:rPr>
          <w:sz w:val="28"/>
          <w:szCs w:val="28"/>
        </w:rPr>
        <w:tab/>
      </w:r>
      <w:r w:rsidR="00886761">
        <w:rPr>
          <w:sz w:val="28"/>
          <w:szCs w:val="28"/>
        </w:rPr>
        <w:tab/>
        <w:t>These extreme temperature v</w:t>
      </w:r>
      <w:r w:rsidR="002D1F63">
        <w:rPr>
          <w:sz w:val="28"/>
          <w:szCs w:val="28"/>
        </w:rPr>
        <w:t xml:space="preserve">ariations are caused by </w:t>
      </w:r>
      <w:r w:rsidR="002D1F63">
        <w:rPr>
          <w:sz w:val="28"/>
          <w:szCs w:val="28"/>
        </w:rPr>
        <w:tab/>
      </w:r>
      <w:r w:rsidR="002D1F63">
        <w:rPr>
          <w:sz w:val="28"/>
          <w:szCs w:val="28"/>
        </w:rPr>
        <w:tab/>
      </w:r>
      <w:r w:rsidR="002D1F63">
        <w:rPr>
          <w:sz w:val="28"/>
          <w:szCs w:val="28"/>
        </w:rPr>
        <w:tab/>
      </w:r>
      <w:r w:rsidR="002D1F63">
        <w:rPr>
          <w:sz w:val="28"/>
          <w:szCs w:val="28"/>
        </w:rPr>
        <w:tab/>
        <w:t>lack of individual thermostats</w:t>
      </w:r>
      <w:r w:rsidR="00886761">
        <w:rPr>
          <w:sz w:val="28"/>
          <w:szCs w:val="28"/>
        </w:rPr>
        <w:t xml:space="preserve"> functioning which have </w:t>
      </w:r>
      <w:r w:rsidR="00886761">
        <w:rPr>
          <w:sz w:val="28"/>
          <w:szCs w:val="28"/>
        </w:rPr>
        <w:tab/>
      </w:r>
      <w:r w:rsidR="00886761">
        <w:rPr>
          <w:sz w:val="28"/>
          <w:szCs w:val="28"/>
        </w:rPr>
        <w:tab/>
      </w:r>
      <w:r w:rsidR="00886761">
        <w:rPr>
          <w:sz w:val="28"/>
          <w:szCs w:val="28"/>
        </w:rPr>
        <w:tab/>
      </w:r>
      <w:r w:rsidR="00886761">
        <w:rPr>
          <w:sz w:val="28"/>
          <w:szCs w:val="28"/>
        </w:rPr>
        <w:tab/>
        <w:t xml:space="preserve">been designed to control the temperature for each </w:t>
      </w:r>
      <w:r w:rsidR="00886761">
        <w:rPr>
          <w:sz w:val="28"/>
          <w:szCs w:val="28"/>
        </w:rPr>
        <w:tab/>
      </w:r>
      <w:r w:rsidR="00886761">
        <w:rPr>
          <w:sz w:val="28"/>
          <w:szCs w:val="28"/>
        </w:rPr>
        <w:tab/>
      </w:r>
      <w:r w:rsidR="00886761">
        <w:rPr>
          <w:sz w:val="28"/>
          <w:szCs w:val="28"/>
        </w:rPr>
        <w:tab/>
      </w:r>
      <w:r w:rsidR="00886761">
        <w:rPr>
          <w:sz w:val="28"/>
          <w:szCs w:val="28"/>
        </w:rPr>
        <w:tab/>
        <w:t>room.</w:t>
      </w:r>
    </w:p>
    <w:p w:rsidR="00CB4E0E" w:rsidRPr="00CB4E0E" w:rsidRDefault="00CB4E0E" w:rsidP="00CB4E0E">
      <w:pPr>
        <w:pStyle w:val="ListParagraph"/>
        <w:ind w:left="1080"/>
        <w:rPr>
          <w:b/>
        </w:rPr>
      </w:pPr>
    </w:p>
    <w:p w:rsidR="00970AEF" w:rsidRDefault="00970AEF" w:rsidP="00874E93">
      <w:pPr>
        <w:pStyle w:val="ListParagraph"/>
        <w:ind w:left="1080"/>
        <w:rPr>
          <w:b/>
          <w:bCs/>
          <w:sz w:val="28"/>
          <w:szCs w:val="28"/>
        </w:rPr>
      </w:pPr>
    </w:p>
    <w:p w:rsidR="00874E93" w:rsidRDefault="00CB4E0E" w:rsidP="00874E93">
      <w:pPr>
        <w:pStyle w:val="ListParagraph"/>
        <w:ind w:left="1080"/>
        <w:rPr>
          <w:b/>
          <w:bCs/>
          <w:sz w:val="28"/>
          <w:szCs w:val="28"/>
        </w:rPr>
      </w:pPr>
      <w:r w:rsidRPr="00952406">
        <w:rPr>
          <w:b/>
          <w:bCs/>
          <w:sz w:val="28"/>
          <w:szCs w:val="28"/>
        </w:rPr>
        <w:t xml:space="preserve">7. Equipment </w:t>
      </w:r>
    </w:p>
    <w:p w:rsidR="00874E93" w:rsidRDefault="00874E93" w:rsidP="00874E93">
      <w:pPr>
        <w:pStyle w:val="ListParagraph"/>
        <w:ind w:left="1080"/>
        <w:rPr>
          <w:b/>
          <w:bCs/>
          <w:sz w:val="28"/>
          <w:szCs w:val="28"/>
        </w:rPr>
      </w:pPr>
    </w:p>
    <w:p w:rsidR="00874E93" w:rsidRPr="00874E93" w:rsidRDefault="00874E93" w:rsidP="00970AEF">
      <w:pPr>
        <w:pStyle w:val="ListParagraph"/>
        <w:spacing w:line="240" w:lineRule="auto"/>
        <w:ind w:left="1080"/>
        <w:rPr>
          <w:b/>
          <w:bCs/>
          <w:sz w:val="28"/>
          <w:szCs w:val="28"/>
        </w:rPr>
      </w:pPr>
      <w:r>
        <w:rPr>
          <w:b/>
          <w:bCs/>
          <w:sz w:val="28"/>
          <w:szCs w:val="28"/>
        </w:rPr>
        <w:tab/>
      </w:r>
      <w:r>
        <w:rPr>
          <w:b/>
          <w:bCs/>
          <w:sz w:val="28"/>
          <w:szCs w:val="28"/>
        </w:rPr>
        <w:tab/>
      </w:r>
      <w:r w:rsidR="00CB4E0E" w:rsidRPr="00952406">
        <w:rPr>
          <w:sz w:val="28"/>
          <w:szCs w:val="28"/>
        </w:rPr>
        <w:t xml:space="preserve">a. </w:t>
      </w:r>
      <w:r w:rsidR="00952406">
        <w:rPr>
          <w:sz w:val="28"/>
          <w:szCs w:val="28"/>
        </w:rPr>
        <w:tab/>
      </w:r>
      <w:r w:rsidR="00CB4E0E" w:rsidRPr="00952406">
        <w:rPr>
          <w:sz w:val="28"/>
          <w:szCs w:val="28"/>
        </w:rPr>
        <w:t xml:space="preserve">The wood shop is a good resource for the students. </w:t>
      </w:r>
      <w:r>
        <w:rPr>
          <w:sz w:val="28"/>
          <w:szCs w:val="28"/>
        </w:rPr>
        <w:t xml:space="preserve">It </w:t>
      </w:r>
      <w:r w:rsidRPr="00952406">
        <w:rPr>
          <w:sz w:val="28"/>
          <w:szCs w:val="28"/>
        </w:rPr>
        <w:t xml:space="preserve">is </w:t>
      </w:r>
      <w:r>
        <w:rPr>
          <w:sz w:val="28"/>
          <w:szCs w:val="28"/>
        </w:rPr>
        <w:tab/>
      </w:r>
      <w:r>
        <w:rPr>
          <w:sz w:val="28"/>
          <w:szCs w:val="28"/>
        </w:rPr>
        <w:tab/>
      </w:r>
      <w:r>
        <w:rPr>
          <w:sz w:val="28"/>
          <w:szCs w:val="28"/>
        </w:rPr>
        <w:tab/>
      </w:r>
      <w:r>
        <w:rPr>
          <w:sz w:val="28"/>
          <w:szCs w:val="28"/>
        </w:rPr>
        <w:tab/>
        <w:t>adequately</w:t>
      </w:r>
      <w:r w:rsidRPr="00952406">
        <w:rPr>
          <w:sz w:val="28"/>
          <w:szCs w:val="28"/>
        </w:rPr>
        <w:t xml:space="preserve"> equipped and ready for student and class </w:t>
      </w:r>
      <w:r>
        <w:rPr>
          <w:sz w:val="28"/>
          <w:szCs w:val="28"/>
        </w:rPr>
        <w:tab/>
      </w:r>
      <w:r>
        <w:rPr>
          <w:sz w:val="28"/>
          <w:szCs w:val="28"/>
        </w:rPr>
        <w:tab/>
      </w:r>
      <w:r>
        <w:rPr>
          <w:sz w:val="28"/>
          <w:szCs w:val="28"/>
        </w:rPr>
        <w:tab/>
      </w:r>
      <w:r>
        <w:rPr>
          <w:sz w:val="28"/>
          <w:szCs w:val="28"/>
        </w:rPr>
        <w:tab/>
      </w:r>
      <w:r w:rsidRPr="00952406">
        <w:rPr>
          <w:sz w:val="28"/>
          <w:szCs w:val="28"/>
        </w:rPr>
        <w:t xml:space="preserve">use. </w:t>
      </w:r>
      <w:r>
        <w:rPr>
          <w:sz w:val="28"/>
          <w:szCs w:val="28"/>
        </w:rPr>
        <w:t xml:space="preserve">This wood shop requires on going replenishment for </w:t>
      </w:r>
      <w:r>
        <w:rPr>
          <w:sz w:val="28"/>
          <w:szCs w:val="28"/>
        </w:rPr>
        <w:tab/>
      </w:r>
      <w:r>
        <w:rPr>
          <w:sz w:val="28"/>
          <w:szCs w:val="28"/>
        </w:rPr>
        <w:tab/>
      </w:r>
      <w:r>
        <w:rPr>
          <w:sz w:val="28"/>
          <w:szCs w:val="28"/>
        </w:rPr>
        <w:tab/>
        <w:t xml:space="preserve">tools and material that is supported by our annual </w:t>
      </w:r>
      <w:r>
        <w:rPr>
          <w:sz w:val="28"/>
          <w:szCs w:val="28"/>
        </w:rPr>
        <w:tab/>
      </w:r>
      <w:r>
        <w:rPr>
          <w:sz w:val="28"/>
          <w:szCs w:val="28"/>
        </w:rPr>
        <w:tab/>
      </w:r>
      <w:r>
        <w:rPr>
          <w:sz w:val="28"/>
          <w:szCs w:val="28"/>
        </w:rPr>
        <w:tab/>
      </w:r>
      <w:r>
        <w:rPr>
          <w:sz w:val="28"/>
          <w:szCs w:val="28"/>
        </w:rPr>
        <w:tab/>
        <w:t>budget.</w:t>
      </w:r>
    </w:p>
    <w:p w:rsidR="00952406" w:rsidRDefault="00952406" w:rsidP="00970AEF">
      <w:pPr>
        <w:pStyle w:val="ListParagraph"/>
        <w:spacing w:line="240" w:lineRule="auto"/>
        <w:ind w:left="1080"/>
        <w:rPr>
          <w:sz w:val="28"/>
          <w:szCs w:val="28"/>
        </w:rPr>
      </w:pPr>
    </w:p>
    <w:p w:rsidR="003E71A4" w:rsidRDefault="00952406" w:rsidP="00970AEF">
      <w:pPr>
        <w:pStyle w:val="ListParagraph"/>
        <w:spacing w:line="240" w:lineRule="auto"/>
        <w:ind w:left="1080"/>
        <w:rPr>
          <w:sz w:val="28"/>
          <w:szCs w:val="28"/>
        </w:rPr>
      </w:pPr>
      <w:r>
        <w:rPr>
          <w:b/>
        </w:rPr>
        <w:tab/>
      </w:r>
      <w:r>
        <w:rPr>
          <w:b/>
        </w:rPr>
        <w:tab/>
      </w:r>
      <w:r w:rsidRPr="00952406">
        <w:rPr>
          <w:sz w:val="28"/>
          <w:szCs w:val="28"/>
        </w:rPr>
        <w:t xml:space="preserve">b. </w:t>
      </w:r>
      <w:r w:rsidRPr="00952406">
        <w:rPr>
          <w:sz w:val="28"/>
          <w:szCs w:val="28"/>
        </w:rPr>
        <w:tab/>
      </w:r>
      <w:r w:rsidR="00874E93">
        <w:rPr>
          <w:sz w:val="28"/>
          <w:szCs w:val="28"/>
        </w:rPr>
        <w:t>Although t</w:t>
      </w:r>
      <w:r w:rsidRPr="00952406">
        <w:rPr>
          <w:sz w:val="28"/>
          <w:szCs w:val="28"/>
        </w:rPr>
        <w:t xml:space="preserve">he computer labs located in the Harold </w:t>
      </w:r>
      <w:r>
        <w:rPr>
          <w:sz w:val="28"/>
          <w:szCs w:val="28"/>
        </w:rPr>
        <w:tab/>
      </w:r>
      <w:r>
        <w:rPr>
          <w:sz w:val="28"/>
          <w:szCs w:val="28"/>
        </w:rPr>
        <w:tab/>
      </w:r>
      <w:r>
        <w:rPr>
          <w:sz w:val="28"/>
          <w:szCs w:val="28"/>
        </w:rPr>
        <w:tab/>
      </w:r>
      <w:r>
        <w:rPr>
          <w:sz w:val="28"/>
          <w:szCs w:val="28"/>
        </w:rPr>
        <w:tab/>
      </w:r>
      <w:r w:rsidR="00874E93">
        <w:rPr>
          <w:sz w:val="28"/>
          <w:szCs w:val="28"/>
        </w:rPr>
        <w:tab/>
      </w:r>
      <w:r w:rsidRPr="00952406">
        <w:rPr>
          <w:sz w:val="28"/>
          <w:szCs w:val="28"/>
        </w:rPr>
        <w:t>Martin building (rooms 241 and 236) are equipped</w:t>
      </w:r>
      <w:r w:rsidR="00874E93">
        <w:rPr>
          <w:sz w:val="28"/>
          <w:szCs w:val="28"/>
        </w:rPr>
        <w:t xml:space="preserve"> with </w:t>
      </w:r>
      <w:r w:rsidR="00874E93">
        <w:rPr>
          <w:sz w:val="28"/>
          <w:szCs w:val="28"/>
        </w:rPr>
        <w:tab/>
      </w:r>
      <w:r w:rsidR="00874E93">
        <w:rPr>
          <w:sz w:val="28"/>
          <w:szCs w:val="28"/>
        </w:rPr>
        <w:tab/>
      </w:r>
      <w:r w:rsidR="00874E93">
        <w:rPr>
          <w:sz w:val="28"/>
          <w:szCs w:val="28"/>
        </w:rPr>
        <w:tab/>
      </w:r>
      <w:r w:rsidR="00874E93">
        <w:rPr>
          <w:sz w:val="28"/>
          <w:szCs w:val="28"/>
        </w:rPr>
        <w:tab/>
        <w:t xml:space="preserve">11”x17” and Large-Format printers, it is past due for all </w:t>
      </w:r>
      <w:r w:rsidR="00874E93">
        <w:rPr>
          <w:sz w:val="28"/>
          <w:szCs w:val="28"/>
        </w:rPr>
        <w:tab/>
      </w:r>
      <w:r w:rsidR="00874E93">
        <w:rPr>
          <w:sz w:val="28"/>
          <w:szCs w:val="28"/>
        </w:rPr>
        <w:tab/>
      </w:r>
      <w:r w:rsidR="00874E93">
        <w:rPr>
          <w:sz w:val="28"/>
          <w:szCs w:val="28"/>
        </w:rPr>
        <w:tab/>
      </w:r>
      <w:r w:rsidR="00874E93">
        <w:rPr>
          <w:sz w:val="28"/>
          <w:szCs w:val="28"/>
        </w:rPr>
        <w:tab/>
        <w:t xml:space="preserve">these printers to be replaced. </w:t>
      </w:r>
      <w:r w:rsidR="003E71A4">
        <w:rPr>
          <w:sz w:val="28"/>
          <w:szCs w:val="28"/>
        </w:rPr>
        <w:t xml:space="preserve">The one Large-Format </w:t>
      </w:r>
      <w:r w:rsidR="002D1F63">
        <w:rPr>
          <w:sz w:val="28"/>
          <w:szCs w:val="28"/>
        </w:rPr>
        <w:tab/>
      </w:r>
      <w:r w:rsidR="002D1F63">
        <w:rPr>
          <w:sz w:val="28"/>
          <w:szCs w:val="28"/>
        </w:rPr>
        <w:tab/>
      </w:r>
      <w:r w:rsidR="002D1F63">
        <w:rPr>
          <w:sz w:val="28"/>
          <w:szCs w:val="28"/>
        </w:rPr>
        <w:tab/>
      </w:r>
      <w:r w:rsidR="002D1F63">
        <w:rPr>
          <w:sz w:val="28"/>
          <w:szCs w:val="28"/>
        </w:rPr>
        <w:tab/>
        <w:t xml:space="preserve">Printer </w:t>
      </w:r>
      <w:r w:rsidR="003E71A4">
        <w:rPr>
          <w:sz w:val="28"/>
          <w:szCs w:val="28"/>
        </w:rPr>
        <w:t xml:space="preserve">does not </w:t>
      </w:r>
      <w:r w:rsidR="002D1F63">
        <w:rPr>
          <w:sz w:val="28"/>
          <w:szCs w:val="28"/>
        </w:rPr>
        <w:t xml:space="preserve">have </w:t>
      </w:r>
      <w:r w:rsidR="003E71A4">
        <w:rPr>
          <w:sz w:val="28"/>
          <w:szCs w:val="28"/>
        </w:rPr>
        <w:t xml:space="preserve">enough memory to handle </w:t>
      </w:r>
      <w:r w:rsidR="002D1F63">
        <w:rPr>
          <w:sz w:val="28"/>
          <w:szCs w:val="28"/>
        </w:rPr>
        <w:tab/>
      </w:r>
      <w:r w:rsidR="002D1F63">
        <w:rPr>
          <w:sz w:val="28"/>
          <w:szCs w:val="28"/>
        </w:rPr>
        <w:tab/>
      </w:r>
      <w:r w:rsidR="002D1F63">
        <w:rPr>
          <w:sz w:val="28"/>
          <w:szCs w:val="28"/>
        </w:rPr>
        <w:tab/>
      </w:r>
      <w:r w:rsidR="002D1F63">
        <w:rPr>
          <w:sz w:val="28"/>
          <w:szCs w:val="28"/>
        </w:rPr>
        <w:tab/>
      </w:r>
      <w:r w:rsidR="002D1F63">
        <w:rPr>
          <w:sz w:val="28"/>
          <w:szCs w:val="28"/>
        </w:rPr>
        <w:tab/>
      </w:r>
      <w:r w:rsidR="003E71A4">
        <w:rPr>
          <w:sz w:val="28"/>
          <w:szCs w:val="28"/>
        </w:rPr>
        <w:t xml:space="preserve">updated CAD software and the two 11”x17” printers can </w:t>
      </w:r>
      <w:r w:rsidR="002D1F63">
        <w:rPr>
          <w:sz w:val="28"/>
          <w:szCs w:val="28"/>
        </w:rPr>
        <w:tab/>
      </w:r>
      <w:r w:rsidR="002D1F63">
        <w:rPr>
          <w:sz w:val="28"/>
          <w:szCs w:val="28"/>
        </w:rPr>
        <w:tab/>
      </w:r>
      <w:r w:rsidR="002D1F63">
        <w:rPr>
          <w:sz w:val="28"/>
          <w:szCs w:val="28"/>
        </w:rPr>
        <w:tab/>
      </w:r>
      <w:r w:rsidR="00874E93">
        <w:rPr>
          <w:sz w:val="28"/>
          <w:szCs w:val="28"/>
        </w:rPr>
        <w:t xml:space="preserve">no </w:t>
      </w:r>
      <w:r w:rsidR="002D1F63">
        <w:rPr>
          <w:sz w:val="28"/>
          <w:szCs w:val="28"/>
        </w:rPr>
        <w:t>lo</w:t>
      </w:r>
      <w:r w:rsidR="00874E93">
        <w:rPr>
          <w:sz w:val="28"/>
          <w:szCs w:val="28"/>
        </w:rPr>
        <w:t xml:space="preserve">nger communicate with the new network. </w:t>
      </w:r>
      <w:r w:rsidR="002D1F63">
        <w:rPr>
          <w:sz w:val="28"/>
          <w:szCs w:val="28"/>
        </w:rPr>
        <w:tab/>
      </w:r>
      <w:r w:rsidR="002D1F63">
        <w:rPr>
          <w:sz w:val="28"/>
          <w:szCs w:val="28"/>
        </w:rPr>
        <w:tab/>
      </w:r>
      <w:r w:rsidR="002D1F63">
        <w:rPr>
          <w:sz w:val="28"/>
          <w:szCs w:val="28"/>
        </w:rPr>
        <w:tab/>
      </w:r>
      <w:r w:rsidR="002D1F63">
        <w:rPr>
          <w:sz w:val="28"/>
          <w:szCs w:val="28"/>
        </w:rPr>
        <w:tab/>
      </w:r>
      <w:r w:rsidR="002D1F63">
        <w:rPr>
          <w:sz w:val="28"/>
          <w:szCs w:val="28"/>
        </w:rPr>
        <w:tab/>
      </w:r>
      <w:r w:rsidR="003E71A4">
        <w:rPr>
          <w:sz w:val="28"/>
          <w:szCs w:val="28"/>
        </w:rPr>
        <w:t xml:space="preserve">Estimated cost for </w:t>
      </w:r>
      <w:r w:rsidR="003E71A4">
        <w:rPr>
          <w:sz w:val="28"/>
          <w:szCs w:val="28"/>
        </w:rPr>
        <w:tab/>
      </w:r>
      <w:r w:rsidR="00C54113">
        <w:rPr>
          <w:sz w:val="28"/>
          <w:szCs w:val="28"/>
        </w:rPr>
        <w:t>these printers a</w:t>
      </w:r>
      <w:r w:rsidR="002D1F63">
        <w:rPr>
          <w:sz w:val="28"/>
          <w:szCs w:val="28"/>
        </w:rPr>
        <w:t>re</w:t>
      </w:r>
      <w:r w:rsidR="00C54113">
        <w:rPr>
          <w:sz w:val="28"/>
          <w:szCs w:val="28"/>
        </w:rPr>
        <w:t xml:space="preserve"> stated in our </w:t>
      </w:r>
      <w:r w:rsidR="002D1F63">
        <w:rPr>
          <w:sz w:val="28"/>
          <w:szCs w:val="28"/>
        </w:rPr>
        <w:tab/>
      </w:r>
      <w:r w:rsidR="002D1F63">
        <w:rPr>
          <w:sz w:val="28"/>
          <w:szCs w:val="28"/>
        </w:rPr>
        <w:tab/>
      </w:r>
      <w:r w:rsidR="002D1F63">
        <w:rPr>
          <w:sz w:val="28"/>
          <w:szCs w:val="28"/>
        </w:rPr>
        <w:tab/>
      </w:r>
      <w:r w:rsidR="002D1F63">
        <w:rPr>
          <w:sz w:val="28"/>
          <w:szCs w:val="28"/>
        </w:rPr>
        <w:tab/>
      </w:r>
      <w:r w:rsidR="002D1F63">
        <w:rPr>
          <w:sz w:val="28"/>
          <w:szCs w:val="28"/>
        </w:rPr>
        <w:tab/>
      </w:r>
      <w:r w:rsidR="00C54113">
        <w:rPr>
          <w:sz w:val="28"/>
          <w:szCs w:val="28"/>
        </w:rPr>
        <w:t>budget section.</w:t>
      </w:r>
    </w:p>
    <w:p w:rsidR="00C54113" w:rsidRDefault="00C54113" w:rsidP="00970AEF">
      <w:pPr>
        <w:pStyle w:val="ListParagraph"/>
        <w:spacing w:line="240" w:lineRule="auto"/>
        <w:ind w:left="1080"/>
        <w:rPr>
          <w:sz w:val="28"/>
          <w:szCs w:val="28"/>
        </w:rPr>
      </w:pPr>
    </w:p>
    <w:p w:rsidR="00952406" w:rsidRPr="00952406" w:rsidRDefault="003E71A4" w:rsidP="00970AEF">
      <w:pPr>
        <w:pStyle w:val="ListParagraph"/>
        <w:spacing w:line="240" w:lineRule="auto"/>
        <w:ind w:left="1080"/>
        <w:rPr>
          <w:sz w:val="28"/>
          <w:szCs w:val="28"/>
        </w:rPr>
      </w:pPr>
      <w:r>
        <w:rPr>
          <w:sz w:val="28"/>
          <w:szCs w:val="28"/>
        </w:rPr>
        <w:tab/>
      </w:r>
      <w:r>
        <w:rPr>
          <w:sz w:val="28"/>
          <w:szCs w:val="28"/>
        </w:rPr>
        <w:tab/>
        <w:t>c.</w:t>
      </w:r>
      <w:r>
        <w:rPr>
          <w:sz w:val="28"/>
          <w:szCs w:val="28"/>
        </w:rPr>
        <w:tab/>
      </w:r>
      <w:r w:rsidRPr="00620A74">
        <w:rPr>
          <w:rFonts w:cs="Arial"/>
          <w:sz w:val="28"/>
          <w:szCs w:val="28"/>
        </w:rPr>
        <w:t xml:space="preserve">The department has recently </w:t>
      </w:r>
      <w:r w:rsidR="002D1F63">
        <w:rPr>
          <w:rFonts w:cs="Arial"/>
          <w:sz w:val="28"/>
          <w:szCs w:val="28"/>
        </w:rPr>
        <w:t>updated</w:t>
      </w:r>
      <w:r>
        <w:rPr>
          <w:rFonts w:cs="Arial"/>
          <w:sz w:val="28"/>
          <w:szCs w:val="28"/>
        </w:rPr>
        <w:t xml:space="preserve"> one of its </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computer labs by purchasing and installing 19 double-</w:t>
      </w:r>
      <w:r>
        <w:rPr>
          <w:rFonts w:cs="Arial"/>
          <w:sz w:val="28"/>
          <w:szCs w:val="28"/>
        </w:rPr>
        <w:tab/>
      </w:r>
      <w:r>
        <w:rPr>
          <w:rFonts w:cs="Arial"/>
          <w:sz w:val="28"/>
          <w:szCs w:val="28"/>
        </w:rPr>
        <w:tab/>
      </w:r>
      <w:r>
        <w:rPr>
          <w:rFonts w:cs="Arial"/>
          <w:sz w:val="28"/>
          <w:szCs w:val="28"/>
        </w:rPr>
        <w:tab/>
      </w:r>
      <w:r>
        <w:rPr>
          <w:rFonts w:cs="Arial"/>
          <w:sz w:val="28"/>
          <w:szCs w:val="28"/>
        </w:rPr>
        <w:tab/>
        <w:t xml:space="preserve">monitor computer stations. </w:t>
      </w:r>
      <w:r w:rsidR="00952406" w:rsidRPr="00952406">
        <w:rPr>
          <w:sz w:val="28"/>
          <w:szCs w:val="28"/>
        </w:rPr>
        <w:t xml:space="preserve">The new computers </w:t>
      </w:r>
      <w:r>
        <w:rPr>
          <w:sz w:val="28"/>
          <w:szCs w:val="28"/>
        </w:rPr>
        <w:tab/>
      </w:r>
      <w:r>
        <w:rPr>
          <w:sz w:val="28"/>
          <w:szCs w:val="28"/>
        </w:rPr>
        <w:tab/>
      </w:r>
      <w:r>
        <w:rPr>
          <w:sz w:val="28"/>
          <w:szCs w:val="28"/>
        </w:rPr>
        <w:tab/>
      </w:r>
      <w:r>
        <w:rPr>
          <w:sz w:val="28"/>
          <w:szCs w:val="28"/>
        </w:rPr>
        <w:tab/>
      </w:r>
      <w:r>
        <w:rPr>
          <w:sz w:val="28"/>
          <w:szCs w:val="28"/>
        </w:rPr>
        <w:tab/>
      </w:r>
      <w:r w:rsidR="00952406" w:rsidRPr="00952406">
        <w:rPr>
          <w:sz w:val="28"/>
          <w:szCs w:val="28"/>
        </w:rPr>
        <w:t xml:space="preserve">have been </w:t>
      </w:r>
      <w:r w:rsidR="00EA2FE8" w:rsidRPr="00952406">
        <w:rPr>
          <w:sz w:val="28"/>
          <w:szCs w:val="28"/>
        </w:rPr>
        <w:t>equipped</w:t>
      </w:r>
      <w:r w:rsidR="00952406" w:rsidRPr="00952406">
        <w:rPr>
          <w:sz w:val="28"/>
          <w:szCs w:val="28"/>
        </w:rPr>
        <w:t xml:space="preserve"> with the necessary hardware to </w:t>
      </w:r>
      <w:r>
        <w:rPr>
          <w:sz w:val="28"/>
          <w:szCs w:val="28"/>
        </w:rPr>
        <w:tab/>
      </w:r>
      <w:r>
        <w:rPr>
          <w:sz w:val="28"/>
          <w:szCs w:val="28"/>
        </w:rPr>
        <w:tab/>
      </w:r>
      <w:r>
        <w:rPr>
          <w:sz w:val="28"/>
          <w:szCs w:val="28"/>
        </w:rPr>
        <w:tab/>
      </w:r>
      <w:r>
        <w:rPr>
          <w:sz w:val="28"/>
          <w:szCs w:val="28"/>
        </w:rPr>
        <w:tab/>
      </w:r>
      <w:r w:rsidR="00952406" w:rsidRPr="00952406">
        <w:rPr>
          <w:sz w:val="28"/>
          <w:szCs w:val="28"/>
        </w:rPr>
        <w:t xml:space="preserve">operate the </w:t>
      </w:r>
      <w:r w:rsidR="00EA2FE8">
        <w:rPr>
          <w:sz w:val="28"/>
          <w:szCs w:val="28"/>
        </w:rPr>
        <w:t>latest</w:t>
      </w:r>
      <w:r w:rsidR="00952406" w:rsidRPr="00952406">
        <w:rPr>
          <w:sz w:val="28"/>
          <w:szCs w:val="28"/>
        </w:rPr>
        <w:t xml:space="preserve"> building information modeling (BIM) </w:t>
      </w:r>
      <w:r w:rsidR="00EA2FE8">
        <w:rPr>
          <w:sz w:val="28"/>
          <w:szCs w:val="28"/>
        </w:rPr>
        <w:tab/>
      </w:r>
      <w:r w:rsidR="00EA2FE8">
        <w:rPr>
          <w:sz w:val="28"/>
          <w:szCs w:val="28"/>
        </w:rPr>
        <w:tab/>
      </w:r>
      <w:r w:rsidR="00EA2FE8">
        <w:rPr>
          <w:sz w:val="28"/>
          <w:szCs w:val="28"/>
        </w:rPr>
        <w:tab/>
      </w:r>
      <w:r w:rsidR="00EA2FE8">
        <w:rPr>
          <w:sz w:val="28"/>
          <w:szCs w:val="28"/>
        </w:rPr>
        <w:tab/>
      </w:r>
      <w:r>
        <w:rPr>
          <w:sz w:val="28"/>
          <w:szCs w:val="28"/>
        </w:rPr>
        <w:t xml:space="preserve">and CAD </w:t>
      </w:r>
      <w:r w:rsidR="00952406" w:rsidRPr="00952406">
        <w:rPr>
          <w:sz w:val="28"/>
          <w:szCs w:val="28"/>
        </w:rPr>
        <w:t xml:space="preserve">software. </w:t>
      </w:r>
    </w:p>
    <w:p w:rsidR="00952406" w:rsidRPr="00952406" w:rsidRDefault="00952406" w:rsidP="00970AEF">
      <w:pPr>
        <w:pStyle w:val="ListParagraph"/>
        <w:spacing w:line="240" w:lineRule="auto"/>
        <w:ind w:left="1080"/>
        <w:rPr>
          <w:sz w:val="28"/>
          <w:szCs w:val="28"/>
        </w:rPr>
      </w:pPr>
    </w:p>
    <w:p w:rsidR="00952406" w:rsidRPr="00952406" w:rsidRDefault="00952406" w:rsidP="00952406">
      <w:pPr>
        <w:pStyle w:val="ListParagraph"/>
        <w:ind w:left="0"/>
        <w:rPr>
          <w:sz w:val="28"/>
          <w:szCs w:val="28"/>
        </w:rPr>
      </w:pPr>
      <w:r w:rsidRPr="00952406">
        <w:rPr>
          <w:b/>
          <w:bCs/>
          <w:sz w:val="28"/>
          <w:szCs w:val="28"/>
        </w:rPr>
        <w:t xml:space="preserve">External Conditions (such as state funding, accrediting agencies, advisory committees, postsecondary policy changes): </w:t>
      </w:r>
    </w:p>
    <w:p w:rsidR="00952406" w:rsidRDefault="00952406" w:rsidP="00970AEF">
      <w:pPr>
        <w:pStyle w:val="ListParagraph"/>
        <w:spacing w:line="240" w:lineRule="auto"/>
        <w:ind w:left="0"/>
        <w:rPr>
          <w:b/>
          <w:bCs/>
          <w:sz w:val="28"/>
          <w:szCs w:val="28"/>
        </w:rPr>
      </w:pPr>
    </w:p>
    <w:p w:rsidR="00C54113" w:rsidRDefault="00952406" w:rsidP="00970AEF">
      <w:pPr>
        <w:pStyle w:val="ListParagraph"/>
        <w:spacing w:line="240" w:lineRule="auto"/>
        <w:ind w:left="0"/>
        <w:rPr>
          <w:sz w:val="28"/>
          <w:szCs w:val="28"/>
        </w:rPr>
      </w:pPr>
      <w:r w:rsidRPr="00952406">
        <w:rPr>
          <w:b/>
          <w:bCs/>
          <w:sz w:val="28"/>
          <w:szCs w:val="28"/>
        </w:rPr>
        <w:t>State Funding</w:t>
      </w:r>
      <w:r w:rsidRPr="00952406">
        <w:rPr>
          <w:sz w:val="28"/>
          <w:szCs w:val="28"/>
        </w:rPr>
        <w:t xml:space="preserve">: </w:t>
      </w:r>
    </w:p>
    <w:p w:rsidR="00952406" w:rsidRPr="00952406" w:rsidRDefault="00C54113" w:rsidP="00970AEF">
      <w:pPr>
        <w:pStyle w:val="ListParagraph"/>
        <w:spacing w:line="240" w:lineRule="auto"/>
        <w:ind w:left="0"/>
        <w:rPr>
          <w:sz w:val="28"/>
          <w:szCs w:val="28"/>
        </w:rPr>
      </w:pPr>
      <w:r>
        <w:rPr>
          <w:sz w:val="28"/>
          <w:szCs w:val="28"/>
        </w:rPr>
        <w:tab/>
      </w:r>
      <w:r w:rsidR="00952406" w:rsidRPr="00952406">
        <w:rPr>
          <w:sz w:val="28"/>
          <w:szCs w:val="28"/>
        </w:rPr>
        <w:t xml:space="preserve">The general contractors licensing board fee (#229001) are monies derived </w:t>
      </w:r>
      <w:r>
        <w:rPr>
          <w:sz w:val="28"/>
          <w:szCs w:val="28"/>
        </w:rPr>
        <w:tab/>
      </w:r>
      <w:r w:rsidR="00952406" w:rsidRPr="00952406">
        <w:rPr>
          <w:sz w:val="28"/>
          <w:szCs w:val="28"/>
        </w:rPr>
        <w:t xml:space="preserve">from the annual Alabama general contractor’s license dues. A percentage </w:t>
      </w:r>
      <w:r>
        <w:rPr>
          <w:sz w:val="28"/>
          <w:szCs w:val="28"/>
        </w:rPr>
        <w:tab/>
      </w:r>
      <w:r w:rsidR="00952406" w:rsidRPr="00952406">
        <w:rPr>
          <w:sz w:val="28"/>
          <w:szCs w:val="28"/>
        </w:rPr>
        <w:t xml:space="preserve">of all general contractor license fees are to be split among all accredited </w:t>
      </w:r>
      <w:r>
        <w:rPr>
          <w:sz w:val="28"/>
          <w:szCs w:val="28"/>
        </w:rPr>
        <w:tab/>
      </w:r>
      <w:r w:rsidR="00952406" w:rsidRPr="00952406">
        <w:rPr>
          <w:sz w:val="28"/>
          <w:szCs w:val="28"/>
        </w:rPr>
        <w:t xml:space="preserve">construction and engineering schools within the state. The size of this </w:t>
      </w:r>
      <w:r>
        <w:rPr>
          <w:sz w:val="28"/>
          <w:szCs w:val="28"/>
        </w:rPr>
        <w:tab/>
      </w:r>
      <w:r w:rsidR="00952406" w:rsidRPr="00952406">
        <w:rPr>
          <w:sz w:val="28"/>
          <w:szCs w:val="28"/>
        </w:rPr>
        <w:t xml:space="preserve">annual check depends on many fluctuating factors. The number of students </w:t>
      </w:r>
      <w:r>
        <w:rPr>
          <w:sz w:val="28"/>
          <w:szCs w:val="28"/>
        </w:rPr>
        <w:tab/>
      </w:r>
      <w:r w:rsidR="00952406" w:rsidRPr="00952406">
        <w:rPr>
          <w:sz w:val="28"/>
          <w:szCs w:val="28"/>
        </w:rPr>
        <w:t xml:space="preserve">graduating with a construction management degree and the number of </w:t>
      </w:r>
      <w:r>
        <w:rPr>
          <w:sz w:val="28"/>
          <w:szCs w:val="28"/>
        </w:rPr>
        <w:tab/>
      </w:r>
      <w:r w:rsidR="00952406" w:rsidRPr="00952406">
        <w:rPr>
          <w:sz w:val="28"/>
          <w:szCs w:val="28"/>
        </w:rPr>
        <w:t xml:space="preserve">general contractors purchasing and renewing their licenses each year are </w:t>
      </w:r>
      <w:r>
        <w:rPr>
          <w:sz w:val="28"/>
          <w:szCs w:val="28"/>
        </w:rPr>
        <w:tab/>
      </w:r>
      <w:r w:rsidR="00952406" w:rsidRPr="00952406">
        <w:rPr>
          <w:sz w:val="28"/>
          <w:szCs w:val="28"/>
        </w:rPr>
        <w:t xml:space="preserve">the two primary factors that determine our income to this account. These </w:t>
      </w:r>
      <w:r>
        <w:rPr>
          <w:sz w:val="28"/>
          <w:szCs w:val="28"/>
        </w:rPr>
        <w:tab/>
      </w:r>
      <w:r w:rsidR="00952406" w:rsidRPr="00952406">
        <w:rPr>
          <w:sz w:val="28"/>
          <w:szCs w:val="28"/>
        </w:rPr>
        <w:t xml:space="preserve">funds help to support the program and its activities. </w:t>
      </w:r>
    </w:p>
    <w:p w:rsidR="00C54113" w:rsidRDefault="00C54113" w:rsidP="00952406">
      <w:pPr>
        <w:pStyle w:val="ListParagraph"/>
        <w:ind w:left="0"/>
        <w:rPr>
          <w:b/>
          <w:bCs/>
          <w:sz w:val="28"/>
          <w:szCs w:val="28"/>
        </w:rPr>
      </w:pPr>
    </w:p>
    <w:p w:rsidR="00C54113" w:rsidRDefault="00952406" w:rsidP="00970AEF">
      <w:pPr>
        <w:pStyle w:val="ListParagraph"/>
        <w:spacing w:line="240" w:lineRule="auto"/>
        <w:ind w:left="0"/>
        <w:rPr>
          <w:sz w:val="28"/>
          <w:szCs w:val="28"/>
        </w:rPr>
      </w:pPr>
      <w:r w:rsidRPr="00952406">
        <w:rPr>
          <w:b/>
          <w:bCs/>
          <w:sz w:val="28"/>
          <w:szCs w:val="28"/>
        </w:rPr>
        <w:t>Accrediting Agencies</w:t>
      </w:r>
      <w:r w:rsidRPr="00952406">
        <w:rPr>
          <w:sz w:val="28"/>
          <w:szCs w:val="28"/>
        </w:rPr>
        <w:t xml:space="preserve">: </w:t>
      </w:r>
    </w:p>
    <w:p w:rsidR="00952406" w:rsidRPr="00952406" w:rsidRDefault="00C54113" w:rsidP="00970AEF">
      <w:pPr>
        <w:pStyle w:val="ListParagraph"/>
        <w:spacing w:line="240" w:lineRule="auto"/>
        <w:ind w:left="0"/>
        <w:rPr>
          <w:sz w:val="28"/>
          <w:szCs w:val="28"/>
        </w:rPr>
      </w:pPr>
      <w:r>
        <w:rPr>
          <w:sz w:val="28"/>
          <w:szCs w:val="28"/>
        </w:rPr>
        <w:tab/>
      </w:r>
      <w:r w:rsidR="00952406" w:rsidRPr="00952406">
        <w:rPr>
          <w:sz w:val="28"/>
          <w:szCs w:val="28"/>
        </w:rPr>
        <w:t xml:space="preserve">The American Council for Construction Education (ACCE) accredits the </w:t>
      </w:r>
      <w:r>
        <w:rPr>
          <w:sz w:val="28"/>
          <w:szCs w:val="28"/>
        </w:rPr>
        <w:tab/>
      </w:r>
      <w:r w:rsidR="00952406" w:rsidRPr="00952406">
        <w:rPr>
          <w:sz w:val="28"/>
          <w:szCs w:val="28"/>
        </w:rPr>
        <w:t xml:space="preserve">Department’s Construction Management Degree (CO59). ACCE accredits </w:t>
      </w:r>
      <w:r>
        <w:rPr>
          <w:sz w:val="28"/>
          <w:szCs w:val="28"/>
        </w:rPr>
        <w:tab/>
      </w:r>
      <w:r w:rsidR="00952406" w:rsidRPr="00952406">
        <w:rPr>
          <w:sz w:val="28"/>
          <w:szCs w:val="28"/>
        </w:rPr>
        <w:t xml:space="preserve">construction education programs in colleges and universities that request </w:t>
      </w:r>
      <w:r>
        <w:rPr>
          <w:sz w:val="28"/>
          <w:szCs w:val="28"/>
        </w:rPr>
        <w:tab/>
      </w:r>
      <w:r w:rsidR="00952406" w:rsidRPr="00952406">
        <w:rPr>
          <w:sz w:val="28"/>
          <w:szCs w:val="28"/>
        </w:rPr>
        <w:t xml:space="preserve">its evaluation and meet its standards and criteria. ACCE standards are ever </w:t>
      </w:r>
      <w:r>
        <w:rPr>
          <w:sz w:val="28"/>
          <w:szCs w:val="28"/>
        </w:rPr>
        <w:tab/>
      </w:r>
      <w:r w:rsidR="00952406" w:rsidRPr="00952406">
        <w:rPr>
          <w:sz w:val="28"/>
          <w:szCs w:val="28"/>
        </w:rPr>
        <w:t xml:space="preserve">evolving to keep department graduates performing at a high level. The </w:t>
      </w:r>
      <w:r>
        <w:rPr>
          <w:sz w:val="28"/>
          <w:szCs w:val="28"/>
        </w:rPr>
        <w:tab/>
      </w:r>
      <w:r w:rsidR="00952406" w:rsidRPr="00952406">
        <w:rPr>
          <w:sz w:val="28"/>
          <w:szCs w:val="28"/>
        </w:rPr>
        <w:t xml:space="preserve">standards are expected to require Student Learning Outcomes for each </w:t>
      </w:r>
      <w:r>
        <w:rPr>
          <w:sz w:val="28"/>
          <w:szCs w:val="28"/>
        </w:rPr>
        <w:tab/>
      </w:r>
      <w:r w:rsidR="00952406" w:rsidRPr="00952406">
        <w:rPr>
          <w:sz w:val="28"/>
          <w:szCs w:val="28"/>
        </w:rPr>
        <w:t xml:space="preserve">class in the upcoming years. </w:t>
      </w:r>
    </w:p>
    <w:p w:rsidR="00952406" w:rsidRDefault="00952406" w:rsidP="00970AEF">
      <w:pPr>
        <w:pStyle w:val="ListParagraph"/>
        <w:spacing w:line="240" w:lineRule="auto"/>
        <w:ind w:left="0"/>
        <w:rPr>
          <w:b/>
          <w:bCs/>
          <w:sz w:val="28"/>
          <w:szCs w:val="28"/>
        </w:rPr>
      </w:pPr>
    </w:p>
    <w:p w:rsidR="00C54113" w:rsidRDefault="00952406" w:rsidP="00970AEF">
      <w:pPr>
        <w:pStyle w:val="ListParagraph"/>
        <w:spacing w:line="240" w:lineRule="auto"/>
        <w:ind w:left="0"/>
        <w:rPr>
          <w:sz w:val="28"/>
          <w:szCs w:val="28"/>
        </w:rPr>
      </w:pPr>
      <w:r w:rsidRPr="00952406">
        <w:rPr>
          <w:b/>
          <w:bCs/>
          <w:sz w:val="28"/>
          <w:szCs w:val="28"/>
        </w:rPr>
        <w:t>Program Industry Advisory Committee (IAC)</w:t>
      </w:r>
      <w:r w:rsidRPr="00952406">
        <w:rPr>
          <w:sz w:val="28"/>
          <w:szCs w:val="28"/>
        </w:rPr>
        <w:t xml:space="preserve">: </w:t>
      </w:r>
    </w:p>
    <w:p w:rsidR="00952406" w:rsidRPr="00952406" w:rsidRDefault="00C54113" w:rsidP="00970AEF">
      <w:pPr>
        <w:pStyle w:val="ListParagraph"/>
        <w:spacing w:after="0" w:line="240" w:lineRule="auto"/>
        <w:ind w:left="0"/>
        <w:rPr>
          <w:sz w:val="28"/>
          <w:szCs w:val="28"/>
        </w:rPr>
      </w:pPr>
      <w:r>
        <w:rPr>
          <w:sz w:val="28"/>
          <w:szCs w:val="28"/>
        </w:rPr>
        <w:tab/>
      </w:r>
      <w:r w:rsidR="00952406" w:rsidRPr="00952406">
        <w:rPr>
          <w:sz w:val="28"/>
          <w:szCs w:val="28"/>
        </w:rPr>
        <w:t>The IAC for the CBST Department is active in meetings</w:t>
      </w:r>
      <w:r>
        <w:rPr>
          <w:sz w:val="28"/>
          <w:szCs w:val="28"/>
        </w:rPr>
        <w:t xml:space="preserve">. </w:t>
      </w:r>
      <w:r w:rsidR="00A30B9B">
        <w:rPr>
          <w:sz w:val="28"/>
          <w:szCs w:val="28"/>
        </w:rPr>
        <w:t xml:space="preserve">This committee </w:t>
      </w:r>
      <w:r w:rsidR="00A30B9B">
        <w:rPr>
          <w:sz w:val="28"/>
          <w:szCs w:val="28"/>
        </w:rPr>
        <w:tab/>
        <w:t>along with departmental faculty</w:t>
      </w:r>
      <w:r w:rsidR="00A30B9B" w:rsidRPr="00952406">
        <w:rPr>
          <w:sz w:val="28"/>
          <w:szCs w:val="28"/>
        </w:rPr>
        <w:t xml:space="preserve"> </w:t>
      </w:r>
      <w:r w:rsidR="00A30B9B">
        <w:rPr>
          <w:sz w:val="28"/>
          <w:szCs w:val="28"/>
        </w:rPr>
        <w:t>meets</w:t>
      </w:r>
      <w:r>
        <w:rPr>
          <w:sz w:val="28"/>
          <w:szCs w:val="28"/>
        </w:rPr>
        <w:t xml:space="preserve"> twice a year to discuss suggestions </w:t>
      </w:r>
      <w:r>
        <w:rPr>
          <w:sz w:val="28"/>
          <w:szCs w:val="28"/>
        </w:rPr>
        <w:tab/>
        <w:t xml:space="preserve">and ideas regarding improvement of the department and student learning </w:t>
      </w:r>
      <w:r>
        <w:rPr>
          <w:sz w:val="28"/>
          <w:szCs w:val="28"/>
        </w:rPr>
        <w:tab/>
        <w:t>outcome.</w:t>
      </w:r>
      <w:r w:rsidR="00952406" w:rsidRPr="00952406">
        <w:rPr>
          <w:sz w:val="28"/>
          <w:szCs w:val="28"/>
        </w:rPr>
        <w:t xml:space="preserve"> The committee continues to grow and improve each year. The </w:t>
      </w:r>
      <w:r>
        <w:rPr>
          <w:sz w:val="28"/>
          <w:szCs w:val="28"/>
        </w:rPr>
        <w:tab/>
      </w:r>
      <w:r w:rsidR="00952406" w:rsidRPr="00952406">
        <w:rPr>
          <w:sz w:val="28"/>
          <w:szCs w:val="28"/>
        </w:rPr>
        <w:t xml:space="preserve">IAC is </w:t>
      </w:r>
      <w:r w:rsidR="0062000B">
        <w:rPr>
          <w:sz w:val="28"/>
          <w:szCs w:val="28"/>
        </w:rPr>
        <w:t>consists of</w:t>
      </w:r>
      <w:r w:rsidR="00952406" w:rsidRPr="00952406">
        <w:rPr>
          <w:sz w:val="28"/>
          <w:szCs w:val="28"/>
        </w:rPr>
        <w:t xml:space="preserve"> national and local builders associations (GBAHB, NHE,</w:t>
      </w:r>
      <w:r>
        <w:rPr>
          <w:sz w:val="28"/>
          <w:szCs w:val="28"/>
        </w:rPr>
        <w:t xml:space="preserve"> </w:t>
      </w:r>
      <w:r w:rsidR="0062000B">
        <w:rPr>
          <w:sz w:val="28"/>
          <w:szCs w:val="28"/>
        </w:rPr>
        <w:tab/>
      </w:r>
      <w:r w:rsidR="00952406" w:rsidRPr="00952406">
        <w:rPr>
          <w:sz w:val="28"/>
          <w:szCs w:val="28"/>
        </w:rPr>
        <w:t xml:space="preserve">AHB, </w:t>
      </w:r>
      <w:r>
        <w:rPr>
          <w:sz w:val="28"/>
          <w:szCs w:val="28"/>
        </w:rPr>
        <w:tab/>
      </w:r>
      <w:r w:rsidR="00952406" w:rsidRPr="00952406">
        <w:rPr>
          <w:sz w:val="28"/>
          <w:szCs w:val="28"/>
        </w:rPr>
        <w:t xml:space="preserve">AGC, CEFA), as well as, small, local to large national contractors and </w:t>
      </w:r>
      <w:r>
        <w:rPr>
          <w:sz w:val="28"/>
          <w:szCs w:val="28"/>
        </w:rPr>
        <w:tab/>
      </w:r>
      <w:r w:rsidR="00952406" w:rsidRPr="00952406">
        <w:rPr>
          <w:sz w:val="28"/>
          <w:szCs w:val="28"/>
        </w:rPr>
        <w:t xml:space="preserve">architecture firms (Doster Construction, Brasfield and Gorrie, Robins and </w:t>
      </w:r>
      <w:r>
        <w:rPr>
          <w:sz w:val="28"/>
          <w:szCs w:val="28"/>
        </w:rPr>
        <w:tab/>
      </w:r>
      <w:r w:rsidR="00952406" w:rsidRPr="00952406">
        <w:rPr>
          <w:sz w:val="28"/>
          <w:szCs w:val="28"/>
        </w:rPr>
        <w:t xml:space="preserve">Morton, DR Horton Homes, Harris and Doyle Homes). The IAC’s </w:t>
      </w:r>
      <w:r>
        <w:rPr>
          <w:sz w:val="28"/>
          <w:szCs w:val="28"/>
        </w:rPr>
        <w:t>r</w:t>
      </w:r>
      <w:r w:rsidR="00952406" w:rsidRPr="00952406">
        <w:rPr>
          <w:sz w:val="28"/>
          <w:szCs w:val="28"/>
        </w:rPr>
        <w:t xml:space="preserve">eputation </w:t>
      </w:r>
      <w:r>
        <w:rPr>
          <w:sz w:val="28"/>
          <w:szCs w:val="28"/>
        </w:rPr>
        <w:tab/>
      </w:r>
      <w:r w:rsidR="00952406" w:rsidRPr="00952406">
        <w:rPr>
          <w:sz w:val="28"/>
          <w:szCs w:val="28"/>
        </w:rPr>
        <w:t xml:space="preserve">and history of providing useful advice is a great resource that will </w:t>
      </w:r>
      <w:r>
        <w:rPr>
          <w:sz w:val="28"/>
          <w:szCs w:val="28"/>
        </w:rPr>
        <w:tab/>
      </w:r>
      <w:r w:rsidR="00952406" w:rsidRPr="00952406">
        <w:rPr>
          <w:sz w:val="28"/>
          <w:szCs w:val="28"/>
        </w:rPr>
        <w:t>continue to benefit the CBST students</w:t>
      </w:r>
      <w:r>
        <w:rPr>
          <w:sz w:val="28"/>
          <w:szCs w:val="28"/>
        </w:rPr>
        <w:t xml:space="preserve"> and the department as a whole</w:t>
      </w:r>
      <w:r w:rsidR="00952406" w:rsidRPr="00952406">
        <w:rPr>
          <w:sz w:val="28"/>
          <w:szCs w:val="28"/>
        </w:rPr>
        <w:t>.</w:t>
      </w:r>
    </w:p>
    <w:p w:rsidR="00CB4E0E" w:rsidRDefault="00CB4E0E" w:rsidP="00C54113">
      <w:pPr>
        <w:pStyle w:val="ListParagraph"/>
        <w:spacing w:after="0"/>
        <w:ind w:left="0"/>
        <w:rPr>
          <w:b/>
        </w:rPr>
      </w:pPr>
    </w:p>
    <w:p w:rsidR="00C54113" w:rsidRDefault="00952406" w:rsidP="00952406">
      <w:pPr>
        <w:pStyle w:val="Default"/>
        <w:rPr>
          <w:sz w:val="28"/>
          <w:szCs w:val="28"/>
        </w:rPr>
      </w:pPr>
      <w:r w:rsidRPr="00952406">
        <w:rPr>
          <w:b/>
          <w:bCs/>
          <w:sz w:val="28"/>
          <w:szCs w:val="28"/>
        </w:rPr>
        <w:t>Department of Postsecondary Education Policy Changes</w:t>
      </w:r>
      <w:r w:rsidRPr="00952406">
        <w:rPr>
          <w:sz w:val="28"/>
          <w:szCs w:val="28"/>
        </w:rPr>
        <w:t xml:space="preserve">: </w:t>
      </w:r>
    </w:p>
    <w:p w:rsidR="00BB2697" w:rsidRDefault="00C54113" w:rsidP="00C54113">
      <w:pPr>
        <w:pStyle w:val="Default"/>
        <w:rPr>
          <w:sz w:val="28"/>
          <w:szCs w:val="28"/>
        </w:rPr>
      </w:pPr>
      <w:r>
        <w:rPr>
          <w:sz w:val="28"/>
          <w:szCs w:val="28"/>
        </w:rPr>
        <w:tab/>
      </w:r>
    </w:p>
    <w:p w:rsidR="002D1F63" w:rsidRDefault="00BB2697" w:rsidP="00C54113">
      <w:pPr>
        <w:pStyle w:val="Default"/>
        <w:rPr>
          <w:sz w:val="28"/>
          <w:szCs w:val="28"/>
        </w:rPr>
      </w:pPr>
      <w:r>
        <w:rPr>
          <w:sz w:val="28"/>
          <w:szCs w:val="28"/>
        </w:rPr>
        <w:tab/>
      </w:r>
      <w:r w:rsidR="007764E9">
        <w:rPr>
          <w:sz w:val="28"/>
          <w:szCs w:val="28"/>
        </w:rPr>
        <w:t>T</w:t>
      </w:r>
      <w:r w:rsidR="007764E9" w:rsidRPr="00952406">
        <w:rPr>
          <w:sz w:val="28"/>
          <w:szCs w:val="28"/>
        </w:rPr>
        <w:t>he</w:t>
      </w:r>
      <w:r w:rsidR="007764E9">
        <w:rPr>
          <w:sz w:val="28"/>
          <w:szCs w:val="28"/>
        </w:rPr>
        <w:t xml:space="preserve"> Alabama Community College System (formerly Department of </w:t>
      </w:r>
      <w:r w:rsidR="007764E9">
        <w:rPr>
          <w:sz w:val="28"/>
          <w:szCs w:val="28"/>
        </w:rPr>
        <w:tab/>
        <w:t xml:space="preserve">Postsecondary Education) has a new Board of Trustees that was </w:t>
      </w:r>
      <w:r w:rsidR="00D14C52">
        <w:rPr>
          <w:sz w:val="28"/>
          <w:szCs w:val="28"/>
        </w:rPr>
        <w:t xml:space="preserve">appointed </w:t>
      </w:r>
      <w:r w:rsidR="00D14C52">
        <w:rPr>
          <w:sz w:val="28"/>
          <w:szCs w:val="28"/>
        </w:rPr>
        <w:tab/>
        <w:t xml:space="preserve">by the Governor and confirmed by the senate on May 27, 2015. New </w:t>
      </w:r>
      <w:r w:rsidR="00D14C52">
        <w:rPr>
          <w:sz w:val="28"/>
          <w:szCs w:val="28"/>
        </w:rPr>
        <w:tab/>
        <w:t xml:space="preserve">policies may develop </w:t>
      </w:r>
      <w:r w:rsidR="0062000B">
        <w:rPr>
          <w:sz w:val="28"/>
          <w:szCs w:val="28"/>
        </w:rPr>
        <w:t xml:space="preserve">that </w:t>
      </w:r>
      <w:r w:rsidR="00D14C52">
        <w:rPr>
          <w:sz w:val="28"/>
          <w:szCs w:val="28"/>
        </w:rPr>
        <w:t xml:space="preserve">reflect changes within the Construction and </w:t>
      </w:r>
      <w:r w:rsidR="00D14C52">
        <w:rPr>
          <w:sz w:val="28"/>
          <w:szCs w:val="28"/>
        </w:rPr>
        <w:tab/>
        <w:t xml:space="preserve">Building Science Technology Program. </w:t>
      </w:r>
      <w:r w:rsidR="00952406" w:rsidRPr="00952406">
        <w:rPr>
          <w:sz w:val="28"/>
          <w:szCs w:val="28"/>
        </w:rPr>
        <w:t xml:space="preserve">The program and the college adheres </w:t>
      </w:r>
      <w:r w:rsidR="00D14C52">
        <w:rPr>
          <w:sz w:val="28"/>
          <w:szCs w:val="28"/>
        </w:rPr>
        <w:tab/>
      </w:r>
      <w:r w:rsidR="00952406" w:rsidRPr="00952406">
        <w:rPr>
          <w:sz w:val="28"/>
          <w:szCs w:val="28"/>
        </w:rPr>
        <w:t>to any and all policy and procedural changes as established by the</w:t>
      </w:r>
      <w:r w:rsidR="002D1F63">
        <w:rPr>
          <w:sz w:val="28"/>
          <w:szCs w:val="28"/>
        </w:rPr>
        <w:t xml:space="preserve"> Alabama </w:t>
      </w:r>
      <w:r w:rsidR="00D14C52">
        <w:rPr>
          <w:sz w:val="28"/>
          <w:szCs w:val="28"/>
        </w:rPr>
        <w:tab/>
      </w:r>
      <w:r w:rsidR="002D1F63">
        <w:rPr>
          <w:sz w:val="28"/>
          <w:szCs w:val="28"/>
        </w:rPr>
        <w:t>Community College System.</w:t>
      </w:r>
      <w:r w:rsidR="00952406" w:rsidRPr="00952406">
        <w:rPr>
          <w:sz w:val="28"/>
          <w:szCs w:val="28"/>
        </w:rPr>
        <w:t xml:space="preserve"> </w:t>
      </w:r>
    </w:p>
    <w:p w:rsidR="00D14C52" w:rsidRDefault="00D14C52" w:rsidP="00481035">
      <w:pPr>
        <w:rPr>
          <w:b/>
          <w:sz w:val="28"/>
          <w:szCs w:val="28"/>
        </w:rPr>
      </w:pPr>
    </w:p>
    <w:p w:rsidR="00481035" w:rsidRDefault="00481035" w:rsidP="00481035">
      <w:pPr>
        <w:rPr>
          <w:b/>
          <w:sz w:val="28"/>
          <w:szCs w:val="28"/>
        </w:rPr>
      </w:pPr>
      <w:r w:rsidRPr="0062365B">
        <w:rPr>
          <w:b/>
          <w:sz w:val="28"/>
          <w:szCs w:val="28"/>
        </w:rPr>
        <w:t>20</w:t>
      </w:r>
      <w:r w:rsidR="00BB4C08" w:rsidRPr="0062365B">
        <w:rPr>
          <w:b/>
          <w:sz w:val="28"/>
          <w:szCs w:val="28"/>
        </w:rPr>
        <w:t>1</w:t>
      </w:r>
      <w:r w:rsidR="002A413D" w:rsidRPr="0062365B">
        <w:rPr>
          <w:b/>
          <w:sz w:val="28"/>
          <w:szCs w:val="28"/>
        </w:rPr>
        <w:t>3</w:t>
      </w:r>
      <w:r w:rsidRPr="0062365B">
        <w:rPr>
          <w:b/>
          <w:sz w:val="28"/>
          <w:szCs w:val="28"/>
        </w:rPr>
        <w:t>-201</w:t>
      </w:r>
      <w:r w:rsidR="002A413D" w:rsidRPr="0062365B">
        <w:rPr>
          <w:b/>
          <w:sz w:val="28"/>
          <w:szCs w:val="28"/>
        </w:rPr>
        <w:t>4</w:t>
      </w:r>
      <w:r w:rsidRPr="0062365B">
        <w:rPr>
          <w:b/>
          <w:sz w:val="28"/>
          <w:szCs w:val="28"/>
        </w:rPr>
        <w:t xml:space="preserve"> Accomplishments:</w:t>
      </w:r>
    </w:p>
    <w:p w:rsidR="000D6939" w:rsidRPr="00B13E99" w:rsidRDefault="000D6939" w:rsidP="000D6939">
      <w:pPr>
        <w:pStyle w:val="Default"/>
        <w:rPr>
          <w:rFonts w:asciiTheme="minorHAnsi" w:hAnsiTheme="minorHAnsi"/>
          <w:sz w:val="28"/>
          <w:szCs w:val="28"/>
        </w:rPr>
      </w:pPr>
      <w:r w:rsidRPr="00B13E99">
        <w:rPr>
          <w:rFonts w:asciiTheme="minorHAnsi" w:hAnsiTheme="minorHAnsi"/>
          <w:sz w:val="28"/>
          <w:szCs w:val="28"/>
        </w:rPr>
        <w:t xml:space="preserve">This was a </w:t>
      </w:r>
      <w:r>
        <w:rPr>
          <w:rFonts w:asciiTheme="minorHAnsi" w:hAnsiTheme="minorHAnsi"/>
          <w:sz w:val="28"/>
          <w:szCs w:val="28"/>
        </w:rPr>
        <w:t>productive</w:t>
      </w:r>
      <w:r w:rsidRPr="00B13E99">
        <w:rPr>
          <w:rFonts w:asciiTheme="minorHAnsi" w:hAnsiTheme="minorHAnsi"/>
          <w:sz w:val="28"/>
          <w:szCs w:val="28"/>
        </w:rPr>
        <w:t xml:space="preserve"> year for </w:t>
      </w:r>
      <w:r>
        <w:rPr>
          <w:rFonts w:asciiTheme="minorHAnsi" w:hAnsiTheme="minorHAnsi"/>
          <w:sz w:val="28"/>
          <w:szCs w:val="28"/>
        </w:rPr>
        <w:t>this</w:t>
      </w:r>
      <w:r w:rsidRPr="00B13E99">
        <w:rPr>
          <w:rFonts w:asciiTheme="minorHAnsi" w:hAnsiTheme="minorHAnsi"/>
          <w:sz w:val="28"/>
          <w:szCs w:val="28"/>
        </w:rPr>
        <w:t xml:space="preserve"> department. </w:t>
      </w:r>
    </w:p>
    <w:p w:rsidR="000D6939" w:rsidRDefault="000D6939" w:rsidP="00061385">
      <w:pPr>
        <w:pStyle w:val="Default"/>
        <w:numPr>
          <w:ilvl w:val="0"/>
          <w:numId w:val="12"/>
        </w:numPr>
        <w:rPr>
          <w:rFonts w:asciiTheme="minorHAnsi" w:hAnsiTheme="minorHAnsi"/>
          <w:sz w:val="28"/>
          <w:szCs w:val="28"/>
        </w:rPr>
      </w:pPr>
      <w:r>
        <w:rPr>
          <w:rFonts w:asciiTheme="minorHAnsi" w:hAnsiTheme="minorHAnsi"/>
          <w:sz w:val="28"/>
          <w:szCs w:val="28"/>
        </w:rPr>
        <w:t xml:space="preserve">Students participated in </w:t>
      </w:r>
      <w:r w:rsidRPr="00B13E99">
        <w:rPr>
          <w:rFonts w:asciiTheme="minorHAnsi" w:hAnsiTheme="minorHAnsi"/>
          <w:sz w:val="28"/>
          <w:szCs w:val="28"/>
        </w:rPr>
        <w:t xml:space="preserve">the </w:t>
      </w:r>
      <w:r>
        <w:rPr>
          <w:rFonts w:asciiTheme="minorHAnsi" w:hAnsiTheme="minorHAnsi"/>
          <w:sz w:val="28"/>
          <w:szCs w:val="28"/>
        </w:rPr>
        <w:t xml:space="preserve">annual </w:t>
      </w:r>
      <w:r w:rsidRPr="00B13E99">
        <w:rPr>
          <w:rFonts w:asciiTheme="minorHAnsi" w:hAnsiTheme="minorHAnsi"/>
          <w:sz w:val="28"/>
          <w:szCs w:val="28"/>
        </w:rPr>
        <w:t>residential construction management</w:t>
      </w:r>
      <w:r>
        <w:rPr>
          <w:rFonts w:asciiTheme="minorHAnsi" w:hAnsiTheme="minorHAnsi"/>
          <w:sz w:val="28"/>
          <w:szCs w:val="28"/>
        </w:rPr>
        <w:t xml:space="preserve"> </w:t>
      </w:r>
      <w:r w:rsidRPr="00B13E99">
        <w:rPr>
          <w:rFonts w:asciiTheme="minorHAnsi" w:hAnsiTheme="minorHAnsi"/>
          <w:sz w:val="28"/>
          <w:szCs w:val="28"/>
        </w:rPr>
        <w:t>competition</w:t>
      </w:r>
      <w:r>
        <w:rPr>
          <w:rFonts w:asciiTheme="minorHAnsi" w:hAnsiTheme="minorHAnsi"/>
          <w:sz w:val="28"/>
          <w:szCs w:val="28"/>
        </w:rPr>
        <w:t xml:space="preserve">. Although they did not </w:t>
      </w:r>
      <w:r w:rsidR="00A30B9B">
        <w:rPr>
          <w:rFonts w:asciiTheme="minorHAnsi" w:hAnsiTheme="minorHAnsi"/>
          <w:sz w:val="28"/>
          <w:szCs w:val="28"/>
        </w:rPr>
        <w:t>place</w:t>
      </w:r>
      <w:r>
        <w:rPr>
          <w:rFonts w:asciiTheme="minorHAnsi" w:hAnsiTheme="minorHAnsi"/>
          <w:sz w:val="28"/>
          <w:szCs w:val="28"/>
        </w:rPr>
        <w:t xml:space="preserve"> as a winner of this competition like the </w:t>
      </w:r>
      <w:r w:rsidR="00EB7D99">
        <w:rPr>
          <w:rFonts w:asciiTheme="minorHAnsi" w:hAnsiTheme="minorHAnsi"/>
          <w:sz w:val="28"/>
          <w:szCs w:val="28"/>
        </w:rPr>
        <w:t>previous</w:t>
      </w:r>
      <w:r>
        <w:rPr>
          <w:rFonts w:asciiTheme="minorHAnsi" w:hAnsiTheme="minorHAnsi"/>
          <w:sz w:val="28"/>
          <w:szCs w:val="28"/>
        </w:rPr>
        <w:t xml:space="preserve"> time, </w:t>
      </w:r>
      <w:r w:rsidR="00061385">
        <w:rPr>
          <w:rFonts w:asciiTheme="minorHAnsi" w:hAnsiTheme="minorHAnsi"/>
          <w:sz w:val="28"/>
          <w:szCs w:val="28"/>
        </w:rPr>
        <w:t>they earned a great experience. They</w:t>
      </w:r>
      <w:r>
        <w:rPr>
          <w:rFonts w:asciiTheme="minorHAnsi" w:hAnsiTheme="minorHAnsi"/>
          <w:sz w:val="28"/>
          <w:szCs w:val="28"/>
        </w:rPr>
        <w:t xml:space="preserve"> </w:t>
      </w:r>
      <w:r w:rsidR="00061385">
        <w:rPr>
          <w:rFonts w:asciiTheme="minorHAnsi" w:hAnsiTheme="minorHAnsi"/>
          <w:sz w:val="28"/>
          <w:szCs w:val="28"/>
        </w:rPr>
        <w:t xml:space="preserve">received an incredible knowledge in this industry and met with other contestants to exchange their ideas for future competitions. </w:t>
      </w:r>
      <w:r w:rsidRPr="00B13E99">
        <w:rPr>
          <w:rFonts w:asciiTheme="minorHAnsi" w:hAnsiTheme="minorHAnsi"/>
          <w:sz w:val="28"/>
          <w:szCs w:val="28"/>
        </w:rPr>
        <w:t xml:space="preserve">We look forward to competing in this competition </w:t>
      </w:r>
      <w:r>
        <w:rPr>
          <w:rFonts w:asciiTheme="minorHAnsi" w:hAnsiTheme="minorHAnsi"/>
          <w:sz w:val="28"/>
          <w:szCs w:val="28"/>
        </w:rPr>
        <w:t>again</w:t>
      </w:r>
      <w:r w:rsidRPr="00B13E99">
        <w:rPr>
          <w:rFonts w:asciiTheme="minorHAnsi" w:hAnsiTheme="minorHAnsi"/>
          <w:sz w:val="28"/>
          <w:szCs w:val="28"/>
        </w:rPr>
        <w:t xml:space="preserve">. </w:t>
      </w:r>
    </w:p>
    <w:p w:rsidR="00061385" w:rsidRDefault="00061385" w:rsidP="00061385">
      <w:pPr>
        <w:pStyle w:val="Default"/>
        <w:rPr>
          <w:rFonts w:asciiTheme="minorHAnsi" w:hAnsiTheme="minorHAnsi"/>
          <w:sz w:val="28"/>
          <w:szCs w:val="28"/>
        </w:rPr>
      </w:pPr>
      <w:r>
        <w:rPr>
          <w:rFonts w:asciiTheme="minorHAnsi" w:hAnsiTheme="minorHAnsi"/>
          <w:sz w:val="28"/>
          <w:szCs w:val="28"/>
        </w:rPr>
        <w:tab/>
      </w:r>
    </w:p>
    <w:p w:rsidR="00E76C8B" w:rsidRDefault="00061385" w:rsidP="00E76C8B">
      <w:pPr>
        <w:pStyle w:val="Default"/>
        <w:numPr>
          <w:ilvl w:val="0"/>
          <w:numId w:val="12"/>
        </w:numPr>
        <w:rPr>
          <w:rFonts w:asciiTheme="minorHAnsi" w:hAnsiTheme="minorHAnsi"/>
          <w:sz w:val="28"/>
          <w:szCs w:val="28"/>
        </w:rPr>
      </w:pPr>
      <w:r>
        <w:rPr>
          <w:rFonts w:asciiTheme="minorHAnsi" w:hAnsiTheme="minorHAnsi"/>
          <w:sz w:val="28"/>
          <w:szCs w:val="28"/>
        </w:rPr>
        <w:t xml:space="preserve">Construction and Building Science students built two </w:t>
      </w:r>
      <w:r w:rsidR="00EB7D99">
        <w:rPr>
          <w:rFonts w:asciiTheme="minorHAnsi" w:hAnsiTheme="minorHAnsi"/>
          <w:sz w:val="28"/>
          <w:szCs w:val="28"/>
        </w:rPr>
        <w:t>Handicap</w:t>
      </w:r>
      <w:r>
        <w:rPr>
          <w:rFonts w:asciiTheme="minorHAnsi" w:hAnsiTheme="minorHAnsi"/>
          <w:sz w:val="28"/>
          <w:szCs w:val="28"/>
        </w:rPr>
        <w:t xml:space="preserve"> Ramps for two elderly </w:t>
      </w:r>
      <w:r w:rsidR="00EB7D99">
        <w:rPr>
          <w:rFonts w:asciiTheme="minorHAnsi" w:hAnsiTheme="minorHAnsi"/>
          <w:sz w:val="28"/>
          <w:szCs w:val="28"/>
        </w:rPr>
        <w:t xml:space="preserve">disabled </w:t>
      </w:r>
      <w:r>
        <w:rPr>
          <w:rFonts w:asciiTheme="minorHAnsi" w:hAnsiTheme="minorHAnsi"/>
          <w:sz w:val="28"/>
          <w:szCs w:val="28"/>
        </w:rPr>
        <w:t xml:space="preserve">families in the area. One ramp was built in Fall </w:t>
      </w:r>
      <w:r w:rsidR="00E76C8B">
        <w:rPr>
          <w:rFonts w:asciiTheme="minorHAnsi" w:hAnsiTheme="minorHAnsi"/>
          <w:sz w:val="28"/>
          <w:szCs w:val="28"/>
        </w:rPr>
        <w:t xml:space="preserve">Semester of </w:t>
      </w:r>
      <w:r>
        <w:rPr>
          <w:rFonts w:asciiTheme="minorHAnsi" w:hAnsiTheme="minorHAnsi"/>
          <w:sz w:val="28"/>
          <w:szCs w:val="28"/>
        </w:rPr>
        <w:t xml:space="preserve">2013 and the other in Spring </w:t>
      </w:r>
      <w:r w:rsidR="00E76C8B">
        <w:rPr>
          <w:rFonts w:asciiTheme="minorHAnsi" w:hAnsiTheme="minorHAnsi"/>
          <w:sz w:val="28"/>
          <w:szCs w:val="28"/>
        </w:rPr>
        <w:t xml:space="preserve">Semester of </w:t>
      </w:r>
      <w:r>
        <w:rPr>
          <w:rFonts w:asciiTheme="minorHAnsi" w:hAnsiTheme="minorHAnsi"/>
          <w:sz w:val="28"/>
          <w:szCs w:val="28"/>
        </w:rPr>
        <w:t xml:space="preserve">2014. </w:t>
      </w:r>
      <w:r w:rsidR="00E76C8B">
        <w:rPr>
          <w:rFonts w:asciiTheme="minorHAnsi" w:hAnsiTheme="minorHAnsi"/>
          <w:sz w:val="28"/>
          <w:szCs w:val="28"/>
        </w:rPr>
        <w:t xml:space="preserve">All the design work and the labor work involved for these ramps were executed by students of this department. </w:t>
      </w:r>
      <w:r>
        <w:rPr>
          <w:rFonts w:asciiTheme="minorHAnsi" w:hAnsiTheme="minorHAnsi"/>
          <w:sz w:val="28"/>
          <w:szCs w:val="28"/>
        </w:rPr>
        <w:t xml:space="preserve">It is one of this Department’s </w:t>
      </w:r>
      <w:r w:rsidR="00A30B9B">
        <w:rPr>
          <w:rFonts w:asciiTheme="minorHAnsi" w:hAnsiTheme="minorHAnsi"/>
          <w:sz w:val="28"/>
          <w:szCs w:val="28"/>
        </w:rPr>
        <w:t>goals</w:t>
      </w:r>
      <w:r>
        <w:rPr>
          <w:rFonts w:asciiTheme="minorHAnsi" w:hAnsiTheme="minorHAnsi"/>
          <w:sz w:val="28"/>
          <w:szCs w:val="28"/>
        </w:rPr>
        <w:t xml:space="preserve"> to stay involved in local community services and takes every opportunity to </w:t>
      </w:r>
      <w:r w:rsidR="00E76C8B">
        <w:rPr>
          <w:rFonts w:asciiTheme="minorHAnsi" w:hAnsiTheme="minorHAnsi"/>
          <w:sz w:val="28"/>
          <w:szCs w:val="28"/>
        </w:rPr>
        <w:t xml:space="preserve">perform when such needs arise. </w:t>
      </w:r>
    </w:p>
    <w:p w:rsidR="00E76C8B" w:rsidRDefault="00E76C8B" w:rsidP="00E76C8B">
      <w:pPr>
        <w:pStyle w:val="ListParagraph"/>
        <w:spacing w:after="0"/>
        <w:rPr>
          <w:sz w:val="28"/>
          <w:szCs w:val="28"/>
        </w:rPr>
      </w:pPr>
    </w:p>
    <w:p w:rsidR="00061385" w:rsidRDefault="00061385" w:rsidP="00972297">
      <w:pPr>
        <w:pStyle w:val="Default"/>
        <w:numPr>
          <w:ilvl w:val="0"/>
          <w:numId w:val="12"/>
        </w:numPr>
        <w:rPr>
          <w:rFonts w:asciiTheme="minorHAnsi" w:hAnsiTheme="minorHAnsi"/>
          <w:sz w:val="28"/>
          <w:szCs w:val="28"/>
        </w:rPr>
      </w:pPr>
      <w:r w:rsidRPr="00E76C8B">
        <w:rPr>
          <w:rFonts w:asciiTheme="minorHAnsi" w:hAnsiTheme="minorHAnsi"/>
          <w:sz w:val="28"/>
          <w:szCs w:val="28"/>
        </w:rPr>
        <w:t xml:space="preserve"> </w:t>
      </w:r>
      <w:r w:rsidR="00E76C8B">
        <w:rPr>
          <w:rFonts w:asciiTheme="minorHAnsi" w:hAnsiTheme="minorHAnsi"/>
          <w:sz w:val="28"/>
          <w:szCs w:val="28"/>
        </w:rPr>
        <w:t xml:space="preserve">The first annual progress report for the Construction Management accreditation was prepared in Spring Semester of 2014 and submitted the American Council for Construction Education (ACCE). The report was accepted and approved by ACCE. The acceptance and approval of this progress report testifies to the strong academics of this Department. </w:t>
      </w:r>
    </w:p>
    <w:p w:rsidR="00972297" w:rsidRDefault="00972297" w:rsidP="00972297">
      <w:pPr>
        <w:pStyle w:val="ListParagraph"/>
        <w:spacing w:after="0"/>
        <w:rPr>
          <w:sz w:val="28"/>
          <w:szCs w:val="28"/>
        </w:rPr>
      </w:pPr>
    </w:p>
    <w:p w:rsidR="00972297" w:rsidRDefault="00972297" w:rsidP="00972297">
      <w:pPr>
        <w:pStyle w:val="Default"/>
        <w:numPr>
          <w:ilvl w:val="0"/>
          <w:numId w:val="12"/>
        </w:numPr>
        <w:rPr>
          <w:rFonts w:asciiTheme="minorHAnsi" w:hAnsiTheme="minorHAnsi"/>
          <w:sz w:val="28"/>
          <w:szCs w:val="28"/>
        </w:rPr>
      </w:pPr>
      <w:r>
        <w:rPr>
          <w:rFonts w:asciiTheme="minorHAnsi" w:hAnsiTheme="minorHAnsi"/>
          <w:sz w:val="28"/>
          <w:szCs w:val="28"/>
        </w:rPr>
        <w:t xml:space="preserve">All the classrooms lab computers </w:t>
      </w:r>
      <w:r w:rsidR="00A30B9B">
        <w:rPr>
          <w:rFonts w:asciiTheme="minorHAnsi" w:hAnsiTheme="minorHAnsi"/>
          <w:sz w:val="28"/>
          <w:szCs w:val="28"/>
        </w:rPr>
        <w:t>were</w:t>
      </w:r>
      <w:r>
        <w:rPr>
          <w:rFonts w:asciiTheme="minorHAnsi" w:hAnsiTheme="minorHAnsi"/>
          <w:sz w:val="28"/>
          <w:szCs w:val="28"/>
        </w:rPr>
        <w:t xml:space="preserve"> updated with the latest CAD software. This updates continue every time the need arise.  </w:t>
      </w:r>
    </w:p>
    <w:p w:rsidR="00E76C8B" w:rsidRDefault="00E76C8B" w:rsidP="00E76C8B">
      <w:pPr>
        <w:pStyle w:val="ListParagraph"/>
        <w:spacing w:after="0"/>
        <w:rPr>
          <w:sz w:val="28"/>
          <w:szCs w:val="28"/>
        </w:rPr>
      </w:pPr>
    </w:p>
    <w:p w:rsidR="00E76C8B" w:rsidRDefault="00E76C8B" w:rsidP="009F26BA">
      <w:pPr>
        <w:pStyle w:val="Default"/>
        <w:numPr>
          <w:ilvl w:val="0"/>
          <w:numId w:val="12"/>
        </w:numPr>
        <w:rPr>
          <w:rFonts w:asciiTheme="minorHAnsi" w:hAnsiTheme="minorHAnsi"/>
          <w:sz w:val="28"/>
          <w:szCs w:val="28"/>
        </w:rPr>
      </w:pPr>
      <w:r>
        <w:rPr>
          <w:sz w:val="28"/>
          <w:szCs w:val="28"/>
        </w:rPr>
        <w:t>S</w:t>
      </w:r>
      <w:r w:rsidRPr="00B13E99">
        <w:rPr>
          <w:sz w:val="28"/>
          <w:szCs w:val="28"/>
        </w:rPr>
        <w:t xml:space="preserve">everal </w:t>
      </w:r>
      <w:r>
        <w:rPr>
          <w:sz w:val="28"/>
          <w:szCs w:val="28"/>
        </w:rPr>
        <w:t xml:space="preserve">local </w:t>
      </w:r>
      <w:r w:rsidRPr="00B13E99">
        <w:rPr>
          <w:sz w:val="28"/>
          <w:szCs w:val="28"/>
        </w:rPr>
        <w:t xml:space="preserve">construction companies have been </w:t>
      </w:r>
      <w:r>
        <w:rPr>
          <w:sz w:val="28"/>
          <w:szCs w:val="28"/>
        </w:rPr>
        <w:t xml:space="preserve">recruiting </w:t>
      </w:r>
      <w:r w:rsidRPr="00B13E99">
        <w:rPr>
          <w:sz w:val="28"/>
          <w:szCs w:val="28"/>
        </w:rPr>
        <w:t xml:space="preserve">students for </w:t>
      </w:r>
      <w:r>
        <w:rPr>
          <w:sz w:val="28"/>
          <w:szCs w:val="28"/>
        </w:rPr>
        <w:t>various construction</w:t>
      </w:r>
      <w:r w:rsidRPr="00B13E99">
        <w:rPr>
          <w:sz w:val="28"/>
          <w:szCs w:val="28"/>
        </w:rPr>
        <w:t xml:space="preserve"> positions. </w:t>
      </w:r>
      <w:r w:rsidR="009F26BA" w:rsidRPr="00B13E99">
        <w:rPr>
          <w:sz w:val="28"/>
          <w:szCs w:val="28"/>
        </w:rPr>
        <w:t>While</w:t>
      </w:r>
      <w:r w:rsidRPr="00B13E99">
        <w:rPr>
          <w:sz w:val="28"/>
          <w:szCs w:val="28"/>
        </w:rPr>
        <w:t xml:space="preserve"> the economic state of construction is improving, our department </w:t>
      </w:r>
      <w:r>
        <w:rPr>
          <w:sz w:val="28"/>
          <w:szCs w:val="28"/>
        </w:rPr>
        <w:t xml:space="preserve">and its students are encouraged </w:t>
      </w:r>
      <w:r w:rsidRPr="00B13E99">
        <w:rPr>
          <w:sz w:val="28"/>
          <w:szCs w:val="28"/>
        </w:rPr>
        <w:t xml:space="preserve">by positive industry predictions. </w:t>
      </w:r>
      <w:r>
        <w:rPr>
          <w:sz w:val="28"/>
          <w:szCs w:val="28"/>
        </w:rPr>
        <w:t>The Department is encouraged and optimistic in growth</w:t>
      </w:r>
      <w:r w:rsidRPr="00B13E99">
        <w:rPr>
          <w:rFonts w:asciiTheme="minorHAnsi" w:hAnsiTheme="minorHAnsi"/>
          <w:sz w:val="28"/>
          <w:szCs w:val="28"/>
        </w:rPr>
        <w:t xml:space="preserve"> </w:t>
      </w:r>
      <w:r>
        <w:rPr>
          <w:rFonts w:asciiTheme="minorHAnsi" w:hAnsiTheme="minorHAnsi"/>
          <w:sz w:val="28"/>
          <w:szCs w:val="28"/>
        </w:rPr>
        <w:t xml:space="preserve">of </w:t>
      </w:r>
      <w:r w:rsidRPr="00B13E99">
        <w:rPr>
          <w:rFonts w:asciiTheme="minorHAnsi" w:hAnsiTheme="minorHAnsi"/>
          <w:sz w:val="28"/>
          <w:szCs w:val="28"/>
        </w:rPr>
        <w:t>the</w:t>
      </w:r>
      <w:r>
        <w:rPr>
          <w:rFonts w:asciiTheme="minorHAnsi" w:hAnsiTheme="minorHAnsi"/>
          <w:sz w:val="28"/>
          <w:szCs w:val="28"/>
        </w:rPr>
        <w:t xml:space="preserve"> programs in the</w:t>
      </w:r>
      <w:r w:rsidRPr="00B13E99">
        <w:rPr>
          <w:rFonts w:asciiTheme="minorHAnsi" w:hAnsiTheme="minorHAnsi"/>
          <w:sz w:val="28"/>
          <w:szCs w:val="28"/>
        </w:rPr>
        <w:t xml:space="preserve"> upcoming year</w:t>
      </w:r>
      <w:r>
        <w:rPr>
          <w:rFonts w:asciiTheme="minorHAnsi" w:hAnsiTheme="minorHAnsi"/>
          <w:sz w:val="28"/>
          <w:szCs w:val="28"/>
        </w:rPr>
        <w:t>s</w:t>
      </w:r>
      <w:r w:rsidRPr="00B13E99">
        <w:rPr>
          <w:rFonts w:asciiTheme="minorHAnsi" w:hAnsiTheme="minorHAnsi"/>
          <w:sz w:val="28"/>
          <w:szCs w:val="28"/>
        </w:rPr>
        <w:t>.</w:t>
      </w:r>
    </w:p>
    <w:p w:rsidR="009F26BA" w:rsidRDefault="009F26BA" w:rsidP="009F26BA">
      <w:pPr>
        <w:pStyle w:val="ListParagraph"/>
        <w:rPr>
          <w:sz w:val="28"/>
          <w:szCs w:val="28"/>
        </w:rPr>
      </w:pPr>
    </w:p>
    <w:p w:rsidR="009F26BA" w:rsidRDefault="009F26BA" w:rsidP="009F26BA">
      <w:pPr>
        <w:pStyle w:val="Default"/>
        <w:numPr>
          <w:ilvl w:val="0"/>
          <w:numId w:val="12"/>
        </w:numPr>
        <w:rPr>
          <w:rFonts w:asciiTheme="minorHAnsi" w:hAnsiTheme="minorHAnsi"/>
          <w:sz w:val="28"/>
          <w:szCs w:val="28"/>
        </w:rPr>
      </w:pPr>
      <w:r>
        <w:rPr>
          <w:rFonts w:asciiTheme="minorHAnsi" w:hAnsiTheme="minorHAnsi"/>
          <w:sz w:val="28"/>
          <w:szCs w:val="28"/>
        </w:rPr>
        <w:t>The Department</w:t>
      </w:r>
      <w:r w:rsidRPr="00B13E99">
        <w:rPr>
          <w:rFonts w:asciiTheme="minorHAnsi" w:hAnsiTheme="minorHAnsi"/>
          <w:sz w:val="28"/>
          <w:szCs w:val="28"/>
        </w:rPr>
        <w:t xml:space="preserve"> continue</w:t>
      </w:r>
      <w:r>
        <w:rPr>
          <w:rFonts w:asciiTheme="minorHAnsi" w:hAnsiTheme="minorHAnsi"/>
          <w:sz w:val="28"/>
          <w:szCs w:val="28"/>
        </w:rPr>
        <w:t>s</w:t>
      </w:r>
      <w:r w:rsidRPr="00B13E99">
        <w:rPr>
          <w:rFonts w:asciiTheme="minorHAnsi" w:hAnsiTheme="minorHAnsi"/>
          <w:sz w:val="28"/>
          <w:szCs w:val="28"/>
        </w:rPr>
        <w:t xml:space="preserve"> to </w:t>
      </w:r>
      <w:r w:rsidR="00D14C52">
        <w:rPr>
          <w:rFonts w:asciiTheme="minorHAnsi" w:hAnsiTheme="minorHAnsi"/>
          <w:sz w:val="28"/>
          <w:szCs w:val="28"/>
        </w:rPr>
        <w:t>attract</w:t>
      </w:r>
      <w:r w:rsidRPr="00B13E99">
        <w:rPr>
          <w:rFonts w:asciiTheme="minorHAnsi" w:hAnsiTheme="minorHAnsi"/>
          <w:sz w:val="28"/>
          <w:szCs w:val="28"/>
        </w:rPr>
        <w:t xml:space="preserve"> highly qualified part-time/adjunct instructors who are motivated to teach and improve the courses they teach.</w:t>
      </w:r>
    </w:p>
    <w:p w:rsidR="009F26BA" w:rsidRDefault="009F26BA" w:rsidP="009F26BA">
      <w:pPr>
        <w:pStyle w:val="ListParagraph"/>
        <w:rPr>
          <w:sz w:val="28"/>
          <w:szCs w:val="28"/>
        </w:rPr>
      </w:pPr>
    </w:p>
    <w:p w:rsidR="009F26BA" w:rsidRDefault="009F26BA" w:rsidP="009F26BA">
      <w:pPr>
        <w:pStyle w:val="Default"/>
        <w:numPr>
          <w:ilvl w:val="0"/>
          <w:numId w:val="12"/>
        </w:numPr>
        <w:rPr>
          <w:rFonts w:asciiTheme="minorHAnsi" w:hAnsiTheme="minorHAnsi"/>
          <w:sz w:val="28"/>
          <w:szCs w:val="28"/>
        </w:rPr>
      </w:pPr>
      <w:r w:rsidRPr="00B13E99">
        <w:rPr>
          <w:rFonts w:asciiTheme="minorHAnsi" w:hAnsiTheme="minorHAnsi"/>
          <w:sz w:val="28"/>
          <w:szCs w:val="28"/>
        </w:rPr>
        <w:t xml:space="preserve">The Construction and Building Science Technology department will continue to offer both the traditional and more </w:t>
      </w:r>
      <w:r>
        <w:rPr>
          <w:rFonts w:asciiTheme="minorHAnsi" w:hAnsiTheme="minorHAnsi"/>
          <w:sz w:val="28"/>
          <w:szCs w:val="28"/>
        </w:rPr>
        <w:t>technological</w:t>
      </w:r>
      <w:r w:rsidRPr="00B13E99">
        <w:rPr>
          <w:rFonts w:asciiTheme="minorHAnsi" w:hAnsiTheme="minorHAnsi"/>
          <w:sz w:val="28"/>
          <w:szCs w:val="28"/>
        </w:rPr>
        <w:t xml:space="preserve"> courses relating to construction </w:t>
      </w:r>
      <w:r>
        <w:rPr>
          <w:rFonts w:asciiTheme="minorHAnsi" w:hAnsiTheme="minorHAnsi"/>
          <w:sz w:val="28"/>
          <w:szCs w:val="28"/>
        </w:rPr>
        <w:t xml:space="preserve">and architectural/civil </w:t>
      </w:r>
      <w:r w:rsidRPr="00B13E99">
        <w:rPr>
          <w:rFonts w:asciiTheme="minorHAnsi" w:hAnsiTheme="minorHAnsi"/>
          <w:sz w:val="28"/>
          <w:szCs w:val="28"/>
        </w:rPr>
        <w:t>education.</w:t>
      </w:r>
    </w:p>
    <w:p w:rsidR="009F26BA" w:rsidRDefault="009F26BA" w:rsidP="009F26BA">
      <w:pPr>
        <w:pStyle w:val="ListParagraph"/>
        <w:rPr>
          <w:sz w:val="28"/>
          <w:szCs w:val="28"/>
        </w:rPr>
      </w:pPr>
    </w:p>
    <w:p w:rsidR="0062365B" w:rsidRPr="009F26BA" w:rsidRDefault="009F26BA" w:rsidP="0062365B">
      <w:pPr>
        <w:pStyle w:val="Default"/>
        <w:numPr>
          <w:ilvl w:val="0"/>
          <w:numId w:val="12"/>
        </w:numPr>
        <w:rPr>
          <w:rFonts w:asciiTheme="minorHAnsi" w:hAnsiTheme="minorHAnsi"/>
          <w:sz w:val="28"/>
          <w:szCs w:val="28"/>
        </w:rPr>
      </w:pPr>
      <w:r>
        <w:rPr>
          <w:rFonts w:asciiTheme="minorHAnsi" w:hAnsiTheme="minorHAnsi"/>
          <w:sz w:val="28"/>
          <w:szCs w:val="28"/>
        </w:rPr>
        <w:t>The Department continues to set efforts to increase student and industry interactions. The Department will remain</w:t>
      </w:r>
      <w:r w:rsidRPr="009F26BA">
        <w:rPr>
          <w:rFonts w:asciiTheme="minorHAnsi" w:hAnsiTheme="minorHAnsi"/>
          <w:sz w:val="28"/>
          <w:szCs w:val="28"/>
        </w:rPr>
        <w:t xml:space="preserve"> involved </w:t>
      </w:r>
      <w:r>
        <w:rPr>
          <w:rFonts w:asciiTheme="minorHAnsi" w:hAnsiTheme="minorHAnsi"/>
          <w:sz w:val="28"/>
          <w:szCs w:val="28"/>
        </w:rPr>
        <w:t>attending</w:t>
      </w:r>
      <w:r w:rsidRPr="009F26BA">
        <w:rPr>
          <w:rFonts w:asciiTheme="minorHAnsi" w:hAnsiTheme="minorHAnsi"/>
          <w:sz w:val="28"/>
          <w:szCs w:val="28"/>
        </w:rPr>
        <w:t xml:space="preserve"> functions with the Greater Birmingham Association of Home Builders (GBAHB) and the Alabama Associated</w:t>
      </w:r>
      <w:r>
        <w:rPr>
          <w:rFonts w:asciiTheme="minorHAnsi" w:hAnsiTheme="minorHAnsi"/>
          <w:sz w:val="28"/>
          <w:szCs w:val="28"/>
        </w:rPr>
        <w:t xml:space="preserve"> </w:t>
      </w:r>
      <w:r w:rsidRPr="009F26BA">
        <w:rPr>
          <w:rFonts w:asciiTheme="minorHAnsi" w:hAnsiTheme="minorHAnsi"/>
          <w:sz w:val="28"/>
          <w:szCs w:val="28"/>
        </w:rPr>
        <w:t xml:space="preserve">General Contractors </w:t>
      </w:r>
      <w:r>
        <w:rPr>
          <w:rFonts w:asciiTheme="minorHAnsi" w:hAnsiTheme="minorHAnsi"/>
          <w:sz w:val="28"/>
          <w:szCs w:val="28"/>
        </w:rPr>
        <w:t>A</w:t>
      </w:r>
      <w:r w:rsidRPr="009F26BA">
        <w:rPr>
          <w:rFonts w:asciiTheme="minorHAnsi" w:hAnsiTheme="minorHAnsi"/>
          <w:sz w:val="28"/>
          <w:szCs w:val="28"/>
        </w:rPr>
        <w:t xml:space="preserve">ssociation (ALAGC). </w:t>
      </w:r>
      <w:r>
        <w:rPr>
          <w:rFonts w:asciiTheme="minorHAnsi" w:hAnsiTheme="minorHAnsi"/>
          <w:sz w:val="28"/>
          <w:szCs w:val="28"/>
        </w:rPr>
        <w:t>Such</w:t>
      </w:r>
      <w:r w:rsidRPr="009F26BA">
        <w:rPr>
          <w:rFonts w:asciiTheme="minorHAnsi" w:hAnsiTheme="minorHAnsi"/>
          <w:sz w:val="28"/>
          <w:szCs w:val="28"/>
        </w:rPr>
        <w:t xml:space="preserve"> events have g</w:t>
      </w:r>
      <w:r>
        <w:rPr>
          <w:rFonts w:asciiTheme="minorHAnsi" w:hAnsiTheme="minorHAnsi"/>
          <w:sz w:val="28"/>
          <w:szCs w:val="28"/>
        </w:rPr>
        <w:t xml:space="preserve">iven the department much needed </w:t>
      </w:r>
      <w:r w:rsidRPr="009F26BA">
        <w:rPr>
          <w:rFonts w:asciiTheme="minorHAnsi" w:hAnsiTheme="minorHAnsi"/>
          <w:sz w:val="28"/>
          <w:szCs w:val="28"/>
        </w:rPr>
        <w:t>visibility that resulted in the hiring of several of our</w:t>
      </w:r>
      <w:r>
        <w:rPr>
          <w:rFonts w:asciiTheme="minorHAnsi" w:hAnsiTheme="minorHAnsi"/>
          <w:sz w:val="28"/>
          <w:szCs w:val="28"/>
        </w:rPr>
        <w:t xml:space="preserve"> graduates.</w:t>
      </w:r>
    </w:p>
    <w:p w:rsidR="00061639" w:rsidRDefault="00061639" w:rsidP="00481035">
      <w:pPr>
        <w:rPr>
          <w:b/>
          <w:sz w:val="28"/>
          <w:szCs w:val="28"/>
        </w:rPr>
      </w:pPr>
    </w:p>
    <w:p w:rsidR="00205590" w:rsidRDefault="00205590" w:rsidP="00970AEF">
      <w:pPr>
        <w:spacing w:line="240" w:lineRule="auto"/>
        <w:rPr>
          <w:b/>
          <w:sz w:val="28"/>
          <w:szCs w:val="28"/>
        </w:rPr>
      </w:pPr>
    </w:p>
    <w:p w:rsidR="00481035" w:rsidRPr="0062365B" w:rsidRDefault="00481035" w:rsidP="00970AEF">
      <w:pPr>
        <w:spacing w:line="240" w:lineRule="auto"/>
        <w:rPr>
          <w:b/>
          <w:sz w:val="28"/>
          <w:szCs w:val="28"/>
        </w:rPr>
      </w:pPr>
      <w:r w:rsidRPr="0062365B">
        <w:rPr>
          <w:b/>
          <w:sz w:val="28"/>
          <w:szCs w:val="28"/>
        </w:rPr>
        <w:t>201</w:t>
      </w:r>
      <w:r w:rsidR="002A413D" w:rsidRPr="0062365B">
        <w:rPr>
          <w:b/>
          <w:sz w:val="28"/>
          <w:szCs w:val="28"/>
        </w:rPr>
        <w:t>4</w:t>
      </w:r>
      <w:r w:rsidRPr="0062365B">
        <w:rPr>
          <w:b/>
          <w:sz w:val="28"/>
          <w:szCs w:val="28"/>
        </w:rPr>
        <w:t>-201</w:t>
      </w:r>
      <w:r w:rsidR="002A413D" w:rsidRPr="0062365B">
        <w:rPr>
          <w:b/>
          <w:sz w:val="28"/>
          <w:szCs w:val="28"/>
        </w:rPr>
        <w:t>5</w:t>
      </w:r>
      <w:r w:rsidR="001D13DD" w:rsidRPr="0062365B">
        <w:rPr>
          <w:b/>
          <w:sz w:val="28"/>
          <w:szCs w:val="28"/>
        </w:rPr>
        <w:t xml:space="preserve"> </w:t>
      </w:r>
      <w:r w:rsidRPr="0062365B">
        <w:rPr>
          <w:b/>
          <w:sz w:val="28"/>
          <w:szCs w:val="28"/>
        </w:rPr>
        <w:t xml:space="preserve">Accomplishments: </w:t>
      </w:r>
    </w:p>
    <w:p w:rsidR="001D6F90" w:rsidRDefault="009F26BA" w:rsidP="001D6F90">
      <w:pPr>
        <w:spacing w:line="240" w:lineRule="auto"/>
        <w:rPr>
          <w:sz w:val="28"/>
          <w:szCs w:val="28"/>
        </w:rPr>
      </w:pPr>
      <w:r>
        <w:tab/>
      </w:r>
      <w:r w:rsidR="00EB7D99">
        <w:rPr>
          <w:sz w:val="28"/>
          <w:szCs w:val="28"/>
        </w:rPr>
        <w:t xml:space="preserve">The year 2015 was a productive year for the Construction and Building </w:t>
      </w:r>
      <w:r w:rsidR="00EB7D99">
        <w:rPr>
          <w:sz w:val="28"/>
          <w:szCs w:val="28"/>
        </w:rPr>
        <w:tab/>
        <w:t xml:space="preserve">Science Technology Department: </w:t>
      </w:r>
    </w:p>
    <w:p w:rsidR="001D6F90" w:rsidRDefault="001D6F90" w:rsidP="00F26104">
      <w:pPr>
        <w:pStyle w:val="ListParagraph"/>
        <w:numPr>
          <w:ilvl w:val="0"/>
          <w:numId w:val="15"/>
        </w:numPr>
        <w:spacing w:after="240" w:line="240" w:lineRule="auto"/>
        <w:ind w:left="1620"/>
        <w:rPr>
          <w:sz w:val="28"/>
          <w:szCs w:val="28"/>
        </w:rPr>
      </w:pPr>
      <w:r w:rsidRPr="001D6F90">
        <w:rPr>
          <w:sz w:val="28"/>
          <w:szCs w:val="28"/>
        </w:rPr>
        <w:t>On January 5</w:t>
      </w:r>
      <w:r w:rsidRPr="001D6F90">
        <w:rPr>
          <w:sz w:val="28"/>
          <w:szCs w:val="28"/>
          <w:vertAlign w:val="superscript"/>
        </w:rPr>
        <w:t>th</w:t>
      </w:r>
      <w:r w:rsidRPr="001D6F90">
        <w:rPr>
          <w:sz w:val="28"/>
          <w:szCs w:val="28"/>
        </w:rPr>
        <w:t>, 2015 Mike Safavi was appointed as the permanent Program Coordinator for this Department.</w:t>
      </w:r>
      <w:r w:rsidRPr="001D6F90">
        <w:rPr>
          <w:sz w:val="28"/>
          <w:szCs w:val="28"/>
        </w:rPr>
        <w:tab/>
      </w:r>
      <w:r>
        <w:rPr>
          <w:sz w:val="28"/>
          <w:szCs w:val="28"/>
        </w:rPr>
        <w:t xml:space="preserve">Mike </w:t>
      </w:r>
      <w:r w:rsidR="00F26104">
        <w:rPr>
          <w:sz w:val="28"/>
          <w:szCs w:val="28"/>
        </w:rPr>
        <w:t>brings</w:t>
      </w:r>
      <w:r>
        <w:rPr>
          <w:sz w:val="28"/>
          <w:szCs w:val="28"/>
        </w:rPr>
        <w:t xml:space="preserve"> decades of higher education teaching</w:t>
      </w:r>
      <w:r w:rsidR="00213320">
        <w:rPr>
          <w:sz w:val="28"/>
          <w:szCs w:val="28"/>
        </w:rPr>
        <w:t>, administration,</w:t>
      </w:r>
      <w:r>
        <w:rPr>
          <w:sz w:val="28"/>
          <w:szCs w:val="28"/>
        </w:rPr>
        <w:t xml:space="preserve"> and construction and architecture industry </w:t>
      </w:r>
      <w:r w:rsidR="00F26104">
        <w:rPr>
          <w:sz w:val="28"/>
          <w:szCs w:val="28"/>
        </w:rPr>
        <w:t>experience with him.</w:t>
      </w:r>
      <w:r w:rsidR="003D3FCE">
        <w:rPr>
          <w:sz w:val="28"/>
          <w:szCs w:val="28"/>
        </w:rPr>
        <w:t xml:space="preserve"> Transition in the Department</w:t>
      </w:r>
      <w:r w:rsidR="00213320">
        <w:rPr>
          <w:sz w:val="28"/>
          <w:szCs w:val="28"/>
        </w:rPr>
        <w:t>al</w:t>
      </w:r>
      <w:r w:rsidR="003D3FCE">
        <w:rPr>
          <w:sz w:val="28"/>
          <w:szCs w:val="28"/>
        </w:rPr>
        <w:t xml:space="preserve"> leadership was successful.</w:t>
      </w:r>
    </w:p>
    <w:p w:rsidR="00F26104" w:rsidRDefault="00F26104" w:rsidP="00F26104">
      <w:pPr>
        <w:pStyle w:val="ListParagraph"/>
        <w:spacing w:after="240" w:line="240" w:lineRule="auto"/>
        <w:ind w:left="1620"/>
        <w:rPr>
          <w:sz w:val="28"/>
          <w:szCs w:val="28"/>
        </w:rPr>
      </w:pPr>
    </w:p>
    <w:p w:rsidR="00F26104" w:rsidRPr="00F26104" w:rsidRDefault="00F26104" w:rsidP="00E2635F">
      <w:pPr>
        <w:pStyle w:val="ListParagraph"/>
        <w:numPr>
          <w:ilvl w:val="0"/>
          <w:numId w:val="15"/>
        </w:numPr>
        <w:spacing w:after="240" w:line="240" w:lineRule="auto"/>
        <w:ind w:left="1620"/>
        <w:rPr>
          <w:sz w:val="28"/>
          <w:szCs w:val="28"/>
        </w:rPr>
      </w:pPr>
      <w:r w:rsidRPr="00F26104">
        <w:rPr>
          <w:sz w:val="28"/>
          <w:szCs w:val="28"/>
        </w:rPr>
        <w:t>One of the Department computer labs located in HMB room 241 was updated with 19 double monitor up-to-date computer stations</w:t>
      </w:r>
      <w:r>
        <w:rPr>
          <w:sz w:val="28"/>
          <w:szCs w:val="28"/>
        </w:rPr>
        <w:t xml:space="preserve">. Furthermore, these computers were loaded with updated CAD and Microsoft Project software. </w:t>
      </w:r>
      <w:r w:rsidR="00F77420">
        <w:rPr>
          <w:sz w:val="28"/>
          <w:szCs w:val="28"/>
        </w:rPr>
        <w:t xml:space="preserve">It is one of the Department’s </w:t>
      </w:r>
      <w:r w:rsidR="00A30B9B">
        <w:rPr>
          <w:sz w:val="28"/>
          <w:szCs w:val="28"/>
        </w:rPr>
        <w:t>goals</w:t>
      </w:r>
      <w:r w:rsidR="00F77420">
        <w:rPr>
          <w:sz w:val="28"/>
          <w:szCs w:val="28"/>
        </w:rPr>
        <w:t xml:space="preserve"> to maintain updated and new software providing students with available industry technology. </w:t>
      </w:r>
      <w:r w:rsidRPr="00F26104">
        <w:rPr>
          <w:sz w:val="28"/>
          <w:szCs w:val="28"/>
        </w:rPr>
        <w:t xml:space="preserve"> </w:t>
      </w:r>
    </w:p>
    <w:p w:rsidR="00433B07" w:rsidRDefault="00972297" w:rsidP="00433B07">
      <w:pPr>
        <w:pStyle w:val="Default"/>
        <w:numPr>
          <w:ilvl w:val="0"/>
          <w:numId w:val="13"/>
        </w:numPr>
        <w:spacing w:after="240"/>
        <w:rPr>
          <w:rFonts w:asciiTheme="minorHAnsi" w:hAnsiTheme="minorHAnsi"/>
          <w:sz w:val="28"/>
          <w:szCs w:val="28"/>
        </w:rPr>
      </w:pPr>
      <w:r>
        <w:rPr>
          <w:rFonts w:asciiTheme="minorHAnsi" w:hAnsiTheme="minorHAnsi"/>
          <w:sz w:val="28"/>
          <w:szCs w:val="28"/>
        </w:rPr>
        <w:t xml:space="preserve">All the computers in HMB rooms 241 and 236 classrooms labs were updated with the latest CAD software, Microsoft Project, and Microsoft Office Suite. These computers soon will be loaded with On Screen Take off (OST), a construction estimating software. Microsoft Project and OST software were obtained free of charge as academic issues. This updates </w:t>
      </w:r>
      <w:r w:rsidR="00213320">
        <w:rPr>
          <w:rFonts w:asciiTheme="minorHAnsi" w:hAnsiTheme="minorHAnsi"/>
          <w:sz w:val="28"/>
          <w:szCs w:val="28"/>
        </w:rPr>
        <w:t xml:space="preserve">will </w:t>
      </w:r>
      <w:r>
        <w:rPr>
          <w:rFonts w:asciiTheme="minorHAnsi" w:hAnsiTheme="minorHAnsi"/>
          <w:sz w:val="28"/>
          <w:szCs w:val="28"/>
        </w:rPr>
        <w:t>continue every time the Department realizes such needs.</w:t>
      </w:r>
    </w:p>
    <w:p w:rsidR="00433B07" w:rsidRPr="000D70F5" w:rsidRDefault="00433B07" w:rsidP="00433B07">
      <w:pPr>
        <w:pStyle w:val="ListParagraph"/>
        <w:numPr>
          <w:ilvl w:val="0"/>
          <w:numId w:val="13"/>
        </w:numPr>
        <w:spacing w:line="240" w:lineRule="auto"/>
        <w:rPr>
          <w:rFonts w:cs="Arial"/>
          <w:sz w:val="28"/>
          <w:szCs w:val="28"/>
        </w:rPr>
      </w:pPr>
      <w:r w:rsidRPr="000D70F5">
        <w:rPr>
          <w:rFonts w:cs="Arial"/>
          <w:sz w:val="28"/>
          <w:szCs w:val="28"/>
        </w:rPr>
        <w:t xml:space="preserve">CBST </w:t>
      </w:r>
      <w:r>
        <w:rPr>
          <w:rFonts w:cs="Arial"/>
          <w:sz w:val="28"/>
          <w:szCs w:val="28"/>
        </w:rPr>
        <w:t xml:space="preserve">Department </w:t>
      </w:r>
      <w:r w:rsidRPr="000D70F5">
        <w:rPr>
          <w:rFonts w:cs="Arial"/>
          <w:sz w:val="28"/>
          <w:szCs w:val="28"/>
        </w:rPr>
        <w:t xml:space="preserve">purchased four 42” commercial advertising TV monitors and hardware for recruitment purposes and to provide program information/updates. </w:t>
      </w:r>
      <w:r w:rsidR="008634DC">
        <w:rPr>
          <w:rFonts w:cs="Arial"/>
          <w:sz w:val="28"/>
          <w:szCs w:val="28"/>
        </w:rPr>
        <w:t>Three of these</w:t>
      </w:r>
      <w:r w:rsidRPr="000D70F5">
        <w:rPr>
          <w:rFonts w:cs="Arial"/>
          <w:sz w:val="28"/>
          <w:szCs w:val="28"/>
        </w:rPr>
        <w:t xml:space="preserve"> monitors </w:t>
      </w:r>
      <w:r w:rsidR="008634DC">
        <w:rPr>
          <w:rFonts w:cs="Arial"/>
          <w:sz w:val="28"/>
          <w:szCs w:val="28"/>
        </w:rPr>
        <w:t xml:space="preserve">have been </w:t>
      </w:r>
      <w:r w:rsidR="008634DC" w:rsidRPr="000D70F5">
        <w:rPr>
          <w:rFonts w:cs="Arial"/>
          <w:sz w:val="28"/>
          <w:szCs w:val="28"/>
        </w:rPr>
        <w:t xml:space="preserve">installed </w:t>
      </w:r>
      <w:r w:rsidRPr="000D70F5">
        <w:rPr>
          <w:rFonts w:cs="Arial"/>
          <w:sz w:val="28"/>
          <w:szCs w:val="28"/>
        </w:rPr>
        <w:t xml:space="preserve">in the Harold Martin Building and </w:t>
      </w:r>
      <w:r w:rsidR="008634DC">
        <w:rPr>
          <w:rFonts w:cs="Arial"/>
          <w:sz w:val="28"/>
          <w:szCs w:val="28"/>
        </w:rPr>
        <w:t>one</w:t>
      </w:r>
      <w:r w:rsidRPr="000D70F5">
        <w:rPr>
          <w:rFonts w:cs="Arial"/>
          <w:sz w:val="28"/>
          <w:szCs w:val="28"/>
        </w:rPr>
        <w:t xml:space="preserve"> to </w:t>
      </w:r>
      <w:r w:rsidR="008634DC">
        <w:rPr>
          <w:rFonts w:cs="Arial"/>
          <w:sz w:val="28"/>
          <w:szCs w:val="28"/>
        </w:rPr>
        <w:t xml:space="preserve">be </w:t>
      </w:r>
      <w:r w:rsidRPr="000D70F5">
        <w:rPr>
          <w:rFonts w:cs="Arial"/>
          <w:sz w:val="28"/>
          <w:szCs w:val="28"/>
        </w:rPr>
        <w:t>use</w:t>
      </w:r>
      <w:r w:rsidR="008634DC">
        <w:rPr>
          <w:rFonts w:cs="Arial"/>
          <w:sz w:val="28"/>
          <w:szCs w:val="28"/>
        </w:rPr>
        <w:t>d</w:t>
      </w:r>
      <w:r w:rsidRPr="000D70F5">
        <w:rPr>
          <w:rFonts w:cs="Arial"/>
          <w:sz w:val="28"/>
          <w:szCs w:val="28"/>
        </w:rPr>
        <w:t xml:space="preserve"> as a mobile unit to help with off campus recruitment. Positive feedback and comments have been received from current and incoming freshmen students. </w:t>
      </w:r>
    </w:p>
    <w:p w:rsidR="001D6F90" w:rsidRDefault="00433B07" w:rsidP="001D6F90">
      <w:pPr>
        <w:pStyle w:val="Default"/>
        <w:numPr>
          <w:ilvl w:val="0"/>
          <w:numId w:val="13"/>
        </w:numPr>
        <w:spacing w:after="240"/>
        <w:rPr>
          <w:rFonts w:asciiTheme="minorHAnsi" w:hAnsiTheme="minorHAnsi"/>
          <w:sz w:val="28"/>
          <w:szCs w:val="28"/>
        </w:rPr>
      </w:pPr>
      <w:r>
        <w:rPr>
          <w:rFonts w:asciiTheme="minorHAnsi" w:hAnsiTheme="minorHAnsi"/>
          <w:sz w:val="28"/>
          <w:szCs w:val="28"/>
        </w:rPr>
        <w:t xml:space="preserve">The Department applied and was accepted to be an academic member of the Associated Schools of Construction (ASC). This </w:t>
      </w:r>
      <w:r w:rsidR="001D6F90">
        <w:rPr>
          <w:rFonts w:asciiTheme="minorHAnsi" w:hAnsiTheme="minorHAnsi"/>
          <w:sz w:val="28"/>
          <w:szCs w:val="28"/>
        </w:rPr>
        <w:t>academic</w:t>
      </w:r>
      <w:r>
        <w:rPr>
          <w:rFonts w:asciiTheme="minorHAnsi" w:hAnsiTheme="minorHAnsi"/>
          <w:sz w:val="28"/>
          <w:szCs w:val="28"/>
        </w:rPr>
        <w:t xml:space="preserve"> organization represents schools of construction internationally. The Construction Program at </w:t>
      </w:r>
      <w:r w:rsidR="001D6F90">
        <w:rPr>
          <w:rFonts w:asciiTheme="minorHAnsi" w:hAnsiTheme="minorHAnsi"/>
          <w:sz w:val="28"/>
          <w:szCs w:val="28"/>
        </w:rPr>
        <w:t>Jefferson State Community College</w:t>
      </w:r>
      <w:r>
        <w:rPr>
          <w:rFonts w:asciiTheme="minorHAnsi" w:hAnsiTheme="minorHAnsi"/>
          <w:sz w:val="28"/>
          <w:szCs w:val="28"/>
        </w:rPr>
        <w:t xml:space="preserve"> is one the few Two-Year accredited </w:t>
      </w:r>
      <w:r w:rsidR="00A30B9B">
        <w:rPr>
          <w:rFonts w:asciiTheme="minorHAnsi" w:hAnsiTheme="minorHAnsi"/>
          <w:sz w:val="28"/>
          <w:szCs w:val="28"/>
        </w:rPr>
        <w:t>programs</w:t>
      </w:r>
      <w:r>
        <w:rPr>
          <w:rFonts w:asciiTheme="minorHAnsi" w:hAnsiTheme="minorHAnsi"/>
          <w:sz w:val="28"/>
          <w:szCs w:val="28"/>
        </w:rPr>
        <w:t xml:space="preserve"> that is now a member of this prestigious academic organization. </w:t>
      </w:r>
      <w:r w:rsidR="001D6F90">
        <w:rPr>
          <w:rFonts w:asciiTheme="minorHAnsi" w:hAnsiTheme="minorHAnsi"/>
          <w:sz w:val="28"/>
          <w:szCs w:val="28"/>
        </w:rPr>
        <w:t>This membership provides our construction program to have international exposure to other schools of constructions.</w:t>
      </w:r>
      <w:r w:rsidRPr="001D6F90">
        <w:rPr>
          <w:rFonts w:asciiTheme="minorHAnsi" w:hAnsiTheme="minorHAnsi"/>
          <w:sz w:val="28"/>
          <w:szCs w:val="28"/>
        </w:rPr>
        <w:t xml:space="preserve"> </w:t>
      </w:r>
    </w:p>
    <w:p w:rsidR="00F26104" w:rsidRDefault="001D6F90" w:rsidP="001D6F90">
      <w:pPr>
        <w:pStyle w:val="Default"/>
        <w:numPr>
          <w:ilvl w:val="0"/>
          <w:numId w:val="13"/>
        </w:numPr>
        <w:spacing w:after="240"/>
        <w:rPr>
          <w:rFonts w:asciiTheme="minorHAnsi" w:hAnsiTheme="minorHAnsi"/>
          <w:sz w:val="28"/>
          <w:szCs w:val="28"/>
        </w:rPr>
      </w:pPr>
      <w:r>
        <w:rPr>
          <w:rFonts w:asciiTheme="minorHAnsi" w:hAnsiTheme="minorHAnsi"/>
          <w:sz w:val="28"/>
          <w:szCs w:val="28"/>
        </w:rPr>
        <w:t>The Construction Management Program applied and was accepted to establish an academic student chapter for Associated General Contractors of America (AGC). This national industry organization provides vast opportunities for the students at this Department.</w:t>
      </w:r>
      <w:r w:rsidR="00F26104">
        <w:rPr>
          <w:rFonts w:asciiTheme="minorHAnsi" w:hAnsiTheme="minorHAnsi"/>
          <w:sz w:val="28"/>
          <w:szCs w:val="28"/>
        </w:rPr>
        <w:t xml:space="preserve"> AGC offers a network of local and national contractors to students who can be potential employers of the graduates. It also offers a vast variety of academic scholarships to the qualified students that can assist in paying for tuitions, books, and other school expenses. Although the process for establishing this student chapter was lengthy, AGC student chapter membership bears no fees for the Department.</w:t>
      </w:r>
    </w:p>
    <w:p w:rsidR="00F77420" w:rsidRPr="00F77420" w:rsidRDefault="00F26104" w:rsidP="00F77420">
      <w:pPr>
        <w:pStyle w:val="Default"/>
        <w:numPr>
          <w:ilvl w:val="0"/>
          <w:numId w:val="13"/>
        </w:numPr>
        <w:spacing w:after="240"/>
        <w:rPr>
          <w:sz w:val="28"/>
          <w:szCs w:val="28"/>
        </w:rPr>
      </w:pPr>
      <w:r>
        <w:rPr>
          <w:rFonts w:asciiTheme="minorHAnsi" w:hAnsiTheme="minorHAnsi"/>
          <w:sz w:val="28"/>
          <w:szCs w:val="28"/>
        </w:rPr>
        <w:t xml:space="preserve"> </w:t>
      </w:r>
      <w:r w:rsidR="00F77420" w:rsidRPr="00F77420">
        <w:rPr>
          <w:sz w:val="28"/>
          <w:szCs w:val="28"/>
        </w:rPr>
        <w:t>Program Coordinator (Safavi) participated in the NCCER Instructor Certification Training Program</w:t>
      </w:r>
      <w:r w:rsidR="00F77420">
        <w:rPr>
          <w:sz w:val="28"/>
          <w:szCs w:val="28"/>
        </w:rPr>
        <w:t xml:space="preserve">. He received his certification from NCCER. </w:t>
      </w:r>
    </w:p>
    <w:p w:rsidR="00F77420" w:rsidRPr="00F77420" w:rsidRDefault="00F77420" w:rsidP="00F77420">
      <w:pPr>
        <w:pStyle w:val="Default"/>
        <w:numPr>
          <w:ilvl w:val="0"/>
          <w:numId w:val="13"/>
        </w:numPr>
        <w:spacing w:after="240"/>
        <w:rPr>
          <w:sz w:val="28"/>
          <w:szCs w:val="28"/>
        </w:rPr>
      </w:pPr>
      <w:r w:rsidRPr="00F77420">
        <w:rPr>
          <w:sz w:val="28"/>
          <w:szCs w:val="28"/>
        </w:rPr>
        <w:t>Program Coordinator held meetings and telephone conversations with Tuskegee University</w:t>
      </w:r>
      <w:r>
        <w:rPr>
          <w:sz w:val="28"/>
          <w:szCs w:val="28"/>
        </w:rPr>
        <w:t xml:space="preserve"> regarding an Articulation Agreement between Jefferson State Construction Management Program and Tuskegee University Construction Science </w:t>
      </w:r>
      <w:r w:rsidR="0062000B">
        <w:rPr>
          <w:sz w:val="28"/>
          <w:szCs w:val="28"/>
        </w:rPr>
        <w:t xml:space="preserve">and </w:t>
      </w:r>
      <w:r>
        <w:rPr>
          <w:sz w:val="28"/>
          <w:szCs w:val="28"/>
        </w:rPr>
        <w:t>Management</w:t>
      </w:r>
      <w:r w:rsidR="00F24AEE">
        <w:rPr>
          <w:sz w:val="28"/>
          <w:szCs w:val="28"/>
        </w:rPr>
        <w:t xml:space="preserve"> (CSM)</w:t>
      </w:r>
      <w:r>
        <w:rPr>
          <w:sz w:val="28"/>
          <w:szCs w:val="28"/>
        </w:rPr>
        <w:t>.</w:t>
      </w:r>
      <w:r w:rsidRPr="00F77420">
        <w:rPr>
          <w:sz w:val="28"/>
          <w:szCs w:val="28"/>
        </w:rPr>
        <w:t xml:space="preserve"> </w:t>
      </w:r>
      <w:r w:rsidR="00F24AEE" w:rsidRPr="00F77420">
        <w:rPr>
          <w:sz w:val="28"/>
          <w:szCs w:val="28"/>
        </w:rPr>
        <w:t xml:space="preserve">A </w:t>
      </w:r>
      <w:r w:rsidR="00F24AEE">
        <w:rPr>
          <w:sz w:val="28"/>
          <w:szCs w:val="28"/>
        </w:rPr>
        <w:t>final a</w:t>
      </w:r>
      <w:r w:rsidR="00F24AEE" w:rsidRPr="00F77420">
        <w:rPr>
          <w:sz w:val="28"/>
          <w:szCs w:val="28"/>
        </w:rPr>
        <w:t xml:space="preserve">greement </w:t>
      </w:r>
      <w:r w:rsidR="00F24AEE">
        <w:rPr>
          <w:sz w:val="28"/>
          <w:szCs w:val="28"/>
        </w:rPr>
        <w:t>was</w:t>
      </w:r>
      <w:r w:rsidR="00F24AEE" w:rsidRPr="00F77420">
        <w:rPr>
          <w:sz w:val="28"/>
          <w:szCs w:val="28"/>
        </w:rPr>
        <w:t xml:space="preserve"> developed </w:t>
      </w:r>
      <w:r w:rsidR="00F24AEE">
        <w:rPr>
          <w:sz w:val="28"/>
          <w:szCs w:val="28"/>
        </w:rPr>
        <w:t>by both JSCC and TU. This agreement has been</w:t>
      </w:r>
      <w:r w:rsidR="00F24AEE" w:rsidRPr="00F77420">
        <w:rPr>
          <w:sz w:val="28"/>
          <w:szCs w:val="28"/>
        </w:rPr>
        <w:t xml:space="preserve"> signed by </w:t>
      </w:r>
      <w:r w:rsidR="00D14C52">
        <w:rPr>
          <w:sz w:val="28"/>
          <w:szCs w:val="28"/>
        </w:rPr>
        <w:t xml:space="preserve">both Tuskegee University </w:t>
      </w:r>
      <w:r w:rsidR="0062000B">
        <w:rPr>
          <w:sz w:val="28"/>
          <w:szCs w:val="28"/>
        </w:rPr>
        <w:t>and Jefferson</w:t>
      </w:r>
      <w:r w:rsidR="00D14C52">
        <w:rPr>
          <w:sz w:val="28"/>
          <w:szCs w:val="28"/>
        </w:rPr>
        <w:t xml:space="preserve"> State Community College</w:t>
      </w:r>
      <w:r w:rsidR="00F24AEE" w:rsidRPr="00F77420">
        <w:rPr>
          <w:sz w:val="28"/>
          <w:szCs w:val="28"/>
        </w:rPr>
        <w:t xml:space="preserve"> </w:t>
      </w:r>
      <w:r w:rsidR="00213320">
        <w:rPr>
          <w:sz w:val="28"/>
          <w:szCs w:val="28"/>
        </w:rPr>
        <w:t>a</w:t>
      </w:r>
      <w:r w:rsidR="00F24AEE" w:rsidRPr="00F77420">
        <w:rPr>
          <w:sz w:val="28"/>
          <w:szCs w:val="28"/>
        </w:rPr>
        <w:t>dministration</w:t>
      </w:r>
      <w:r w:rsidR="000D5BDA">
        <w:rPr>
          <w:sz w:val="28"/>
          <w:szCs w:val="28"/>
        </w:rPr>
        <w:t>s</w:t>
      </w:r>
      <w:r w:rsidR="00F24AEE">
        <w:rPr>
          <w:sz w:val="28"/>
          <w:szCs w:val="28"/>
        </w:rPr>
        <w:t xml:space="preserve"> and now is</w:t>
      </w:r>
      <w:r w:rsidR="00F24AEE" w:rsidRPr="00F77420">
        <w:rPr>
          <w:sz w:val="28"/>
          <w:szCs w:val="28"/>
        </w:rPr>
        <w:t xml:space="preserve"> </w:t>
      </w:r>
      <w:r w:rsidR="000D5BDA">
        <w:rPr>
          <w:sz w:val="28"/>
          <w:szCs w:val="28"/>
        </w:rPr>
        <w:t xml:space="preserve">in effect by both of these schools. </w:t>
      </w:r>
      <w:r w:rsidR="004E12E5">
        <w:rPr>
          <w:sz w:val="28"/>
          <w:szCs w:val="28"/>
        </w:rPr>
        <w:t>By</w:t>
      </w:r>
      <w:r w:rsidR="000D5BDA">
        <w:rPr>
          <w:sz w:val="28"/>
          <w:szCs w:val="28"/>
        </w:rPr>
        <w:t xml:space="preserve"> </w:t>
      </w:r>
      <w:r w:rsidR="00F24AEE">
        <w:rPr>
          <w:sz w:val="28"/>
          <w:szCs w:val="28"/>
        </w:rPr>
        <w:t xml:space="preserve">this agreement, </w:t>
      </w:r>
      <w:r w:rsidR="004E12E5">
        <w:rPr>
          <w:sz w:val="28"/>
          <w:szCs w:val="28"/>
        </w:rPr>
        <w:t xml:space="preserve">qualified </w:t>
      </w:r>
      <w:r w:rsidR="00F24AEE">
        <w:rPr>
          <w:sz w:val="28"/>
          <w:szCs w:val="28"/>
        </w:rPr>
        <w:t xml:space="preserve">JSCC </w:t>
      </w:r>
      <w:r w:rsidR="0062000B">
        <w:rPr>
          <w:sz w:val="28"/>
          <w:szCs w:val="28"/>
        </w:rPr>
        <w:t>C</w:t>
      </w:r>
      <w:r w:rsidR="00F24AEE">
        <w:rPr>
          <w:sz w:val="28"/>
          <w:szCs w:val="28"/>
        </w:rPr>
        <w:t xml:space="preserve">onstruction Management graduates are </w:t>
      </w:r>
      <w:r w:rsidR="000D5BDA">
        <w:rPr>
          <w:sz w:val="28"/>
          <w:szCs w:val="28"/>
        </w:rPr>
        <w:t xml:space="preserve">now </w:t>
      </w:r>
      <w:r w:rsidR="00F24AEE">
        <w:rPr>
          <w:sz w:val="28"/>
          <w:szCs w:val="28"/>
        </w:rPr>
        <w:t xml:space="preserve">able to </w:t>
      </w:r>
      <w:r w:rsidR="00213320">
        <w:rPr>
          <w:sz w:val="28"/>
          <w:szCs w:val="28"/>
        </w:rPr>
        <w:t>attend</w:t>
      </w:r>
      <w:r w:rsidR="00F24AEE">
        <w:rPr>
          <w:sz w:val="28"/>
          <w:szCs w:val="28"/>
        </w:rPr>
        <w:t xml:space="preserve"> Tuskegee university CSM program as 3</w:t>
      </w:r>
      <w:r w:rsidR="00F24AEE" w:rsidRPr="00F24AEE">
        <w:rPr>
          <w:sz w:val="28"/>
          <w:szCs w:val="28"/>
          <w:vertAlign w:val="superscript"/>
        </w:rPr>
        <w:t>rd</w:t>
      </w:r>
      <w:r w:rsidR="00F24AEE">
        <w:rPr>
          <w:sz w:val="28"/>
          <w:szCs w:val="28"/>
        </w:rPr>
        <w:t xml:space="preserve"> year students </w:t>
      </w:r>
      <w:r w:rsidR="004E12E5">
        <w:rPr>
          <w:sz w:val="28"/>
          <w:szCs w:val="28"/>
        </w:rPr>
        <w:t xml:space="preserve">with Junior standing </w:t>
      </w:r>
      <w:r w:rsidR="00F24AEE">
        <w:rPr>
          <w:sz w:val="28"/>
          <w:szCs w:val="28"/>
        </w:rPr>
        <w:t>and continue to complete their Bachelor degree</w:t>
      </w:r>
      <w:r w:rsidR="001B17E5">
        <w:rPr>
          <w:sz w:val="28"/>
          <w:szCs w:val="28"/>
        </w:rPr>
        <w:t>s</w:t>
      </w:r>
      <w:r w:rsidR="00F24AEE">
        <w:rPr>
          <w:sz w:val="28"/>
          <w:szCs w:val="28"/>
        </w:rPr>
        <w:t xml:space="preserve"> in this discipline.    </w:t>
      </w:r>
    </w:p>
    <w:p w:rsidR="00F24AEE" w:rsidRPr="00F24AEE" w:rsidRDefault="00F24AEE" w:rsidP="00F24AEE">
      <w:pPr>
        <w:pStyle w:val="ListParagraph"/>
        <w:numPr>
          <w:ilvl w:val="0"/>
          <w:numId w:val="13"/>
        </w:numPr>
        <w:spacing w:line="240" w:lineRule="auto"/>
        <w:rPr>
          <w:rFonts w:cs="Calibri"/>
          <w:color w:val="000000"/>
          <w:sz w:val="28"/>
          <w:szCs w:val="28"/>
        </w:rPr>
      </w:pPr>
      <w:r w:rsidRPr="00F24AEE">
        <w:rPr>
          <w:rFonts w:cs="Calibri"/>
          <w:color w:val="000000"/>
          <w:sz w:val="28"/>
          <w:szCs w:val="28"/>
        </w:rPr>
        <w:t xml:space="preserve">Program Coordinator held several conversations with Auburn University </w:t>
      </w:r>
      <w:r w:rsidR="003D3FCE" w:rsidRPr="00F24AEE">
        <w:rPr>
          <w:rFonts w:cs="Calibri"/>
          <w:color w:val="000000"/>
          <w:sz w:val="28"/>
          <w:szCs w:val="28"/>
        </w:rPr>
        <w:t>representatives</w:t>
      </w:r>
      <w:r w:rsidR="003D3FCE" w:rsidRPr="003D3FCE">
        <w:rPr>
          <w:sz w:val="28"/>
          <w:szCs w:val="28"/>
        </w:rPr>
        <w:t xml:space="preserve"> </w:t>
      </w:r>
      <w:r w:rsidR="003D3FCE">
        <w:rPr>
          <w:sz w:val="28"/>
          <w:szCs w:val="28"/>
        </w:rPr>
        <w:t>regarding an Articulation Agreement between Jefferson State Construction Management Program and</w:t>
      </w:r>
      <w:r w:rsidR="003D3FCE" w:rsidRPr="003D3FCE">
        <w:rPr>
          <w:rFonts w:cs="Calibri"/>
          <w:color w:val="000000"/>
          <w:sz w:val="28"/>
          <w:szCs w:val="28"/>
        </w:rPr>
        <w:t xml:space="preserve"> </w:t>
      </w:r>
      <w:r w:rsidR="003D3FCE" w:rsidRPr="00F24AEE">
        <w:rPr>
          <w:rFonts w:cs="Calibri"/>
          <w:color w:val="000000"/>
          <w:sz w:val="28"/>
          <w:szCs w:val="28"/>
        </w:rPr>
        <w:t>Auburn University Building Science departments</w:t>
      </w:r>
      <w:r w:rsidR="003D3FCE">
        <w:rPr>
          <w:rFonts w:cs="Calibri"/>
          <w:color w:val="000000"/>
          <w:sz w:val="28"/>
          <w:szCs w:val="28"/>
        </w:rPr>
        <w:t xml:space="preserve">. </w:t>
      </w:r>
      <w:r w:rsidRPr="00F24AEE">
        <w:rPr>
          <w:rFonts w:cs="Calibri"/>
          <w:color w:val="000000"/>
          <w:sz w:val="28"/>
          <w:szCs w:val="28"/>
        </w:rPr>
        <w:t xml:space="preserve">A draft agreement </w:t>
      </w:r>
      <w:r>
        <w:rPr>
          <w:rFonts w:cs="Calibri"/>
          <w:color w:val="000000"/>
          <w:sz w:val="28"/>
          <w:szCs w:val="28"/>
        </w:rPr>
        <w:t>was</w:t>
      </w:r>
      <w:r w:rsidRPr="00F24AEE">
        <w:rPr>
          <w:rFonts w:cs="Calibri"/>
          <w:color w:val="000000"/>
          <w:sz w:val="28"/>
          <w:szCs w:val="28"/>
        </w:rPr>
        <w:t xml:space="preserve"> developed and reviewed but has not been executed</w:t>
      </w:r>
      <w:r w:rsidR="003D3FCE">
        <w:rPr>
          <w:rFonts w:cs="Calibri"/>
          <w:color w:val="000000"/>
          <w:sz w:val="28"/>
          <w:szCs w:val="28"/>
        </w:rPr>
        <w:t xml:space="preserve"> or finalized</w:t>
      </w:r>
      <w:r w:rsidRPr="00F24AEE">
        <w:rPr>
          <w:rFonts w:cs="Calibri"/>
          <w:color w:val="000000"/>
          <w:sz w:val="28"/>
          <w:szCs w:val="28"/>
        </w:rPr>
        <w:t xml:space="preserve">. Communication is continuing between Jefferson State Community College Construction and Auburn University Building Science departments. </w:t>
      </w:r>
      <w:r w:rsidR="003D3FCE">
        <w:rPr>
          <w:rFonts w:cs="Calibri"/>
          <w:color w:val="000000"/>
          <w:sz w:val="28"/>
          <w:szCs w:val="28"/>
        </w:rPr>
        <w:t xml:space="preserve"> </w:t>
      </w:r>
    </w:p>
    <w:p w:rsidR="00433B07" w:rsidRPr="001D6F90" w:rsidRDefault="001B17E5" w:rsidP="001D6F90">
      <w:pPr>
        <w:pStyle w:val="Default"/>
        <w:numPr>
          <w:ilvl w:val="0"/>
          <w:numId w:val="13"/>
        </w:numPr>
        <w:spacing w:after="240"/>
        <w:rPr>
          <w:rFonts w:asciiTheme="minorHAnsi" w:hAnsiTheme="minorHAnsi"/>
          <w:sz w:val="28"/>
          <w:szCs w:val="28"/>
        </w:rPr>
      </w:pPr>
      <w:r>
        <w:rPr>
          <w:rFonts w:asciiTheme="minorHAnsi" w:hAnsiTheme="minorHAnsi"/>
          <w:sz w:val="28"/>
          <w:szCs w:val="28"/>
        </w:rPr>
        <w:t xml:space="preserve">Faculty attended </w:t>
      </w:r>
      <w:r w:rsidR="00586DC7">
        <w:rPr>
          <w:rFonts w:asciiTheme="minorHAnsi" w:hAnsiTheme="minorHAnsi"/>
          <w:sz w:val="28"/>
          <w:szCs w:val="28"/>
        </w:rPr>
        <w:t xml:space="preserve">the </w:t>
      </w:r>
      <w:r>
        <w:rPr>
          <w:rFonts w:asciiTheme="minorHAnsi" w:hAnsiTheme="minorHAnsi"/>
          <w:sz w:val="28"/>
          <w:szCs w:val="28"/>
        </w:rPr>
        <w:t xml:space="preserve">American Council for Construction Education (ACCE) Annual Conference in Louisville, Kentucky. This conference was </w:t>
      </w:r>
      <w:r w:rsidR="00586DC7">
        <w:rPr>
          <w:rFonts w:asciiTheme="minorHAnsi" w:hAnsiTheme="minorHAnsi"/>
          <w:sz w:val="28"/>
          <w:szCs w:val="28"/>
        </w:rPr>
        <w:t>predominantly</w:t>
      </w:r>
      <w:r>
        <w:rPr>
          <w:rFonts w:asciiTheme="minorHAnsi" w:hAnsiTheme="minorHAnsi"/>
          <w:sz w:val="28"/>
          <w:szCs w:val="28"/>
        </w:rPr>
        <w:t xml:space="preserve"> </w:t>
      </w:r>
      <w:r w:rsidR="00586DC7">
        <w:rPr>
          <w:rFonts w:asciiTheme="minorHAnsi" w:hAnsiTheme="minorHAnsi"/>
          <w:sz w:val="28"/>
          <w:szCs w:val="28"/>
        </w:rPr>
        <w:t>intended</w:t>
      </w:r>
      <w:r>
        <w:rPr>
          <w:rFonts w:asciiTheme="minorHAnsi" w:hAnsiTheme="minorHAnsi"/>
          <w:sz w:val="28"/>
          <w:szCs w:val="28"/>
        </w:rPr>
        <w:t xml:space="preserve"> to explain changes in </w:t>
      </w:r>
      <w:r w:rsidR="00586DC7">
        <w:rPr>
          <w:rFonts w:asciiTheme="minorHAnsi" w:hAnsiTheme="minorHAnsi"/>
          <w:sz w:val="28"/>
          <w:szCs w:val="28"/>
        </w:rPr>
        <w:t xml:space="preserve">the </w:t>
      </w:r>
      <w:r>
        <w:rPr>
          <w:rFonts w:asciiTheme="minorHAnsi" w:hAnsiTheme="minorHAnsi"/>
          <w:sz w:val="28"/>
          <w:szCs w:val="28"/>
        </w:rPr>
        <w:t>ACCE Accreditation process</w:t>
      </w:r>
      <w:r w:rsidR="00586DC7">
        <w:rPr>
          <w:rFonts w:asciiTheme="minorHAnsi" w:hAnsiTheme="minorHAnsi"/>
          <w:sz w:val="28"/>
          <w:szCs w:val="28"/>
        </w:rPr>
        <w:t xml:space="preserve"> and requirements. Faculty attended</w:t>
      </w:r>
      <w:r>
        <w:rPr>
          <w:rFonts w:asciiTheme="minorHAnsi" w:hAnsiTheme="minorHAnsi"/>
          <w:sz w:val="28"/>
          <w:szCs w:val="28"/>
        </w:rPr>
        <w:t xml:space="preserve"> extensive training, workshops, and meeting</w:t>
      </w:r>
      <w:r w:rsidR="00586DC7">
        <w:rPr>
          <w:rFonts w:asciiTheme="minorHAnsi" w:hAnsiTheme="minorHAnsi"/>
          <w:sz w:val="28"/>
          <w:szCs w:val="28"/>
        </w:rPr>
        <w:t>s</w:t>
      </w:r>
      <w:r>
        <w:rPr>
          <w:rFonts w:asciiTheme="minorHAnsi" w:hAnsiTheme="minorHAnsi"/>
          <w:sz w:val="28"/>
          <w:szCs w:val="28"/>
        </w:rPr>
        <w:t xml:space="preserve"> </w:t>
      </w:r>
      <w:r w:rsidR="00586DC7">
        <w:rPr>
          <w:rFonts w:asciiTheme="minorHAnsi" w:hAnsiTheme="minorHAnsi"/>
          <w:sz w:val="28"/>
          <w:szCs w:val="28"/>
        </w:rPr>
        <w:t>to apprehend such changes. These changes are to be implemented to all accredited construction program</w:t>
      </w:r>
      <w:r w:rsidR="00A13C99">
        <w:rPr>
          <w:rFonts w:asciiTheme="minorHAnsi" w:hAnsiTheme="minorHAnsi"/>
          <w:sz w:val="28"/>
          <w:szCs w:val="28"/>
        </w:rPr>
        <w:t>s</w:t>
      </w:r>
      <w:r w:rsidR="00586DC7">
        <w:rPr>
          <w:rFonts w:asciiTheme="minorHAnsi" w:hAnsiTheme="minorHAnsi"/>
          <w:sz w:val="28"/>
          <w:szCs w:val="28"/>
        </w:rPr>
        <w:t xml:space="preserve"> effective year 2016.</w:t>
      </w:r>
      <w:r>
        <w:rPr>
          <w:rFonts w:asciiTheme="minorHAnsi" w:hAnsiTheme="minorHAnsi"/>
          <w:sz w:val="28"/>
          <w:szCs w:val="28"/>
        </w:rPr>
        <w:t xml:space="preserve"> </w:t>
      </w:r>
    </w:p>
    <w:p w:rsidR="00A30B9B" w:rsidRDefault="00A30B9B" w:rsidP="00E2635F">
      <w:pPr>
        <w:rPr>
          <w:b/>
          <w:sz w:val="28"/>
          <w:szCs w:val="28"/>
        </w:rPr>
      </w:pPr>
      <w:bookmarkStart w:id="0" w:name="_GoBack"/>
      <w:bookmarkEnd w:id="0"/>
    </w:p>
    <w:p w:rsidR="00E2635F" w:rsidRPr="009C1272" w:rsidRDefault="00E2635F" w:rsidP="00E2635F">
      <w:pPr>
        <w:rPr>
          <w:b/>
          <w:sz w:val="28"/>
          <w:szCs w:val="28"/>
        </w:rPr>
      </w:pPr>
      <w:r w:rsidRPr="009C1272">
        <w:rPr>
          <w:b/>
          <w:sz w:val="28"/>
          <w:szCs w:val="28"/>
        </w:rPr>
        <w:t>Unit Goals for 2015-2016</w:t>
      </w:r>
    </w:p>
    <w:tbl>
      <w:tblPr>
        <w:tblStyle w:val="TableGrid"/>
        <w:tblW w:w="1017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06"/>
        <w:gridCol w:w="2608"/>
        <w:gridCol w:w="2469"/>
        <w:gridCol w:w="2587"/>
      </w:tblGrid>
      <w:tr w:rsidR="0095345A" w:rsidRPr="00D554AC" w:rsidTr="00990EBC">
        <w:trPr>
          <w:trHeight w:val="822"/>
        </w:trPr>
        <w:tc>
          <w:tcPr>
            <w:tcW w:w="2506" w:type="dxa"/>
            <w:tcBorders>
              <w:left w:val="single" w:sz="6" w:space="0" w:color="auto"/>
              <w:bottom w:val="double" w:sz="4" w:space="0" w:color="auto"/>
              <w:right w:val="single" w:sz="6" w:space="0" w:color="auto"/>
            </w:tcBorders>
          </w:tcPr>
          <w:p w:rsidR="00E2635F" w:rsidRPr="009C1272" w:rsidRDefault="00E2635F" w:rsidP="00E2635F">
            <w:pPr>
              <w:jc w:val="center"/>
              <w:rPr>
                <w:b/>
                <w:sz w:val="28"/>
                <w:szCs w:val="28"/>
              </w:rPr>
            </w:pPr>
          </w:p>
          <w:p w:rsidR="00E2635F" w:rsidRPr="009C1272" w:rsidRDefault="00E2635F" w:rsidP="00E2635F">
            <w:pPr>
              <w:jc w:val="center"/>
              <w:rPr>
                <w:b/>
                <w:sz w:val="28"/>
                <w:szCs w:val="28"/>
              </w:rPr>
            </w:pPr>
            <w:r w:rsidRPr="009C1272">
              <w:rPr>
                <w:b/>
                <w:sz w:val="28"/>
                <w:szCs w:val="28"/>
              </w:rPr>
              <w:t>Unit Goals</w:t>
            </w:r>
          </w:p>
        </w:tc>
        <w:tc>
          <w:tcPr>
            <w:tcW w:w="2608" w:type="dxa"/>
            <w:tcBorders>
              <w:left w:val="single" w:sz="6" w:space="0" w:color="auto"/>
              <w:bottom w:val="thinThickSmallGap" w:sz="12" w:space="0" w:color="auto"/>
              <w:right w:val="single" w:sz="4" w:space="0" w:color="auto"/>
            </w:tcBorders>
          </w:tcPr>
          <w:p w:rsidR="00E2635F" w:rsidRPr="009C1272" w:rsidRDefault="00E2635F" w:rsidP="00E2635F">
            <w:pPr>
              <w:jc w:val="center"/>
              <w:rPr>
                <w:b/>
                <w:sz w:val="28"/>
                <w:szCs w:val="28"/>
              </w:rPr>
            </w:pPr>
          </w:p>
          <w:p w:rsidR="00E2635F" w:rsidRPr="009C1272" w:rsidRDefault="00E2635F" w:rsidP="00E2635F">
            <w:pPr>
              <w:jc w:val="center"/>
              <w:rPr>
                <w:b/>
                <w:sz w:val="28"/>
                <w:szCs w:val="28"/>
              </w:rPr>
            </w:pPr>
            <w:r w:rsidRPr="009C1272">
              <w:rPr>
                <w:b/>
                <w:sz w:val="28"/>
                <w:szCs w:val="28"/>
              </w:rPr>
              <w:t>Objectives</w:t>
            </w:r>
          </w:p>
        </w:tc>
        <w:tc>
          <w:tcPr>
            <w:tcW w:w="2469" w:type="dxa"/>
            <w:tcBorders>
              <w:left w:val="single" w:sz="4" w:space="0" w:color="auto"/>
              <w:bottom w:val="thinThickSmallGap" w:sz="12" w:space="0" w:color="auto"/>
              <w:right w:val="single" w:sz="6" w:space="0" w:color="auto"/>
            </w:tcBorders>
          </w:tcPr>
          <w:p w:rsidR="00E2635F" w:rsidRPr="009C1272" w:rsidRDefault="00E2635F" w:rsidP="00E2635F">
            <w:pPr>
              <w:jc w:val="center"/>
              <w:rPr>
                <w:b/>
                <w:sz w:val="28"/>
                <w:szCs w:val="28"/>
              </w:rPr>
            </w:pPr>
            <w:r w:rsidRPr="009C1272">
              <w:rPr>
                <w:b/>
                <w:sz w:val="28"/>
                <w:szCs w:val="28"/>
              </w:rPr>
              <w:t>Method of Assessment</w:t>
            </w:r>
          </w:p>
        </w:tc>
        <w:tc>
          <w:tcPr>
            <w:tcW w:w="2587" w:type="dxa"/>
            <w:tcBorders>
              <w:left w:val="single" w:sz="6" w:space="0" w:color="auto"/>
              <w:bottom w:val="thinThickSmallGap" w:sz="12" w:space="0" w:color="auto"/>
            </w:tcBorders>
          </w:tcPr>
          <w:p w:rsidR="00E2635F" w:rsidRPr="009C1272" w:rsidRDefault="00E2635F" w:rsidP="00E2635F">
            <w:pPr>
              <w:jc w:val="center"/>
              <w:rPr>
                <w:b/>
                <w:sz w:val="28"/>
                <w:szCs w:val="28"/>
              </w:rPr>
            </w:pPr>
            <w:r w:rsidRPr="009C1272">
              <w:rPr>
                <w:b/>
                <w:sz w:val="28"/>
                <w:szCs w:val="28"/>
              </w:rPr>
              <w:t>Additional Funding Required</w:t>
            </w:r>
          </w:p>
        </w:tc>
      </w:tr>
      <w:tr w:rsidR="0095345A" w:rsidRPr="002805E5" w:rsidTr="007F26DF">
        <w:trPr>
          <w:trHeight w:val="54"/>
        </w:trPr>
        <w:tc>
          <w:tcPr>
            <w:tcW w:w="2506" w:type="dxa"/>
            <w:tcBorders>
              <w:top w:val="thinThickSmallGap" w:sz="12" w:space="0" w:color="auto"/>
              <w:right w:val="single" w:sz="6" w:space="0" w:color="auto"/>
            </w:tcBorders>
          </w:tcPr>
          <w:p w:rsidR="00E2635F" w:rsidRPr="009C1272" w:rsidRDefault="00E2635F" w:rsidP="00E2635F">
            <w:pPr>
              <w:pStyle w:val="Default"/>
              <w:rPr>
                <w:b/>
                <w:color w:val="auto"/>
                <w:sz w:val="28"/>
                <w:szCs w:val="28"/>
              </w:rPr>
            </w:pPr>
            <w:r w:rsidRPr="009C1272">
              <w:rPr>
                <w:b/>
                <w:bCs/>
                <w:color w:val="auto"/>
                <w:sz w:val="28"/>
                <w:szCs w:val="28"/>
              </w:rPr>
              <w:t xml:space="preserve">1.) Increase </w:t>
            </w:r>
            <w:r w:rsidR="00990EBC">
              <w:rPr>
                <w:b/>
                <w:bCs/>
                <w:color w:val="auto"/>
                <w:sz w:val="28"/>
                <w:szCs w:val="28"/>
              </w:rPr>
              <w:t>enrollments in Construction</w:t>
            </w:r>
            <w:r w:rsidR="00A80E5D" w:rsidRPr="009C1272">
              <w:rPr>
                <w:b/>
                <w:bCs/>
                <w:color w:val="auto"/>
                <w:sz w:val="28"/>
                <w:szCs w:val="28"/>
              </w:rPr>
              <w:t xml:space="preserve"> and Building Science Technology</w:t>
            </w:r>
            <w:r w:rsidR="00990EBC">
              <w:rPr>
                <w:b/>
                <w:bCs/>
                <w:color w:val="auto"/>
                <w:sz w:val="28"/>
                <w:szCs w:val="28"/>
              </w:rPr>
              <w:t xml:space="preserve"> due to the growth in demands of the </w:t>
            </w:r>
            <w:r w:rsidR="002F00D0">
              <w:rPr>
                <w:b/>
                <w:bCs/>
                <w:color w:val="auto"/>
                <w:sz w:val="28"/>
                <w:szCs w:val="28"/>
              </w:rPr>
              <w:t xml:space="preserve">construction </w:t>
            </w:r>
            <w:r w:rsidR="00990EBC">
              <w:rPr>
                <w:b/>
                <w:bCs/>
                <w:color w:val="auto"/>
                <w:sz w:val="28"/>
                <w:szCs w:val="28"/>
              </w:rPr>
              <w:t xml:space="preserve">industry. This must be done by </w:t>
            </w:r>
            <w:r w:rsidRPr="009C1272">
              <w:rPr>
                <w:b/>
                <w:bCs/>
                <w:color w:val="auto"/>
                <w:sz w:val="28"/>
                <w:szCs w:val="28"/>
              </w:rPr>
              <w:t>advertising and recruiting efforts at the local High Schools</w:t>
            </w:r>
            <w:r w:rsidR="00A80E5D" w:rsidRPr="009C1272">
              <w:rPr>
                <w:b/>
                <w:bCs/>
                <w:color w:val="auto"/>
                <w:sz w:val="28"/>
                <w:szCs w:val="28"/>
              </w:rPr>
              <w:t xml:space="preserve"> and the community</w:t>
            </w:r>
            <w:r w:rsidRPr="009C1272">
              <w:rPr>
                <w:b/>
                <w:bCs/>
                <w:color w:val="auto"/>
                <w:sz w:val="28"/>
                <w:szCs w:val="28"/>
              </w:rPr>
              <w:t xml:space="preserve">. </w:t>
            </w:r>
          </w:p>
          <w:p w:rsidR="00E2635F" w:rsidRDefault="00E2635F" w:rsidP="00E2635F">
            <w:pPr>
              <w:rPr>
                <w:sz w:val="28"/>
                <w:szCs w:val="28"/>
              </w:rPr>
            </w:pPr>
          </w:p>
          <w:p w:rsidR="002F00D0" w:rsidRPr="001207EC" w:rsidRDefault="00990EBC" w:rsidP="00990EBC">
            <w:pPr>
              <w:rPr>
                <w:b/>
                <w:i/>
                <w:color w:val="C00000"/>
                <w:sz w:val="28"/>
                <w:szCs w:val="28"/>
                <w:u w:val="single"/>
              </w:rPr>
            </w:pPr>
            <w:r w:rsidRPr="001207EC">
              <w:rPr>
                <w:b/>
                <w:i/>
                <w:color w:val="C00000"/>
                <w:sz w:val="28"/>
                <w:szCs w:val="28"/>
                <w:u w:val="single"/>
              </w:rPr>
              <w:t>Program Outcomes</w:t>
            </w:r>
          </w:p>
          <w:p w:rsidR="00990EBC" w:rsidRPr="002F00D0" w:rsidRDefault="00990EBC" w:rsidP="00990EBC">
            <w:pPr>
              <w:rPr>
                <w:b/>
                <w:color w:val="C00000"/>
                <w:sz w:val="28"/>
                <w:szCs w:val="28"/>
                <w:u w:val="single"/>
              </w:rPr>
            </w:pPr>
            <w:r w:rsidRPr="002F00D0">
              <w:rPr>
                <w:b/>
                <w:color w:val="C00000"/>
                <w:sz w:val="28"/>
                <w:szCs w:val="28"/>
                <w:u w:val="single"/>
              </w:rPr>
              <w:t xml:space="preserve">  </w:t>
            </w:r>
          </w:p>
          <w:p w:rsidR="00990EBC" w:rsidRPr="00300EEE" w:rsidRDefault="00990EBC" w:rsidP="00990EBC">
            <w:pPr>
              <w:rPr>
                <w:i/>
                <w:color w:val="C00000"/>
                <w:sz w:val="24"/>
                <w:szCs w:val="24"/>
              </w:rPr>
            </w:pPr>
            <w:r w:rsidRPr="00300EEE">
              <w:rPr>
                <w:i/>
                <w:color w:val="C00000"/>
                <w:sz w:val="24"/>
                <w:szCs w:val="24"/>
              </w:rPr>
              <w:t>1. 90% of employers surveyed will indicate that graduates were adequ</w:t>
            </w:r>
            <w:r w:rsidR="002F00D0" w:rsidRPr="00300EEE">
              <w:rPr>
                <w:i/>
                <w:color w:val="C00000"/>
                <w:sz w:val="24"/>
                <w:szCs w:val="24"/>
              </w:rPr>
              <w:t xml:space="preserve">ately prepared for entry level </w:t>
            </w:r>
            <w:r w:rsidRPr="00300EEE">
              <w:rPr>
                <w:i/>
                <w:color w:val="C00000"/>
                <w:sz w:val="24"/>
                <w:szCs w:val="24"/>
              </w:rPr>
              <w:t xml:space="preserve">positions. </w:t>
            </w:r>
          </w:p>
          <w:p w:rsidR="00990EBC" w:rsidRPr="00300EEE" w:rsidRDefault="00990EBC" w:rsidP="00990EBC">
            <w:pPr>
              <w:rPr>
                <w:i/>
                <w:color w:val="C00000"/>
                <w:sz w:val="24"/>
                <w:szCs w:val="24"/>
              </w:rPr>
            </w:pPr>
          </w:p>
          <w:p w:rsidR="00990EBC" w:rsidRPr="00300EEE" w:rsidRDefault="00990EBC" w:rsidP="00990EBC">
            <w:pPr>
              <w:rPr>
                <w:i/>
                <w:color w:val="C00000"/>
                <w:sz w:val="24"/>
                <w:szCs w:val="24"/>
              </w:rPr>
            </w:pPr>
            <w:r w:rsidRPr="00300EEE">
              <w:rPr>
                <w:i/>
                <w:color w:val="C00000"/>
                <w:sz w:val="24"/>
                <w:szCs w:val="24"/>
              </w:rPr>
              <w:t>2. 80% of graduates will be employed in field, enrolled in college or i</w:t>
            </w:r>
            <w:r w:rsidR="002F00D0" w:rsidRPr="00300EEE">
              <w:rPr>
                <w:i/>
                <w:color w:val="C00000"/>
                <w:sz w:val="24"/>
                <w:szCs w:val="24"/>
              </w:rPr>
              <w:t xml:space="preserve">n the military within one year </w:t>
            </w:r>
            <w:r w:rsidRPr="00300EEE">
              <w:rPr>
                <w:i/>
                <w:color w:val="C00000"/>
                <w:sz w:val="24"/>
                <w:szCs w:val="24"/>
              </w:rPr>
              <w:t xml:space="preserve">of graduation. </w:t>
            </w:r>
          </w:p>
          <w:p w:rsidR="00990EBC" w:rsidRPr="009C1272" w:rsidRDefault="00990EBC" w:rsidP="00E2635F">
            <w:pPr>
              <w:rPr>
                <w:sz w:val="28"/>
                <w:szCs w:val="28"/>
              </w:rPr>
            </w:pPr>
          </w:p>
        </w:tc>
        <w:tc>
          <w:tcPr>
            <w:tcW w:w="2608" w:type="dxa"/>
            <w:tcBorders>
              <w:top w:val="thinThickSmallGap" w:sz="12" w:space="0" w:color="auto"/>
              <w:left w:val="single" w:sz="6" w:space="0" w:color="auto"/>
              <w:right w:val="single" w:sz="4" w:space="0" w:color="auto"/>
            </w:tcBorders>
          </w:tcPr>
          <w:p w:rsidR="00E2635F" w:rsidRPr="009C1272" w:rsidRDefault="00A80E5D" w:rsidP="007B014C">
            <w:pPr>
              <w:pStyle w:val="ListParagraph"/>
              <w:ind w:left="31" w:hanging="31"/>
              <w:rPr>
                <w:sz w:val="28"/>
                <w:szCs w:val="28"/>
              </w:rPr>
            </w:pPr>
            <w:r w:rsidRPr="009C1272">
              <w:rPr>
                <w:b/>
                <w:sz w:val="28"/>
                <w:szCs w:val="28"/>
              </w:rPr>
              <w:t>a</w:t>
            </w:r>
            <w:r w:rsidR="007B014C" w:rsidRPr="009C1272">
              <w:rPr>
                <w:b/>
                <w:sz w:val="28"/>
                <w:szCs w:val="28"/>
              </w:rPr>
              <w:t>.)</w:t>
            </w:r>
            <w:r w:rsidR="007B014C" w:rsidRPr="009C1272">
              <w:rPr>
                <w:sz w:val="28"/>
                <w:szCs w:val="28"/>
              </w:rPr>
              <w:t xml:space="preserve"> Attend </w:t>
            </w:r>
            <w:r w:rsidRPr="009C1272">
              <w:rPr>
                <w:sz w:val="28"/>
                <w:szCs w:val="28"/>
              </w:rPr>
              <w:t>local</w:t>
            </w:r>
            <w:r w:rsidR="007B014C" w:rsidRPr="009C1272">
              <w:rPr>
                <w:sz w:val="28"/>
                <w:szCs w:val="28"/>
              </w:rPr>
              <w:t xml:space="preserve"> High School’s Career Day and introduce the CBST Programs, the industry career potential and outcome.</w:t>
            </w:r>
          </w:p>
          <w:p w:rsidR="007B014C" w:rsidRPr="009C1272" w:rsidRDefault="007B014C" w:rsidP="007B014C">
            <w:pPr>
              <w:pStyle w:val="ListParagraph"/>
              <w:ind w:left="31" w:hanging="31"/>
              <w:rPr>
                <w:sz w:val="28"/>
                <w:szCs w:val="28"/>
              </w:rPr>
            </w:pPr>
          </w:p>
          <w:p w:rsidR="007B014C" w:rsidRPr="009C1272" w:rsidRDefault="00A80E5D" w:rsidP="007B014C">
            <w:pPr>
              <w:pStyle w:val="ListParagraph"/>
              <w:ind w:left="31" w:hanging="31"/>
              <w:rPr>
                <w:sz w:val="28"/>
                <w:szCs w:val="28"/>
              </w:rPr>
            </w:pPr>
            <w:r w:rsidRPr="009C1272">
              <w:rPr>
                <w:b/>
                <w:sz w:val="28"/>
                <w:szCs w:val="28"/>
              </w:rPr>
              <w:t>b</w:t>
            </w:r>
            <w:r w:rsidR="007B014C" w:rsidRPr="009C1272">
              <w:rPr>
                <w:b/>
                <w:sz w:val="28"/>
                <w:szCs w:val="28"/>
              </w:rPr>
              <w:t>.)</w:t>
            </w:r>
            <w:r w:rsidR="007B014C" w:rsidRPr="009C1272">
              <w:rPr>
                <w:sz w:val="28"/>
                <w:szCs w:val="28"/>
              </w:rPr>
              <w:t xml:space="preserve"> Create Dual Enrollment agreement with local High Schools. </w:t>
            </w:r>
          </w:p>
          <w:p w:rsidR="007B014C" w:rsidRPr="009C1272" w:rsidRDefault="007B014C" w:rsidP="007B014C">
            <w:pPr>
              <w:pStyle w:val="ListParagraph"/>
              <w:ind w:left="31" w:hanging="31"/>
              <w:rPr>
                <w:sz w:val="28"/>
                <w:szCs w:val="28"/>
              </w:rPr>
            </w:pPr>
          </w:p>
          <w:p w:rsidR="007B014C" w:rsidRPr="009C1272" w:rsidRDefault="00FD19F2" w:rsidP="000C6CED">
            <w:pPr>
              <w:pStyle w:val="ListParagraph"/>
              <w:ind w:left="31" w:hanging="31"/>
              <w:rPr>
                <w:sz w:val="28"/>
                <w:szCs w:val="28"/>
              </w:rPr>
            </w:pPr>
            <w:r>
              <w:rPr>
                <w:b/>
                <w:sz w:val="28"/>
                <w:szCs w:val="28"/>
              </w:rPr>
              <w:t>c</w:t>
            </w:r>
            <w:r w:rsidR="00A80E5D" w:rsidRPr="009C1272">
              <w:rPr>
                <w:b/>
                <w:sz w:val="28"/>
                <w:szCs w:val="28"/>
              </w:rPr>
              <w:t>.)</w:t>
            </w:r>
            <w:r w:rsidR="00A80E5D" w:rsidRPr="009C1272">
              <w:rPr>
                <w:sz w:val="28"/>
                <w:szCs w:val="28"/>
              </w:rPr>
              <w:t xml:space="preserve"> </w:t>
            </w:r>
            <w:r w:rsidR="000D5BDA">
              <w:rPr>
                <w:sz w:val="28"/>
                <w:szCs w:val="28"/>
              </w:rPr>
              <w:t>A</w:t>
            </w:r>
            <w:r w:rsidR="00A80E5D" w:rsidRPr="009C1272">
              <w:rPr>
                <w:sz w:val="28"/>
                <w:szCs w:val="28"/>
              </w:rPr>
              <w:t xml:space="preserve">dvertisement </w:t>
            </w:r>
            <w:r w:rsidR="007F4FE9">
              <w:rPr>
                <w:sz w:val="28"/>
                <w:szCs w:val="28"/>
              </w:rPr>
              <w:t>v</w:t>
            </w:r>
            <w:r w:rsidR="000D5BDA">
              <w:rPr>
                <w:sz w:val="28"/>
                <w:szCs w:val="28"/>
              </w:rPr>
              <w:t xml:space="preserve">ia internet, high school print </w:t>
            </w:r>
            <w:r w:rsidR="000C6CED">
              <w:rPr>
                <w:sz w:val="28"/>
                <w:szCs w:val="28"/>
              </w:rPr>
              <w:t>m</w:t>
            </w:r>
            <w:r w:rsidR="000D5BDA">
              <w:rPr>
                <w:sz w:val="28"/>
                <w:szCs w:val="28"/>
              </w:rPr>
              <w:t>aterial, etc.</w:t>
            </w:r>
            <w:r w:rsidR="00A80E5D" w:rsidRPr="009C1272">
              <w:rPr>
                <w:sz w:val="28"/>
                <w:szCs w:val="28"/>
              </w:rPr>
              <w:t xml:space="preserve">  </w:t>
            </w:r>
            <w:r w:rsidR="007B014C" w:rsidRPr="009C1272">
              <w:rPr>
                <w:sz w:val="28"/>
                <w:szCs w:val="28"/>
              </w:rPr>
              <w:t xml:space="preserve"> </w:t>
            </w:r>
          </w:p>
        </w:tc>
        <w:tc>
          <w:tcPr>
            <w:tcW w:w="2469" w:type="dxa"/>
            <w:tcBorders>
              <w:top w:val="thinThickSmallGap" w:sz="12" w:space="0" w:color="auto"/>
              <w:left w:val="single" w:sz="4" w:space="0" w:color="auto"/>
              <w:right w:val="single" w:sz="6" w:space="0" w:color="auto"/>
            </w:tcBorders>
          </w:tcPr>
          <w:p w:rsidR="007B014C" w:rsidRDefault="007B014C" w:rsidP="00E2635F">
            <w:pPr>
              <w:pStyle w:val="Default"/>
              <w:rPr>
                <w:color w:val="auto"/>
                <w:sz w:val="28"/>
                <w:szCs w:val="28"/>
              </w:rPr>
            </w:pPr>
            <w:r w:rsidRPr="009C1272">
              <w:rPr>
                <w:b/>
                <w:color w:val="auto"/>
                <w:sz w:val="28"/>
                <w:szCs w:val="28"/>
              </w:rPr>
              <w:t>a.)</w:t>
            </w:r>
            <w:r w:rsidRPr="009C1272">
              <w:rPr>
                <w:color w:val="auto"/>
                <w:sz w:val="28"/>
                <w:szCs w:val="28"/>
              </w:rPr>
              <w:t xml:space="preserve"> </w:t>
            </w:r>
            <w:r w:rsidR="005C7264">
              <w:rPr>
                <w:color w:val="auto"/>
                <w:sz w:val="28"/>
                <w:szCs w:val="28"/>
              </w:rPr>
              <w:t>A</w:t>
            </w:r>
            <w:r w:rsidR="00A80E5D" w:rsidRPr="009C1272">
              <w:rPr>
                <w:color w:val="auto"/>
                <w:sz w:val="28"/>
                <w:szCs w:val="28"/>
              </w:rPr>
              <w:t>dvertisement for CBST department must be</w:t>
            </w:r>
            <w:r w:rsidR="00E2635F" w:rsidRPr="009C1272">
              <w:rPr>
                <w:color w:val="auto"/>
                <w:sz w:val="28"/>
                <w:szCs w:val="28"/>
              </w:rPr>
              <w:t xml:space="preserve"> an ongoing goal. </w:t>
            </w:r>
          </w:p>
          <w:p w:rsidR="009C1272" w:rsidRPr="009C1272" w:rsidRDefault="009C1272" w:rsidP="00E2635F">
            <w:pPr>
              <w:pStyle w:val="Default"/>
              <w:rPr>
                <w:color w:val="auto"/>
                <w:sz w:val="28"/>
                <w:szCs w:val="28"/>
              </w:rPr>
            </w:pPr>
          </w:p>
          <w:p w:rsidR="007B014C" w:rsidRPr="009C1272" w:rsidRDefault="007B014C" w:rsidP="00E2635F">
            <w:pPr>
              <w:pStyle w:val="Default"/>
              <w:rPr>
                <w:color w:val="auto"/>
                <w:sz w:val="28"/>
                <w:szCs w:val="28"/>
              </w:rPr>
            </w:pPr>
            <w:r w:rsidRPr="009C1272">
              <w:rPr>
                <w:b/>
                <w:color w:val="auto"/>
                <w:sz w:val="28"/>
                <w:szCs w:val="28"/>
              </w:rPr>
              <w:t>b.)</w:t>
            </w:r>
            <w:r w:rsidRPr="009C1272">
              <w:rPr>
                <w:color w:val="auto"/>
                <w:sz w:val="28"/>
                <w:szCs w:val="28"/>
              </w:rPr>
              <w:t xml:space="preserve"> The Program must be recognized and recommended by Local High School Career Counselors</w:t>
            </w:r>
            <w:r w:rsidR="00A80E5D" w:rsidRPr="009C1272">
              <w:rPr>
                <w:color w:val="auto"/>
                <w:sz w:val="28"/>
                <w:szCs w:val="28"/>
              </w:rPr>
              <w:t xml:space="preserve"> and local community industry leaders</w:t>
            </w:r>
            <w:r w:rsidRPr="009C1272">
              <w:rPr>
                <w:color w:val="auto"/>
                <w:sz w:val="28"/>
                <w:szCs w:val="28"/>
              </w:rPr>
              <w:t>.</w:t>
            </w:r>
          </w:p>
          <w:p w:rsidR="00E2635F" w:rsidRPr="009C1272" w:rsidRDefault="00E2635F" w:rsidP="007B014C">
            <w:pPr>
              <w:pStyle w:val="Default"/>
              <w:ind w:left="720"/>
              <w:rPr>
                <w:color w:val="auto"/>
                <w:sz w:val="28"/>
                <w:szCs w:val="28"/>
              </w:rPr>
            </w:pPr>
          </w:p>
          <w:p w:rsidR="007B014C" w:rsidRPr="009C1272" w:rsidRDefault="007B014C" w:rsidP="004D46A9">
            <w:pPr>
              <w:pStyle w:val="Default"/>
              <w:ind w:hanging="5"/>
              <w:rPr>
                <w:color w:val="auto"/>
                <w:sz w:val="28"/>
                <w:szCs w:val="28"/>
              </w:rPr>
            </w:pPr>
            <w:r w:rsidRPr="009C1272">
              <w:rPr>
                <w:b/>
                <w:color w:val="auto"/>
                <w:sz w:val="28"/>
                <w:szCs w:val="28"/>
              </w:rPr>
              <w:t>c.)</w:t>
            </w:r>
            <w:r w:rsidRPr="009C1272">
              <w:rPr>
                <w:color w:val="auto"/>
                <w:sz w:val="28"/>
                <w:szCs w:val="28"/>
              </w:rPr>
              <w:t xml:space="preserve"> </w:t>
            </w:r>
            <w:r w:rsidR="00A80E5D" w:rsidRPr="009C1272">
              <w:rPr>
                <w:color w:val="auto"/>
                <w:sz w:val="28"/>
                <w:szCs w:val="28"/>
              </w:rPr>
              <w:t xml:space="preserve">CBST Department to enter into </w:t>
            </w:r>
            <w:r w:rsidR="004D46A9" w:rsidRPr="009C1272">
              <w:rPr>
                <w:color w:val="auto"/>
                <w:sz w:val="28"/>
                <w:szCs w:val="28"/>
              </w:rPr>
              <w:t>Dual Enrollment agreement with local High Schools. This wil</w:t>
            </w:r>
            <w:r w:rsidR="00C22793">
              <w:rPr>
                <w:color w:val="auto"/>
                <w:sz w:val="28"/>
                <w:szCs w:val="28"/>
              </w:rPr>
              <w:t xml:space="preserve">l allow College credit for </w:t>
            </w:r>
            <w:r w:rsidR="004D46A9" w:rsidRPr="009C1272">
              <w:rPr>
                <w:color w:val="auto"/>
                <w:sz w:val="28"/>
                <w:szCs w:val="28"/>
              </w:rPr>
              <w:t xml:space="preserve">work completed at CBST while in High </w:t>
            </w:r>
            <w:r w:rsidR="00C22793">
              <w:rPr>
                <w:color w:val="auto"/>
                <w:sz w:val="28"/>
                <w:szCs w:val="28"/>
              </w:rPr>
              <w:t>s</w:t>
            </w:r>
            <w:r w:rsidR="004D46A9" w:rsidRPr="009C1272">
              <w:rPr>
                <w:color w:val="auto"/>
                <w:sz w:val="28"/>
                <w:szCs w:val="28"/>
              </w:rPr>
              <w:t xml:space="preserve">chool. </w:t>
            </w:r>
          </w:p>
          <w:p w:rsidR="004D46A9" w:rsidRPr="009C1272" w:rsidRDefault="004D46A9" w:rsidP="004D46A9">
            <w:pPr>
              <w:pStyle w:val="Default"/>
              <w:ind w:hanging="5"/>
              <w:rPr>
                <w:color w:val="auto"/>
                <w:sz w:val="28"/>
                <w:szCs w:val="28"/>
              </w:rPr>
            </w:pPr>
          </w:p>
          <w:p w:rsidR="004D46A9" w:rsidRDefault="004D46A9" w:rsidP="00FD19F2">
            <w:pPr>
              <w:pStyle w:val="Default"/>
              <w:ind w:hanging="5"/>
              <w:rPr>
                <w:color w:val="auto"/>
                <w:sz w:val="28"/>
                <w:szCs w:val="28"/>
              </w:rPr>
            </w:pPr>
            <w:r w:rsidRPr="009C1272">
              <w:rPr>
                <w:b/>
                <w:color w:val="auto"/>
                <w:sz w:val="28"/>
                <w:szCs w:val="28"/>
              </w:rPr>
              <w:t>d.)</w:t>
            </w:r>
            <w:r w:rsidRPr="009C1272">
              <w:rPr>
                <w:color w:val="auto"/>
                <w:sz w:val="28"/>
                <w:szCs w:val="28"/>
              </w:rPr>
              <w:t xml:space="preserve"> Local populace to recognize </w:t>
            </w:r>
            <w:r w:rsidR="002F00D0">
              <w:rPr>
                <w:color w:val="auto"/>
                <w:sz w:val="28"/>
                <w:szCs w:val="28"/>
              </w:rPr>
              <w:t xml:space="preserve">JSCC </w:t>
            </w:r>
            <w:r w:rsidRPr="009C1272">
              <w:rPr>
                <w:color w:val="auto"/>
                <w:sz w:val="28"/>
                <w:szCs w:val="28"/>
              </w:rPr>
              <w:t>CBST department and its values</w:t>
            </w:r>
            <w:r w:rsidR="00FD19F2">
              <w:rPr>
                <w:color w:val="auto"/>
                <w:sz w:val="28"/>
                <w:szCs w:val="28"/>
              </w:rPr>
              <w:t xml:space="preserve"> </w:t>
            </w:r>
            <w:r w:rsidR="00FD19F2">
              <w:rPr>
                <w:sz w:val="28"/>
                <w:szCs w:val="28"/>
              </w:rPr>
              <w:t>via internet, local high school print material, etc.</w:t>
            </w:r>
            <w:r w:rsidR="00FD19F2" w:rsidRPr="009C1272">
              <w:rPr>
                <w:sz w:val="28"/>
                <w:szCs w:val="28"/>
              </w:rPr>
              <w:t xml:space="preserve">   </w:t>
            </w:r>
            <w:r w:rsidRPr="009C1272">
              <w:rPr>
                <w:color w:val="auto"/>
                <w:sz w:val="28"/>
                <w:szCs w:val="28"/>
              </w:rPr>
              <w:t xml:space="preserve"> </w:t>
            </w:r>
          </w:p>
          <w:p w:rsidR="00A30B9B" w:rsidRPr="00537660" w:rsidRDefault="00A30B9B" w:rsidP="00FD19F2">
            <w:pPr>
              <w:pStyle w:val="Default"/>
              <w:ind w:hanging="5"/>
              <w:rPr>
                <w:sz w:val="28"/>
                <w:szCs w:val="28"/>
              </w:rPr>
            </w:pPr>
          </w:p>
        </w:tc>
        <w:tc>
          <w:tcPr>
            <w:tcW w:w="2587" w:type="dxa"/>
            <w:tcBorders>
              <w:top w:val="thinThickSmallGap" w:sz="12" w:space="0" w:color="auto"/>
              <w:left w:val="single" w:sz="6" w:space="0" w:color="auto"/>
            </w:tcBorders>
          </w:tcPr>
          <w:p w:rsidR="004D46A9" w:rsidRPr="009C1272" w:rsidRDefault="004D46A9" w:rsidP="004D46A9">
            <w:pPr>
              <w:rPr>
                <w:sz w:val="28"/>
                <w:szCs w:val="28"/>
              </w:rPr>
            </w:pPr>
            <w:r w:rsidRPr="009C1272">
              <w:rPr>
                <w:b/>
                <w:sz w:val="28"/>
                <w:szCs w:val="28"/>
              </w:rPr>
              <w:t>a.)</w:t>
            </w:r>
            <w:r w:rsidRPr="009C1272">
              <w:rPr>
                <w:sz w:val="28"/>
                <w:szCs w:val="28"/>
              </w:rPr>
              <w:t xml:space="preserve"> </w:t>
            </w:r>
            <w:r w:rsidR="00E2635F" w:rsidRPr="009C1272">
              <w:rPr>
                <w:sz w:val="28"/>
                <w:szCs w:val="28"/>
              </w:rPr>
              <w:t xml:space="preserve">CBST faculty to </w:t>
            </w:r>
            <w:r w:rsidRPr="009C1272">
              <w:rPr>
                <w:sz w:val="28"/>
                <w:szCs w:val="28"/>
              </w:rPr>
              <w:t>travel local High Schools and attend their Career Days. Estimated Cost: $1,200 annually.</w:t>
            </w:r>
          </w:p>
          <w:p w:rsidR="004D46A9" w:rsidRPr="009C1272" w:rsidRDefault="004D46A9" w:rsidP="004D46A9">
            <w:pPr>
              <w:rPr>
                <w:sz w:val="28"/>
                <w:szCs w:val="28"/>
              </w:rPr>
            </w:pPr>
          </w:p>
          <w:p w:rsidR="00E2635F" w:rsidRPr="009C1272" w:rsidRDefault="004D46A9" w:rsidP="004D46A9">
            <w:pPr>
              <w:rPr>
                <w:sz w:val="28"/>
                <w:szCs w:val="28"/>
              </w:rPr>
            </w:pPr>
            <w:r w:rsidRPr="009C1272">
              <w:rPr>
                <w:b/>
                <w:sz w:val="28"/>
                <w:szCs w:val="28"/>
              </w:rPr>
              <w:t>b.)</w:t>
            </w:r>
            <w:r w:rsidRPr="009C1272">
              <w:rPr>
                <w:sz w:val="28"/>
                <w:szCs w:val="28"/>
              </w:rPr>
              <w:t xml:space="preserve"> Advertisement material needed for CBST Department:</w:t>
            </w:r>
          </w:p>
          <w:p w:rsidR="007F26DF" w:rsidRDefault="007F26DF" w:rsidP="009C1272">
            <w:pPr>
              <w:rPr>
                <w:sz w:val="28"/>
                <w:szCs w:val="28"/>
              </w:rPr>
            </w:pPr>
          </w:p>
          <w:p w:rsidR="009C1272" w:rsidRDefault="004D46A9" w:rsidP="009C1272">
            <w:pPr>
              <w:rPr>
                <w:sz w:val="28"/>
                <w:szCs w:val="28"/>
              </w:rPr>
            </w:pPr>
            <w:r w:rsidRPr="009C1272">
              <w:rPr>
                <w:sz w:val="28"/>
                <w:szCs w:val="28"/>
              </w:rPr>
              <w:t>-</w:t>
            </w:r>
            <w:r w:rsidR="007F26DF">
              <w:rPr>
                <w:sz w:val="28"/>
                <w:szCs w:val="28"/>
              </w:rPr>
              <w:t>Annual cost of</w:t>
            </w:r>
            <w:r w:rsidR="00D54F78">
              <w:rPr>
                <w:sz w:val="28"/>
                <w:szCs w:val="28"/>
              </w:rPr>
              <w:t xml:space="preserve">       </w:t>
            </w:r>
            <w:r w:rsidRPr="009C1272">
              <w:rPr>
                <w:sz w:val="28"/>
                <w:szCs w:val="28"/>
              </w:rPr>
              <w:t>3</w:t>
            </w:r>
            <w:r w:rsidR="00D54F78">
              <w:rPr>
                <w:sz w:val="28"/>
                <w:szCs w:val="28"/>
              </w:rPr>
              <w:t>,</w:t>
            </w:r>
            <w:r w:rsidR="00D54F78" w:rsidRPr="009C1272">
              <w:rPr>
                <w:sz w:val="28"/>
                <w:szCs w:val="28"/>
              </w:rPr>
              <w:t>000</w:t>
            </w:r>
            <w:r w:rsidRPr="009C1272">
              <w:rPr>
                <w:sz w:val="28"/>
                <w:szCs w:val="28"/>
              </w:rPr>
              <w:t xml:space="preserve"> for </w:t>
            </w:r>
            <w:r w:rsidR="004E12E5">
              <w:rPr>
                <w:sz w:val="28"/>
                <w:szCs w:val="28"/>
              </w:rPr>
              <w:t>d</w:t>
            </w:r>
            <w:r w:rsidR="004E12E5" w:rsidRPr="009C1272">
              <w:rPr>
                <w:sz w:val="28"/>
                <w:szCs w:val="28"/>
              </w:rPr>
              <w:t>epartment</w:t>
            </w:r>
            <w:r w:rsidR="004E12E5">
              <w:rPr>
                <w:sz w:val="28"/>
                <w:szCs w:val="28"/>
              </w:rPr>
              <w:t xml:space="preserve">al </w:t>
            </w:r>
            <w:r w:rsidR="004E12E5" w:rsidRPr="009C1272">
              <w:rPr>
                <w:sz w:val="28"/>
                <w:szCs w:val="28"/>
              </w:rPr>
              <w:t>brochures</w:t>
            </w:r>
            <w:r w:rsidR="004E12E5">
              <w:rPr>
                <w:sz w:val="28"/>
                <w:szCs w:val="28"/>
              </w:rPr>
              <w:t>, posters, and</w:t>
            </w:r>
            <w:r w:rsidRPr="009C1272">
              <w:rPr>
                <w:sz w:val="28"/>
                <w:szCs w:val="28"/>
              </w:rPr>
              <w:t xml:space="preserve"> </w:t>
            </w:r>
            <w:r w:rsidR="009C1272" w:rsidRPr="009C1272">
              <w:rPr>
                <w:sz w:val="28"/>
                <w:szCs w:val="28"/>
              </w:rPr>
              <w:t>mass potential students’ mail.</w:t>
            </w:r>
          </w:p>
          <w:p w:rsidR="00D54F78" w:rsidRPr="009C1272" w:rsidRDefault="00D54F78" w:rsidP="009C1272">
            <w:pPr>
              <w:rPr>
                <w:sz w:val="28"/>
                <w:szCs w:val="28"/>
              </w:rPr>
            </w:pPr>
          </w:p>
          <w:p w:rsidR="009C1272" w:rsidRDefault="009C1272" w:rsidP="009C1272">
            <w:pPr>
              <w:rPr>
                <w:sz w:val="28"/>
                <w:szCs w:val="28"/>
              </w:rPr>
            </w:pPr>
            <w:r w:rsidRPr="009C1272">
              <w:rPr>
                <w:sz w:val="28"/>
                <w:szCs w:val="28"/>
              </w:rPr>
              <w:t>-</w:t>
            </w:r>
            <w:r w:rsidR="007F26DF">
              <w:rPr>
                <w:sz w:val="28"/>
                <w:szCs w:val="28"/>
              </w:rPr>
              <w:t>Annual cost of</w:t>
            </w:r>
            <w:r w:rsidR="00D54F78">
              <w:rPr>
                <w:sz w:val="28"/>
                <w:szCs w:val="28"/>
              </w:rPr>
              <w:t xml:space="preserve"> </w:t>
            </w:r>
            <w:r w:rsidRPr="009C1272">
              <w:rPr>
                <w:sz w:val="28"/>
                <w:szCs w:val="28"/>
              </w:rPr>
              <w:t>$1,000 Local High Schools Career Counselors and faculty luncheon.</w:t>
            </w:r>
          </w:p>
          <w:p w:rsidR="000C6CED" w:rsidRDefault="000C6CED" w:rsidP="009C1272">
            <w:pPr>
              <w:rPr>
                <w:sz w:val="28"/>
                <w:szCs w:val="28"/>
              </w:rPr>
            </w:pPr>
          </w:p>
          <w:p w:rsidR="007F26DF" w:rsidRDefault="009C1272" w:rsidP="009C1272">
            <w:pPr>
              <w:rPr>
                <w:sz w:val="28"/>
                <w:szCs w:val="28"/>
              </w:rPr>
            </w:pPr>
            <w:r>
              <w:rPr>
                <w:sz w:val="28"/>
                <w:szCs w:val="28"/>
              </w:rPr>
              <w:t>-</w:t>
            </w:r>
            <w:r w:rsidR="007F26DF">
              <w:rPr>
                <w:sz w:val="28"/>
                <w:szCs w:val="28"/>
              </w:rPr>
              <w:t xml:space="preserve">Annual cost of </w:t>
            </w:r>
            <w:r>
              <w:rPr>
                <w:sz w:val="28"/>
                <w:szCs w:val="28"/>
              </w:rPr>
              <w:t xml:space="preserve">$3,000 </w:t>
            </w:r>
            <w:r w:rsidR="00FD19F2">
              <w:rPr>
                <w:sz w:val="28"/>
                <w:szCs w:val="28"/>
              </w:rPr>
              <w:t>for a</w:t>
            </w:r>
            <w:r w:rsidR="00FD19F2" w:rsidRPr="009C1272">
              <w:rPr>
                <w:sz w:val="28"/>
                <w:szCs w:val="28"/>
              </w:rPr>
              <w:t xml:space="preserve">dvertisement </w:t>
            </w:r>
            <w:r w:rsidR="00FD19F2">
              <w:rPr>
                <w:sz w:val="28"/>
                <w:szCs w:val="28"/>
              </w:rPr>
              <w:t>via internet, local high school print material, etc.</w:t>
            </w:r>
            <w:r w:rsidR="00FD19F2" w:rsidRPr="009C1272">
              <w:rPr>
                <w:sz w:val="28"/>
                <w:szCs w:val="28"/>
              </w:rPr>
              <w:t xml:space="preserve">   </w:t>
            </w:r>
          </w:p>
          <w:p w:rsidR="00FD19F2" w:rsidRDefault="00FD19F2" w:rsidP="009C1272">
            <w:pPr>
              <w:rPr>
                <w:sz w:val="28"/>
                <w:szCs w:val="28"/>
              </w:rPr>
            </w:pPr>
          </w:p>
          <w:p w:rsidR="009C1272" w:rsidRPr="009C1272" w:rsidRDefault="009C1272" w:rsidP="000C6CED">
            <w:pPr>
              <w:rPr>
                <w:sz w:val="28"/>
                <w:szCs w:val="28"/>
              </w:rPr>
            </w:pPr>
          </w:p>
        </w:tc>
      </w:tr>
      <w:tr w:rsidR="0095345A" w:rsidRPr="002805E5" w:rsidTr="007F26DF">
        <w:trPr>
          <w:trHeight w:val="54"/>
        </w:trPr>
        <w:tc>
          <w:tcPr>
            <w:tcW w:w="2506" w:type="dxa"/>
            <w:tcBorders>
              <w:right w:val="single" w:sz="6" w:space="0" w:color="auto"/>
            </w:tcBorders>
          </w:tcPr>
          <w:p w:rsidR="00E2635F" w:rsidRDefault="0021398D" w:rsidP="00E2635F">
            <w:pPr>
              <w:pStyle w:val="Default"/>
              <w:rPr>
                <w:b/>
                <w:bCs/>
                <w:color w:val="auto"/>
                <w:sz w:val="28"/>
                <w:szCs w:val="28"/>
              </w:rPr>
            </w:pPr>
            <w:r w:rsidRPr="0021398D">
              <w:rPr>
                <w:b/>
                <w:bCs/>
                <w:color w:val="auto"/>
                <w:sz w:val="28"/>
                <w:szCs w:val="28"/>
              </w:rPr>
              <w:t xml:space="preserve">3.) </w:t>
            </w:r>
            <w:r w:rsidR="00E2635F" w:rsidRPr="0021398D">
              <w:rPr>
                <w:b/>
                <w:bCs/>
                <w:color w:val="auto"/>
                <w:sz w:val="28"/>
                <w:szCs w:val="28"/>
              </w:rPr>
              <w:t xml:space="preserve">Offer the latest computer/software technology available to the construction and architecture industries. </w:t>
            </w:r>
          </w:p>
          <w:p w:rsidR="00537660" w:rsidRDefault="00537660" w:rsidP="002F00D0">
            <w:pPr>
              <w:rPr>
                <w:b/>
                <w:i/>
                <w:color w:val="C00000"/>
                <w:sz w:val="28"/>
                <w:szCs w:val="28"/>
                <w:u w:val="single"/>
              </w:rPr>
            </w:pPr>
          </w:p>
          <w:p w:rsidR="002F00D0" w:rsidRPr="002F00D0" w:rsidRDefault="002F00D0" w:rsidP="002F00D0">
            <w:pPr>
              <w:rPr>
                <w:b/>
                <w:i/>
                <w:color w:val="C00000"/>
                <w:sz w:val="28"/>
                <w:szCs w:val="28"/>
                <w:u w:val="single"/>
              </w:rPr>
            </w:pPr>
            <w:r w:rsidRPr="002F00D0">
              <w:rPr>
                <w:b/>
                <w:i/>
                <w:color w:val="C00000"/>
                <w:sz w:val="28"/>
                <w:szCs w:val="28"/>
                <w:u w:val="single"/>
              </w:rPr>
              <w:t xml:space="preserve">Program Outcomes  </w:t>
            </w:r>
          </w:p>
          <w:p w:rsidR="002F00D0" w:rsidRDefault="002F00D0" w:rsidP="002F00D0">
            <w:pPr>
              <w:rPr>
                <w:i/>
                <w:color w:val="C00000"/>
                <w:sz w:val="28"/>
                <w:szCs w:val="28"/>
              </w:rPr>
            </w:pPr>
          </w:p>
          <w:p w:rsidR="002F00D0" w:rsidRPr="00300EEE" w:rsidRDefault="002F00D0" w:rsidP="002F00D0">
            <w:pPr>
              <w:rPr>
                <w:i/>
                <w:color w:val="C00000"/>
                <w:sz w:val="24"/>
                <w:szCs w:val="24"/>
              </w:rPr>
            </w:pPr>
            <w:r w:rsidRPr="00300EEE">
              <w:rPr>
                <w:i/>
                <w:color w:val="C00000"/>
                <w:sz w:val="24"/>
                <w:szCs w:val="24"/>
              </w:rPr>
              <w:t xml:space="preserve">1. 90% of employers surveyed will indicate that graduates were adequately prepared for entry level positions. </w:t>
            </w:r>
          </w:p>
          <w:p w:rsidR="00537660" w:rsidRDefault="00537660" w:rsidP="002F00D0">
            <w:pPr>
              <w:rPr>
                <w:b/>
                <w:i/>
                <w:color w:val="C00000"/>
                <w:sz w:val="28"/>
                <w:szCs w:val="28"/>
                <w:u w:val="single"/>
              </w:rPr>
            </w:pPr>
          </w:p>
          <w:p w:rsidR="002F00D0" w:rsidRPr="002F00D0" w:rsidRDefault="002F00D0" w:rsidP="002F00D0">
            <w:pPr>
              <w:rPr>
                <w:b/>
                <w:i/>
                <w:color w:val="C00000"/>
                <w:sz w:val="28"/>
                <w:szCs w:val="28"/>
                <w:u w:val="single"/>
              </w:rPr>
            </w:pPr>
            <w:r w:rsidRPr="002F00D0">
              <w:rPr>
                <w:b/>
                <w:i/>
                <w:color w:val="C00000"/>
                <w:sz w:val="28"/>
                <w:szCs w:val="28"/>
                <w:u w:val="single"/>
              </w:rPr>
              <w:t xml:space="preserve">Program Level Student Learning Outcomes: </w:t>
            </w:r>
          </w:p>
          <w:p w:rsidR="002F00D0" w:rsidRPr="002F00D0" w:rsidRDefault="002F00D0" w:rsidP="002F00D0">
            <w:pPr>
              <w:rPr>
                <w:b/>
                <w:i/>
                <w:color w:val="C00000"/>
                <w:sz w:val="28"/>
                <w:szCs w:val="28"/>
                <w:u w:val="single"/>
              </w:rPr>
            </w:pPr>
          </w:p>
          <w:p w:rsidR="002F00D0" w:rsidRPr="00300EEE" w:rsidRDefault="002F00D0" w:rsidP="002F00D0">
            <w:pPr>
              <w:rPr>
                <w:i/>
                <w:color w:val="C00000"/>
                <w:sz w:val="24"/>
                <w:szCs w:val="24"/>
              </w:rPr>
            </w:pPr>
            <w:r w:rsidRPr="00300EEE">
              <w:rPr>
                <w:i/>
                <w:color w:val="C00000"/>
                <w:sz w:val="24"/>
                <w:szCs w:val="24"/>
              </w:rPr>
              <w:t xml:space="preserve">1.  Be able to solve construction management problems using mathematics, science and problem solving skills. </w:t>
            </w:r>
          </w:p>
          <w:p w:rsidR="005068D7" w:rsidRDefault="002F00D0" w:rsidP="007F4FE9">
            <w:pPr>
              <w:rPr>
                <w:i/>
                <w:color w:val="C00000"/>
                <w:sz w:val="24"/>
                <w:szCs w:val="24"/>
              </w:rPr>
            </w:pPr>
            <w:r w:rsidRPr="00300EEE">
              <w:rPr>
                <w:i/>
                <w:color w:val="C00000"/>
                <w:sz w:val="24"/>
                <w:szCs w:val="24"/>
              </w:rPr>
              <w:t>5.  Be able to plan, direct and coordinate construction projects.</w:t>
            </w:r>
          </w:p>
          <w:p w:rsidR="007F4FE9" w:rsidRPr="002805E5" w:rsidRDefault="007F4FE9" w:rsidP="007F4FE9"/>
        </w:tc>
        <w:tc>
          <w:tcPr>
            <w:tcW w:w="2608" w:type="dxa"/>
            <w:tcBorders>
              <w:left w:val="single" w:sz="6"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392"/>
            </w:tblGrid>
            <w:tr w:rsidR="0095345A" w:rsidRPr="0021398D">
              <w:trPr>
                <w:trHeight w:val="931"/>
              </w:trPr>
              <w:tc>
                <w:tcPr>
                  <w:tcW w:w="0" w:type="auto"/>
                </w:tcPr>
                <w:p w:rsidR="0021398D" w:rsidRPr="0021398D" w:rsidRDefault="0021398D" w:rsidP="0021398D">
                  <w:pPr>
                    <w:autoSpaceDE w:val="0"/>
                    <w:autoSpaceDN w:val="0"/>
                    <w:adjustRightInd w:val="0"/>
                    <w:spacing w:after="0" w:line="240" w:lineRule="auto"/>
                    <w:rPr>
                      <w:rFonts w:ascii="Calibri" w:hAnsi="Calibri" w:cs="Calibri"/>
                      <w:color w:val="000000"/>
                      <w:sz w:val="28"/>
                      <w:szCs w:val="28"/>
                    </w:rPr>
                  </w:pPr>
                  <w:r w:rsidRPr="0021398D">
                    <w:rPr>
                      <w:rFonts w:ascii="Calibri" w:hAnsi="Calibri" w:cs="Calibri"/>
                      <w:b/>
                      <w:color w:val="000000"/>
                      <w:sz w:val="28"/>
                      <w:szCs w:val="28"/>
                    </w:rPr>
                    <w:t>a.)</w:t>
                  </w:r>
                  <w:r w:rsidRPr="0021398D">
                    <w:rPr>
                      <w:rFonts w:ascii="Calibri" w:hAnsi="Calibri" w:cs="Calibri"/>
                      <w:color w:val="000000"/>
                      <w:sz w:val="28"/>
                      <w:szCs w:val="28"/>
                    </w:rPr>
                    <w:t xml:space="preserve"> The hardware requirements within the department are </w:t>
                  </w:r>
                  <w:r>
                    <w:rPr>
                      <w:rFonts w:ascii="Calibri" w:hAnsi="Calibri" w:cs="Calibri"/>
                      <w:color w:val="000000"/>
                      <w:sz w:val="28"/>
                      <w:szCs w:val="28"/>
                    </w:rPr>
                    <w:t>depend upon</w:t>
                  </w:r>
                  <w:r w:rsidRPr="0021398D">
                    <w:rPr>
                      <w:rFonts w:ascii="Calibri" w:hAnsi="Calibri" w:cs="Calibri"/>
                      <w:color w:val="000000"/>
                      <w:sz w:val="28"/>
                      <w:szCs w:val="28"/>
                    </w:rPr>
                    <w:t xml:space="preserve"> the software requirements. </w:t>
                  </w:r>
                </w:p>
              </w:tc>
            </w:tr>
          </w:tbl>
          <w:p w:rsidR="00E2635F" w:rsidRPr="002805E5" w:rsidRDefault="00E2635F" w:rsidP="0021398D">
            <w:pPr>
              <w:pStyle w:val="ListParagraph"/>
              <w:ind w:left="-4"/>
            </w:pPr>
          </w:p>
        </w:tc>
        <w:tc>
          <w:tcPr>
            <w:tcW w:w="2469" w:type="dxa"/>
            <w:tcBorders>
              <w:left w:val="single" w:sz="4" w:space="0" w:color="auto"/>
              <w:right w:val="single" w:sz="6" w:space="0" w:color="auto"/>
            </w:tcBorders>
          </w:tcPr>
          <w:p w:rsidR="0021398D" w:rsidRPr="0021398D" w:rsidRDefault="0021398D" w:rsidP="0021398D">
            <w:pPr>
              <w:pStyle w:val="Default"/>
              <w:rPr>
                <w:sz w:val="28"/>
                <w:szCs w:val="28"/>
              </w:rPr>
            </w:pPr>
            <w:r w:rsidRPr="0021398D">
              <w:rPr>
                <w:b/>
                <w:sz w:val="28"/>
                <w:szCs w:val="28"/>
              </w:rPr>
              <w:t>a.)</w:t>
            </w:r>
            <w:r w:rsidRPr="0021398D">
              <w:rPr>
                <w:sz w:val="28"/>
                <w:szCs w:val="28"/>
              </w:rPr>
              <w:t xml:space="preserve"> </w:t>
            </w:r>
            <w:r>
              <w:rPr>
                <w:sz w:val="28"/>
                <w:szCs w:val="28"/>
              </w:rPr>
              <w:t>CBST Industry Advisory Board (</w:t>
            </w:r>
            <w:r w:rsidRPr="0021398D">
              <w:rPr>
                <w:sz w:val="28"/>
                <w:szCs w:val="28"/>
              </w:rPr>
              <w:t>IAC</w:t>
            </w:r>
            <w:r>
              <w:rPr>
                <w:sz w:val="28"/>
                <w:szCs w:val="28"/>
              </w:rPr>
              <w:t>)</w:t>
            </w:r>
            <w:r w:rsidRPr="0021398D">
              <w:rPr>
                <w:sz w:val="28"/>
                <w:szCs w:val="28"/>
              </w:rPr>
              <w:t xml:space="preserve"> along with the CBST faculty determines the adequacy of </w:t>
            </w:r>
            <w:r>
              <w:rPr>
                <w:sz w:val="28"/>
                <w:szCs w:val="28"/>
              </w:rPr>
              <w:t xml:space="preserve">the </w:t>
            </w:r>
            <w:r w:rsidRPr="0021398D">
              <w:rPr>
                <w:sz w:val="28"/>
                <w:szCs w:val="28"/>
              </w:rPr>
              <w:t>department</w:t>
            </w:r>
            <w:r>
              <w:rPr>
                <w:sz w:val="28"/>
                <w:szCs w:val="28"/>
              </w:rPr>
              <w:t xml:space="preserve">’s computer </w:t>
            </w:r>
            <w:r w:rsidRPr="0021398D">
              <w:rPr>
                <w:sz w:val="28"/>
                <w:szCs w:val="28"/>
              </w:rPr>
              <w:t xml:space="preserve">hardware and software twice </w:t>
            </w:r>
            <w:r>
              <w:rPr>
                <w:sz w:val="28"/>
                <w:szCs w:val="28"/>
              </w:rPr>
              <w:t>a year during IAB meetings.</w:t>
            </w:r>
            <w:r w:rsidRPr="0021398D">
              <w:rPr>
                <w:sz w:val="28"/>
                <w:szCs w:val="28"/>
              </w:rPr>
              <w:t xml:space="preserve"> </w:t>
            </w:r>
          </w:p>
          <w:p w:rsidR="00E2635F" w:rsidRPr="002805E5" w:rsidRDefault="00E2635F" w:rsidP="0021398D">
            <w:pPr>
              <w:pStyle w:val="ListParagraph"/>
              <w:ind w:left="21" w:hanging="21"/>
            </w:pPr>
          </w:p>
        </w:tc>
        <w:tc>
          <w:tcPr>
            <w:tcW w:w="2587" w:type="dxa"/>
            <w:tcBorders>
              <w:left w:val="single" w:sz="6" w:space="0" w:color="auto"/>
            </w:tcBorders>
          </w:tcPr>
          <w:p w:rsidR="0021398D" w:rsidRPr="0021398D" w:rsidRDefault="0021398D" w:rsidP="0021398D">
            <w:pPr>
              <w:pStyle w:val="Default"/>
              <w:rPr>
                <w:sz w:val="28"/>
                <w:szCs w:val="28"/>
              </w:rPr>
            </w:pPr>
            <w:r w:rsidRPr="00747B96">
              <w:rPr>
                <w:b/>
                <w:sz w:val="28"/>
                <w:szCs w:val="28"/>
              </w:rPr>
              <w:t>a.)</w:t>
            </w:r>
            <w:r w:rsidRPr="0021398D">
              <w:rPr>
                <w:sz w:val="28"/>
                <w:szCs w:val="28"/>
              </w:rPr>
              <w:t xml:space="preserve"> Software Requirements for the department are: </w:t>
            </w:r>
          </w:p>
          <w:p w:rsidR="0021398D" w:rsidRPr="0021398D" w:rsidRDefault="0021398D" w:rsidP="0021398D">
            <w:pPr>
              <w:pStyle w:val="Default"/>
              <w:rPr>
                <w:sz w:val="28"/>
                <w:szCs w:val="28"/>
              </w:rPr>
            </w:pPr>
            <w:r w:rsidRPr="0021398D">
              <w:rPr>
                <w:sz w:val="28"/>
                <w:szCs w:val="28"/>
              </w:rPr>
              <w:t xml:space="preserve">- Autodesk (CAD) </w:t>
            </w:r>
          </w:p>
          <w:p w:rsidR="0021398D" w:rsidRPr="0021398D" w:rsidRDefault="0021398D" w:rsidP="0021398D">
            <w:pPr>
              <w:pStyle w:val="Default"/>
              <w:rPr>
                <w:sz w:val="28"/>
                <w:szCs w:val="28"/>
              </w:rPr>
            </w:pPr>
            <w:r w:rsidRPr="0021398D">
              <w:rPr>
                <w:sz w:val="28"/>
                <w:szCs w:val="28"/>
              </w:rPr>
              <w:t xml:space="preserve">($6,465.5 annually) </w:t>
            </w:r>
          </w:p>
          <w:p w:rsidR="0021398D" w:rsidRPr="0021398D" w:rsidRDefault="0021398D" w:rsidP="0021398D">
            <w:pPr>
              <w:pStyle w:val="Default"/>
              <w:rPr>
                <w:sz w:val="28"/>
                <w:szCs w:val="28"/>
              </w:rPr>
            </w:pPr>
            <w:r w:rsidRPr="0021398D">
              <w:rPr>
                <w:sz w:val="28"/>
                <w:szCs w:val="28"/>
              </w:rPr>
              <w:t xml:space="preserve">- QuickBooks Pro </w:t>
            </w:r>
          </w:p>
          <w:p w:rsidR="0021398D" w:rsidRPr="0021398D" w:rsidRDefault="0021398D" w:rsidP="0021398D">
            <w:pPr>
              <w:pStyle w:val="Default"/>
              <w:rPr>
                <w:sz w:val="28"/>
                <w:szCs w:val="28"/>
              </w:rPr>
            </w:pPr>
            <w:r w:rsidRPr="0021398D">
              <w:rPr>
                <w:sz w:val="28"/>
                <w:szCs w:val="28"/>
              </w:rPr>
              <w:t xml:space="preserve">($3,000 annually) </w:t>
            </w:r>
          </w:p>
          <w:p w:rsidR="00E2635F" w:rsidRPr="002805E5" w:rsidRDefault="0021398D" w:rsidP="00747B96">
            <w:pPr>
              <w:autoSpaceDE w:val="0"/>
              <w:autoSpaceDN w:val="0"/>
              <w:adjustRightInd w:val="0"/>
            </w:pPr>
            <w:r>
              <w:t xml:space="preserve"> </w:t>
            </w:r>
          </w:p>
        </w:tc>
      </w:tr>
      <w:tr w:rsidR="000C6CED" w:rsidRPr="002805E5" w:rsidTr="007F26DF">
        <w:trPr>
          <w:trHeight w:val="54"/>
        </w:trPr>
        <w:tc>
          <w:tcPr>
            <w:tcW w:w="2506" w:type="dxa"/>
            <w:tcBorders>
              <w:right w:val="single" w:sz="6" w:space="0" w:color="auto"/>
            </w:tcBorders>
          </w:tcPr>
          <w:p w:rsidR="000C6CED" w:rsidRDefault="001207EC" w:rsidP="000C6CED">
            <w:pPr>
              <w:pStyle w:val="Default"/>
              <w:rPr>
                <w:b/>
                <w:bCs/>
                <w:color w:val="auto"/>
                <w:sz w:val="28"/>
                <w:szCs w:val="28"/>
              </w:rPr>
            </w:pPr>
            <w:r>
              <w:rPr>
                <w:b/>
                <w:bCs/>
                <w:color w:val="auto"/>
                <w:sz w:val="28"/>
                <w:szCs w:val="28"/>
              </w:rPr>
              <w:t>4</w:t>
            </w:r>
            <w:r w:rsidR="000C6CED">
              <w:rPr>
                <w:b/>
                <w:bCs/>
                <w:color w:val="auto"/>
                <w:sz w:val="28"/>
                <w:szCs w:val="28"/>
              </w:rPr>
              <w:t xml:space="preserve">.) Explore and/or develop </w:t>
            </w:r>
            <w:r>
              <w:rPr>
                <w:b/>
                <w:bCs/>
                <w:color w:val="auto"/>
                <w:sz w:val="28"/>
                <w:szCs w:val="28"/>
              </w:rPr>
              <w:t xml:space="preserve">online or </w:t>
            </w:r>
            <w:r w:rsidR="000C6CED">
              <w:rPr>
                <w:b/>
                <w:bCs/>
                <w:color w:val="auto"/>
                <w:sz w:val="28"/>
                <w:szCs w:val="28"/>
              </w:rPr>
              <w:t>hybrid course</w:t>
            </w:r>
            <w:r w:rsidR="00BE6D6D">
              <w:rPr>
                <w:b/>
                <w:bCs/>
                <w:color w:val="auto"/>
                <w:sz w:val="28"/>
                <w:szCs w:val="28"/>
              </w:rPr>
              <w:t>(</w:t>
            </w:r>
            <w:r w:rsidR="000C6CED">
              <w:rPr>
                <w:b/>
                <w:bCs/>
                <w:color w:val="auto"/>
                <w:sz w:val="28"/>
                <w:szCs w:val="28"/>
              </w:rPr>
              <w:t>s</w:t>
            </w:r>
            <w:r w:rsidR="00BE6D6D">
              <w:rPr>
                <w:b/>
                <w:bCs/>
                <w:color w:val="auto"/>
                <w:sz w:val="28"/>
                <w:szCs w:val="28"/>
              </w:rPr>
              <w:t>)</w:t>
            </w:r>
            <w:r w:rsidR="000C6CED">
              <w:rPr>
                <w:b/>
                <w:bCs/>
                <w:color w:val="auto"/>
                <w:sz w:val="28"/>
                <w:szCs w:val="28"/>
              </w:rPr>
              <w:t xml:space="preserve"> in Constructio</w:t>
            </w:r>
            <w:r w:rsidR="00BE6D6D">
              <w:rPr>
                <w:b/>
                <w:bCs/>
                <w:color w:val="auto"/>
                <w:sz w:val="28"/>
                <w:szCs w:val="28"/>
              </w:rPr>
              <w:t>n and Building Science</w:t>
            </w:r>
            <w:r w:rsidR="000C6CED">
              <w:rPr>
                <w:b/>
                <w:bCs/>
                <w:color w:val="auto"/>
                <w:sz w:val="28"/>
                <w:szCs w:val="28"/>
              </w:rPr>
              <w:t xml:space="preserve"> to accommodate for a wider variety of students.</w:t>
            </w:r>
          </w:p>
          <w:p w:rsidR="000C6CED" w:rsidRDefault="000C6CED" w:rsidP="000C6CED">
            <w:pPr>
              <w:pStyle w:val="Default"/>
              <w:rPr>
                <w:b/>
                <w:bCs/>
                <w:color w:val="auto"/>
                <w:sz w:val="28"/>
                <w:szCs w:val="28"/>
              </w:rPr>
            </w:pPr>
          </w:p>
          <w:p w:rsidR="000C6CED" w:rsidRPr="001207EC" w:rsidRDefault="000C6CED" w:rsidP="000C6CED">
            <w:pPr>
              <w:rPr>
                <w:b/>
                <w:i/>
                <w:color w:val="C00000"/>
                <w:sz w:val="28"/>
                <w:szCs w:val="28"/>
                <w:u w:val="single"/>
              </w:rPr>
            </w:pPr>
            <w:r w:rsidRPr="001207EC">
              <w:rPr>
                <w:b/>
                <w:i/>
                <w:color w:val="C00000"/>
                <w:sz w:val="28"/>
                <w:szCs w:val="28"/>
                <w:u w:val="single"/>
              </w:rPr>
              <w:t xml:space="preserve">Program Level Student Learning Outcomes: </w:t>
            </w:r>
          </w:p>
          <w:p w:rsidR="000C6CED" w:rsidRPr="00A4512B" w:rsidRDefault="000C6CED" w:rsidP="000C6CED">
            <w:pPr>
              <w:rPr>
                <w:i/>
                <w:color w:val="C00000"/>
                <w:sz w:val="24"/>
                <w:szCs w:val="24"/>
              </w:rPr>
            </w:pPr>
            <w:r w:rsidRPr="00A4512B">
              <w:rPr>
                <w:i/>
                <w:color w:val="C00000"/>
                <w:sz w:val="24"/>
                <w:szCs w:val="24"/>
              </w:rPr>
              <w:t xml:space="preserve">1. </w:t>
            </w:r>
            <w:r>
              <w:rPr>
                <w:i/>
                <w:color w:val="C00000"/>
                <w:sz w:val="24"/>
                <w:szCs w:val="24"/>
              </w:rPr>
              <w:t xml:space="preserve"> </w:t>
            </w:r>
            <w:r w:rsidRPr="00A4512B">
              <w:rPr>
                <w:i/>
                <w:color w:val="C00000"/>
                <w:sz w:val="24"/>
                <w:szCs w:val="24"/>
              </w:rPr>
              <w:t xml:space="preserve">Be able to solve construction management problems using mathematics, science and problem solving skills. </w:t>
            </w:r>
          </w:p>
          <w:p w:rsidR="000C6CED" w:rsidRPr="00A4512B" w:rsidRDefault="000C6CED" w:rsidP="000C6CED">
            <w:pPr>
              <w:rPr>
                <w:i/>
                <w:color w:val="C00000"/>
                <w:sz w:val="24"/>
                <w:szCs w:val="24"/>
              </w:rPr>
            </w:pPr>
            <w:r w:rsidRPr="00A4512B">
              <w:rPr>
                <w:i/>
                <w:color w:val="C00000"/>
                <w:sz w:val="24"/>
                <w:szCs w:val="24"/>
              </w:rPr>
              <w:t xml:space="preserve">2. </w:t>
            </w:r>
            <w:r>
              <w:rPr>
                <w:i/>
                <w:color w:val="C00000"/>
                <w:sz w:val="24"/>
                <w:szCs w:val="24"/>
              </w:rPr>
              <w:t xml:space="preserve"> </w:t>
            </w:r>
            <w:r w:rsidRPr="00A4512B">
              <w:rPr>
                <w:i/>
                <w:color w:val="C00000"/>
                <w:sz w:val="24"/>
                <w:szCs w:val="24"/>
              </w:rPr>
              <w:t xml:space="preserve">Function effectively as a team member or as the leader of a team. </w:t>
            </w:r>
          </w:p>
          <w:p w:rsidR="000C6CED" w:rsidRPr="00A4512B" w:rsidRDefault="000C6CED" w:rsidP="000C6CED">
            <w:pPr>
              <w:rPr>
                <w:i/>
                <w:color w:val="C00000"/>
                <w:sz w:val="24"/>
                <w:szCs w:val="24"/>
              </w:rPr>
            </w:pPr>
            <w:r w:rsidRPr="00A4512B">
              <w:rPr>
                <w:i/>
                <w:color w:val="C00000"/>
                <w:sz w:val="24"/>
                <w:szCs w:val="24"/>
              </w:rPr>
              <w:t xml:space="preserve">3. </w:t>
            </w:r>
            <w:r>
              <w:rPr>
                <w:i/>
                <w:color w:val="C00000"/>
                <w:sz w:val="24"/>
                <w:szCs w:val="24"/>
              </w:rPr>
              <w:t xml:space="preserve"> </w:t>
            </w:r>
            <w:r w:rsidRPr="00A4512B">
              <w:rPr>
                <w:i/>
                <w:color w:val="C00000"/>
                <w:sz w:val="24"/>
                <w:szCs w:val="24"/>
              </w:rPr>
              <w:t xml:space="preserve">Possess an understanding of professional and ethical responsibilities present in construction management. </w:t>
            </w:r>
          </w:p>
          <w:p w:rsidR="000C6CED" w:rsidRPr="00A4512B" w:rsidRDefault="000C6CED" w:rsidP="000C6CED">
            <w:pPr>
              <w:rPr>
                <w:i/>
                <w:color w:val="C00000"/>
                <w:sz w:val="24"/>
                <w:szCs w:val="24"/>
              </w:rPr>
            </w:pPr>
            <w:r w:rsidRPr="00A4512B">
              <w:rPr>
                <w:i/>
                <w:color w:val="C00000"/>
                <w:sz w:val="24"/>
                <w:szCs w:val="24"/>
              </w:rPr>
              <w:t xml:space="preserve">4. </w:t>
            </w:r>
            <w:r>
              <w:rPr>
                <w:i/>
                <w:color w:val="C00000"/>
                <w:sz w:val="24"/>
                <w:szCs w:val="24"/>
              </w:rPr>
              <w:t xml:space="preserve"> </w:t>
            </w:r>
            <w:r w:rsidRPr="00A4512B">
              <w:rPr>
                <w:i/>
                <w:color w:val="C00000"/>
                <w:sz w:val="24"/>
                <w:szCs w:val="24"/>
              </w:rPr>
              <w:t xml:space="preserve">Be able to communicate effectively using written and verbal assignments. </w:t>
            </w:r>
          </w:p>
          <w:p w:rsidR="000C6CED" w:rsidRPr="00A4512B" w:rsidRDefault="000C6CED" w:rsidP="000C6CED">
            <w:pPr>
              <w:rPr>
                <w:i/>
                <w:color w:val="C00000"/>
                <w:sz w:val="24"/>
                <w:szCs w:val="24"/>
              </w:rPr>
            </w:pPr>
            <w:r w:rsidRPr="00A4512B">
              <w:rPr>
                <w:i/>
                <w:color w:val="C00000"/>
                <w:sz w:val="24"/>
                <w:szCs w:val="24"/>
              </w:rPr>
              <w:t xml:space="preserve">5. </w:t>
            </w:r>
            <w:r>
              <w:rPr>
                <w:i/>
                <w:color w:val="C00000"/>
                <w:sz w:val="24"/>
                <w:szCs w:val="24"/>
              </w:rPr>
              <w:t xml:space="preserve"> </w:t>
            </w:r>
            <w:r w:rsidRPr="00A4512B">
              <w:rPr>
                <w:i/>
                <w:color w:val="C00000"/>
                <w:sz w:val="24"/>
                <w:szCs w:val="24"/>
              </w:rPr>
              <w:t>Be able to plan, direct and coordinate construction projects.</w:t>
            </w:r>
          </w:p>
          <w:p w:rsidR="000C6CED" w:rsidRPr="00747B96" w:rsidRDefault="000C6CED" w:rsidP="000C6CED">
            <w:pPr>
              <w:pStyle w:val="Default"/>
              <w:rPr>
                <w:b/>
                <w:bCs/>
                <w:color w:val="auto"/>
                <w:sz w:val="28"/>
                <w:szCs w:val="28"/>
              </w:rPr>
            </w:pPr>
          </w:p>
        </w:tc>
        <w:tc>
          <w:tcPr>
            <w:tcW w:w="2608" w:type="dxa"/>
            <w:tcBorders>
              <w:left w:val="single" w:sz="6" w:space="0" w:color="auto"/>
              <w:right w:val="single" w:sz="4" w:space="0" w:color="auto"/>
            </w:tcBorders>
          </w:tcPr>
          <w:p w:rsidR="000C6CED" w:rsidRPr="007F4FE9" w:rsidRDefault="000C6CED" w:rsidP="001207EC">
            <w:pPr>
              <w:pStyle w:val="Default"/>
              <w:rPr>
                <w:sz w:val="28"/>
                <w:szCs w:val="28"/>
              </w:rPr>
            </w:pPr>
            <w:r w:rsidRPr="007F4FE9">
              <w:rPr>
                <w:b/>
                <w:sz w:val="28"/>
                <w:szCs w:val="28"/>
              </w:rPr>
              <w:t xml:space="preserve">a.) </w:t>
            </w:r>
            <w:r>
              <w:rPr>
                <w:b/>
                <w:sz w:val="28"/>
                <w:szCs w:val="28"/>
              </w:rPr>
              <w:t xml:space="preserve"> </w:t>
            </w:r>
            <w:r w:rsidRPr="00425DEE">
              <w:rPr>
                <w:sz w:val="28"/>
                <w:szCs w:val="28"/>
              </w:rPr>
              <w:t>Ex</w:t>
            </w:r>
            <w:r>
              <w:rPr>
                <w:sz w:val="28"/>
                <w:szCs w:val="28"/>
              </w:rPr>
              <w:t>plore, identify, and recommend CBST course</w:t>
            </w:r>
            <w:r w:rsidR="00BE6D6D">
              <w:rPr>
                <w:sz w:val="28"/>
                <w:szCs w:val="28"/>
              </w:rPr>
              <w:t>(</w:t>
            </w:r>
            <w:r>
              <w:rPr>
                <w:sz w:val="28"/>
                <w:szCs w:val="28"/>
              </w:rPr>
              <w:t>s</w:t>
            </w:r>
            <w:r w:rsidR="00BE6D6D">
              <w:rPr>
                <w:sz w:val="28"/>
                <w:szCs w:val="28"/>
              </w:rPr>
              <w:t>)</w:t>
            </w:r>
            <w:r>
              <w:rPr>
                <w:sz w:val="28"/>
                <w:szCs w:val="28"/>
              </w:rPr>
              <w:t xml:space="preserve"> that can be offered and taught </w:t>
            </w:r>
            <w:r w:rsidR="001207EC">
              <w:rPr>
                <w:sz w:val="28"/>
                <w:szCs w:val="28"/>
              </w:rPr>
              <w:t xml:space="preserve">totally or </w:t>
            </w:r>
            <w:r>
              <w:rPr>
                <w:sz w:val="28"/>
                <w:szCs w:val="28"/>
              </w:rPr>
              <w:t>partially online</w:t>
            </w:r>
            <w:r w:rsidR="001207EC">
              <w:rPr>
                <w:sz w:val="28"/>
                <w:szCs w:val="28"/>
              </w:rPr>
              <w:t>.</w:t>
            </w:r>
            <w:r>
              <w:rPr>
                <w:sz w:val="28"/>
                <w:szCs w:val="28"/>
              </w:rPr>
              <w:t xml:space="preserve"> </w:t>
            </w:r>
          </w:p>
        </w:tc>
        <w:tc>
          <w:tcPr>
            <w:tcW w:w="2469" w:type="dxa"/>
            <w:tcBorders>
              <w:left w:val="single" w:sz="4" w:space="0" w:color="auto"/>
              <w:right w:val="single" w:sz="6" w:space="0" w:color="auto"/>
            </w:tcBorders>
          </w:tcPr>
          <w:p w:rsidR="000C6CED" w:rsidRDefault="000C6CED" w:rsidP="000C6CED">
            <w:pPr>
              <w:pStyle w:val="Default"/>
              <w:rPr>
                <w:sz w:val="28"/>
                <w:szCs w:val="28"/>
              </w:rPr>
            </w:pPr>
            <w:r w:rsidRPr="00425DEE">
              <w:rPr>
                <w:b/>
                <w:sz w:val="28"/>
                <w:szCs w:val="28"/>
              </w:rPr>
              <w:t>a.)</w:t>
            </w:r>
            <w:r>
              <w:rPr>
                <w:b/>
                <w:sz w:val="28"/>
                <w:szCs w:val="28"/>
              </w:rPr>
              <w:t xml:space="preserve"> </w:t>
            </w:r>
            <w:r>
              <w:rPr>
                <w:sz w:val="28"/>
                <w:szCs w:val="28"/>
              </w:rPr>
              <w:t>CBST Industry Advisory Board (</w:t>
            </w:r>
            <w:r w:rsidRPr="0021398D">
              <w:rPr>
                <w:sz w:val="28"/>
                <w:szCs w:val="28"/>
              </w:rPr>
              <w:t>IAC</w:t>
            </w:r>
            <w:r>
              <w:rPr>
                <w:sz w:val="28"/>
                <w:szCs w:val="28"/>
              </w:rPr>
              <w:t>)</w:t>
            </w:r>
            <w:r w:rsidRPr="0021398D">
              <w:rPr>
                <w:sz w:val="28"/>
                <w:szCs w:val="28"/>
              </w:rPr>
              <w:t xml:space="preserve"> along with the CBST faculty</w:t>
            </w:r>
            <w:r>
              <w:rPr>
                <w:sz w:val="28"/>
                <w:szCs w:val="28"/>
              </w:rPr>
              <w:t>, during its annual meetings, discuss and recommend</w:t>
            </w:r>
            <w:r w:rsidRPr="0021398D">
              <w:rPr>
                <w:sz w:val="28"/>
                <w:szCs w:val="28"/>
              </w:rPr>
              <w:t xml:space="preserve"> </w:t>
            </w:r>
            <w:r>
              <w:rPr>
                <w:sz w:val="28"/>
                <w:szCs w:val="28"/>
              </w:rPr>
              <w:t xml:space="preserve"> CBST course(s) that would be appropriate to be offered as </w:t>
            </w:r>
            <w:r w:rsidR="001207EC">
              <w:rPr>
                <w:sz w:val="28"/>
                <w:szCs w:val="28"/>
              </w:rPr>
              <w:t xml:space="preserve">online or as </w:t>
            </w:r>
            <w:r>
              <w:rPr>
                <w:sz w:val="28"/>
                <w:szCs w:val="28"/>
              </w:rPr>
              <w:t xml:space="preserve">hybrid course(s). </w:t>
            </w:r>
            <w:r w:rsidR="001207EC">
              <w:rPr>
                <w:sz w:val="28"/>
                <w:szCs w:val="28"/>
              </w:rPr>
              <w:t>For hybrid courses s</w:t>
            </w:r>
            <w:r>
              <w:rPr>
                <w:sz w:val="28"/>
                <w:szCs w:val="28"/>
              </w:rPr>
              <w:t>tudents will be required attending classes to some extent and, be sustained by internet for the remaining of the course information.</w:t>
            </w:r>
          </w:p>
          <w:p w:rsidR="000C6CED" w:rsidRDefault="000C6CED" w:rsidP="000C6CED">
            <w:pPr>
              <w:pStyle w:val="Default"/>
              <w:rPr>
                <w:sz w:val="28"/>
                <w:szCs w:val="28"/>
              </w:rPr>
            </w:pPr>
          </w:p>
          <w:p w:rsidR="000C6CED" w:rsidRPr="00425DEE" w:rsidRDefault="000C6CED" w:rsidP="001207EC">
            <w:pPr>
              <w:pStyle w:val="Default"/>
              <w:rPr>
                <w:b/>
                <w:sz w:val="28"/>
                <w:szCs w:val="28"/>
              </w:rPr>
            </w:pPr>
            <w:r>
              <w:rPr>
                <w:sz w:val="28"/>
                <w:szCs w:val="28"/>
              </w:rPr>
              <w:t xml:space="preserve">b.) </w:t>
            </w:r>
            <w:r w:rsidRPr="0021398D">
              <w:rPr>
                <w:sz w:val="28"/>
                <w:szCs w:val="28"/>
              </w:rPr>
              <w:t>CBST faculty</w:t>
            </w:r>
            <w:r>
              <w:rPr>
                <w:sz w:val="28"/>
                <w:szCs w:val="28"/>
              </w:rPr>
              <w:t xml:space="preserve">, will determine the “Program Level Student Learning Outcomes” for </w:t>
            </w:r>
            <w:r w:rsidR="001207EC">
              <w:rPr>
                <w:sz w:val="28"/>
                <w:szCs w:val="28"/>
              </w:rPr>
              <w:t>such</w:t>
            </w:r>
            <w:r>
              <w:rPr>
                <w:sz w:val="28"/>
                <w:szCs w:val="28"/>
              </w:rPr>
              <w:t xml:space="preserve"> course(s). </w:t>
            </w:r>
          </w:p>
        </w:tc>
        <w:tc>
          <w:tcPr>
            <w:tcW w:w="2587" w:type="dxa"/>
            <w:tcBorders>
              <w:left w:val="single" w:sz="6" w:space="0" w:color="auto"/>
            </w:tcBorders>
          </w:tcPr>
          <w:p w:rsidR="000C6CED" w:rsidRDefault="000C6CED" w:rsidP="000C6CED">
            <w:pPr>
              <w:pStyle w:val="Default"/>
              <w:rPr>
                <w:sz w:val="28"/>
                <w:szCs w:val="28"/>
              </w:rPr>
            </w:pPr>
            <w:r w:rsidRPr="008C02D8">
              <w:rPr>
                <w:b/>
                <w:sz w:val="28"/>
                <w:szCs w:val="28"/>
              </w:rPr>
              <w:t>a.)</w:t>
            </w:r>
            <w:r>
              <w:rPr>
                <w:sz w:val="28"/>
                <w:szCs w:val="28"/>
              </w:rPr>
              <w:t xml:space="preserve"> </w:t>
            </w:r>
            <w:r w:rsidRPr="0021398D">
              <w:rPr>
                <w:sz w:val="28"/>
                <w:szCs w:val="28"/>
              </w:rPr>
              <w:t xml:space="preserve">CBST faculty </w:t>
            </w:r>
            <w:r>
              <w:rPr>
                <w:sz w:val="28"/>
                <w:szCs w:val="28"/>
              </w:rPr>
              <w:t>will determine</w:t>
            </w:r>
            <w:r w:rsidRPr="0021398D">
              <w:rPr>
                <w:sz w:val="28"/>
                <w:szCs w:val="28"/>
              </w:rPr>
              <w:t xml:space="preserve"> the adequacy </w:t>
            </w:r>
            <w:r>
              <w:rPr>
                <w:sz w:val="28"/>
                <w:szCs w:val="28"/>
              </w:rPr>
              <w:t xml:space="preserve">and requirements </w:t>
            </w:r>
            <w:r w:rsidRPr="0021398D">
              <w:rPr>
                <w:sz w:val="28"/>
                <w:szCs w:val="28"/>
              </w:rPr>
              <w:t xml:space="preserve">of </w:t>
            </w:r>
            <w:r>
              <w:rPr>
                <w:sz w:val="28"/>
                <w:szCs w:val="28"/>
              </w:rPr>
              <w:t xml:space="preserve">the </w:t>
            </w:r>
            <w:r w:rsidRPr="0021398D">
              <w:rPr>
                <w:sz w:val="28"/>
                <w:szCs w:val="28"/>
              </w:rPr>
              <w:t>department</w:t>
            </w:r>
            <w:r>
              <w:rPr>
                <w:sz w:val="28"/>
                <w:szCs w:val="28"/>
              </w:rPr>
              <w:t xml:space="preserve">’s computer </w:t>
            </w:r>
            <w:r w:rsidRPr="0021398D">
              <w:rPr>
                <w:sz w:val="28"/>
                <w:szCs w:val="28"/>
              </w:rPr>
              <w:t xml:space="preserve">hardware and software </w:t>
            </w:r>
            <w:r>
              <w:rPr>
                <w:sz w:val="28"/>
                <w:szCs w:val="28"/>
              </w:rPr>
              <w:t>in order to develop such course</w:t>
            </w:r>
            <w:r w:rsidR="001207EC">
              <w:rPr>
                <w:sz w:val="28"/>
                <w:szCs w:val="28"/>
              </w:rPr>
              <w:t>(</w:t>
            </w:r>
            <w:r>
              <w:rPr>
                <w:sz w:val="28"/>
                <w:szCs w:val="28"/>
              </w:rPr>
              <w:t>s</w:t>
            </w:r>
            <w:r w:rsidR="001207EC">
              <w:rPr>
                <w:sz w:val="28"/>
                <w:szCs w:val="28"/>
              </w:rPr>
              <w:t>)</w:t>
            </w:r>
            <w:r>
              <w:rPr>
                <w:sz w:val="28"/>
                <w:szCs w:val="28"/>
              </w:rPr>
              <w:t>.</w:t>
            </w:r>
          </w:p>
          <w:p w:rsidR="000C6CED" w:rsidRDefault="000C6CED" w:rsidP="000C6CED">
            <w:pPr>
              <w:pStyle w:val="Default"/>
              <w:rPr>
                <w:sz w:val="28"/>
                <w:szCs w:val="28"/>
              </w:rPr>
            </w:pPr>
          </w:p>
          <w:p w:rsidR="000C6CED" w:rsidRPr="00A4512B" w:rsidRDefault="000C6CED" w:rsidP="000C6CED">
            <w:pPr>
              <w:pStyle w:val="Default"/>
              <w:rPr>
                <w:b/>
                <w:sz w:val="28"/>
                <w:szCs w:val="28"/>
              </w:rPr>
            </w:pPr>
            <w:r w:rsidRPr="00A4512B">
              <w:rPr>
                <w:b/>
                <w:sz w:val="28"/>
                <w:szCs w:val="28"/>
              </w:rPr>
              <w:t>b.)</w:t>
            </w:r>
            <w:r>
              <w:rPr>
                <w:b/>
                <w:sz w:val="28"/>
                <w:szCs w:val="28"/>
              </w:rPr>
              <w:t xml:space="preserve"> </w:t>
            </w:r>
            <w:r w:rsidRPr="00A4512B">
              <w:rPr>
                <w:sz w:val="28"/>
                <w:szCs w:val="28"/>
              </w:rPr>
              <w:t>Any requirement for</w:t>
            </w:r>
            <w:r>
              <w:rPr>
                <w:b/>
                <w:sz w:val="28"/>
                <w:szCs w:val="28"/>
              </w:rPr>
              <w:t xml:space="preserve"> </w:t>
            </w:r>
            <w:r w:rsidRPr="00A4512B">
              <w:rPr>
                <w:sz w:val="28"/>
                <w:szCs w:val="28"/>
              </w:rPr>
              <w:t>new or updated</w:t>
            </w:r>
            <w:r>
              <w:rPr>
                <w:b/>
                <w:sz w:val="28"/>
                <w:szCs w:val="28"/>
              </w:rPr>
              <w:t xml:space="preserve"> </w:t>
            </w:r>
            <w:r w:rsidRPr="00A4512B">
              <w:rPr>
                <w:sz w:val="28"/>
                <w:szCs w:val="28"/>
              </w:rPr>
              <w:t xml:space="preserve">technology will be identified </w:t>
            </w:r>
            <w:r>
              <w:rPr>
                <w:sz w:val="28"/>
                <w:szCs w:val="28"/>
              </w:rPr>
              <w:t xml:space="preserve">by faculty and </w:t>
            </w:r>
            <w:r w:rsidRPr="00A4512B">
              <w:rPr>
                <w:sz w:val="28"/>
                <w:szCs w:val="28"/>
              </w:rPr>
              <w:t>ordered by Program Coordinator.</w:t>
            </w:r>
          </w:p>
        </w:tc>
      </w:tr>
    </w:tbl>
    <w:p w:rsidR="00C22793" w:rsidRDefault="00C22793" w:rsidP="00BB4C08">
      <w:pPr>
        <w:rPr>
          <w:b/>
          <w:sz w:val="28"/>
          <w:szCs w:val="28"/>
        </w:rPr>
      </w:pPr>
    </w:p>
    <w:p w:rsidR="00F61765" w:rsidRPr="007F26DF" w:rsidRDefault="00BB4C08" w:rsidP="00BB4C08">
      <w:pPr>
        <w:rPr>
          <w:b/>
          <w:sz w:val="28"/>
          <w:szCs w:val="28"/>
        </w:rPr>
      </w:pPr>
      <w:r w:rsidRPr="007F26DF">
        <w:rPr>
          <w:b/>
          <w:sz w:val="28"/>
          <w:szCs w:val="28"/>
        </w:rPr>
        <w:t>Unit Goals for 201</w:t>
      </w:r>
      <w:r w:rsidR="002A413D" w:rsidRPr="007F26DF">
        <w:rPr>
          <w:b/>
          <w:sz w:val="28"/>
          <w:szCs w:val="28"/>
        </w:rPr>
        <w:t>6</w:t>
      </w:r>
      <w:r w:rsidRPr="007F26DF">
        <w:rPr>
          <w:b/>
          <w:sz w:val="28"/>
          <w:szCs w:val="28"/>
        </w:rPr>
        <w:t>-201</w:t>
      </w:r>
      <w:r w:rsidR="002A413D" w:rsidRPr="007F26DF">
        <w:rPr>
          <w:b/>
          <w:sz w:val="28"/>
          <w:szCs w:val="28"/>
        </w:rPr>
        <w:t>7</w:t>
      </w:r>
      <w:r w:rsidR="00420086" w:rsidRPr="007F26DF">
        <w:rPr>
          <w:b/>
          <w:sz w:val="28"/>
          <w:szCs w:val="28"/>
        </w:rPr>
        <w:t xml:space="preserve"> </w:t>
      </w:r>
    </w:p>
    <w:tbl>
      <w:tblPr>
        <w:tblStyle w:val="TableGrid"/>
        <w:tblW w:w="1017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06"/>
        <w:gridCol w:w="2608"/>
        <w:gridCol w:w="2469"/>
        <w:gridCol w:w="2587"/>
      </w:tblGrid>
      <w:tr w:rsidR="007F26DF" w:rsidRPr="00D554AC" w:rsidTr="00213320">
        <w:trPr>
          <w:trHeight w:val="54"/>
        </w:trPr>
        <w:tc>
          <w:tcPr>
            <w:tcW w:w="2506" w:type="dxa"/>
            <w:tcBorders>
              <w:left w:val="single" w:sz="6" w:space="0" w:color="auto"/>
              <w:bottom w:val="double" w:sz="4" w:space="0" w:color="auto"/>
              <w:right w:val="single" w:sz="6" w:space="0" w:color="auto"/>
            </w:tcBorders>
          </w:tcPr>
          <w:p w:rsidR="007F26DF" w:rsidRPr="009C1272" w:rsidRDefault="007F26DF" w:rsidP="00213320">
            <w:pPr>
              <w:jc w:val="center"/>
              <w:rPr>
                <w:b/>
                <w:sz w:val="28"/>
                <w:szCs w:val="28"/>
              </w:rPr>
            </w:pPr>
          </w:p>
          <w:p w:rsidR="007F26DF" w:rsidRPr="009C1272" w:rsidRDefault="007F26DF" w:rsidP="00213320">
            <w:pPr>
              <w:jc w:val="center"/>
              <w:rPr>
                <w:b/>
                <w:sz w:val="28"/>
                <w:szCs w:val="28"/>
              </w:rPr>
            </w:pPr>
            <w:r w:rsidRPr="009C1272">
              <w:rPr>
                <w:b/>
                <w:sz w:val="28"/>
                <w:szCs w:val="28"/>
              </w:rPr>
              <w:t>Unit Goals</w:t>
            </w:r>
          </w:p>
        </w:tc>
        <w:tc>
          <w:tcPr>
            <w:tcW w:w="2608" w:type="dxa"/>
            <w:tcBorders>
              <w:left w:val="single" w:sz="6" w:space="0" w:color="auto"/>
              <w:bottom w:val="thinThickSmallGap" w:sz="12" w:space="0" w:color="auto"/>
              <w:right w:val="single" w:sz="4" w:space="0" w:color="auto"/>
            </w:tcBorders>
          </w:tcPr>
          <w:p w:rsidR="007F26DF" w:rsidRPr="009C1272" w:rsidRDefault="007F26DF" w:rsidP="00213320">
            <w:pPr>
              <w:jc w:val="center"/>
              <w:rPr>
                <w:b/>
                <w:sz w:val="28"/>
                <w:szCs w:val="28"/>
              </w:rPr>
            </w:pPr>
          </w:p>
          <w:p w:rsidR="007F26DF" w:rsidRPr="009C1272" w:rsidRDefault="007F26DF" w:rsidP="00213320">
            <w:pPr>
              <w:jc w:val="center"/>
              <w:rPr>
                <w:b/>
                <w:sz w:val="28"/>
                <w:szCs w:val="28"/>
              </w:rPr>
            </w:pPr>
            <w:r w:rsidRPr="009C1272">
              <w:rPr>
                <w:b/>
                <w:sz w:val="28"/>
                <w:szCs w:val="28"/>
              </w:rPr>
              <w:t>Objectives</w:t>
            </w:r>
          </w:p>
        </w:tc>
        <w:tc>
          <w:tcPr>
            <w:tcW w:w="2469" w:type="dxa"/>
            <w:tcBorders>
              <w:left w:val="single" w:sz="4" w:space="0" w:color="auto"/>
              <w:bottom w:val="thinThickSmallGap" w:sz="12" w:space="0" w:color="auto"/>
              <w:right w:val="single" w:sz="6" w:space="0" w:color="auto"/>
            </w:tcBorders>
          </w:tcPr>
          <w:p w:rsidR="007F26DF" w:rsidRPr="009C1272" w:rsidRDefault="007F26DF" w:rsidP="00213320">
            <w:pPr>
              <w:jc w:val="center"/>
              <w:rPr>
                <w:b/>
                <w:sz w:val="28"/>
                <w:szCs w:val="28"/>
              </w:rPr>
            </w:pPr>
            <w:r w:rsidRPr="009C1272">
              <w:rPr>
                <w:b/>
                <w:sz w:val="28"/>
                <w:szCs w:val="28"/>
              </w:rPr>
              <w:t>Method of Assessment</w:t>
            </w:r>
          </w:p>
        </w:tc>
        <w:tc>
          <w:tcPr>
            <w:tcW w:w="2587" w:type="dxa"/>
            <w:tcBorders>
              <w:left w:val="single" w:sz="6" w:space="0" w:color="auto"/>
              <w:bottom w:val="thinThickSmallGap" w:sz="12" w:space="0" w:color="auto"/>
            </w:tcBorders>
          </w:tcPr>
          <w:p w:rsidR="007F26DF" w:rsidRPr="009C1272" w:rsidRDefault="007F26DF" w:rsidP="00213320">
            <w:pPr>
              <w:jc w:val="center"/>
              <w:rPr>
                <w:b/>
                <w:sz w:val="28"/>
                <w:szCs w:val="28"/>
              </w:rPr>
            </w:pPr>
            <w:r w:rsidRPr="009C1272">
              <w:rPr>
                <w:b/>
                <w:sz w:val="28"/>
                <w:szCs w:val="28"/>
              </w:rPr>
              <w:t>Additional Funding Required</w:t>
            </w:r>
          </w:p>
        </w:tc>
      </w:tr>
      <w:tr w:rsidR="007F26DF" w:rsidRPr="002805E5" w:rsidTr="00213320">
        <w:trPr>
          <w:trHeight w:val="54"/>
        </w:trPr>
        <w:tc>
          <w:tcPr>
            <w:tcW w:w="2506" w:type="dxa"/>
            <w:tcBorders>
              <w:top w:val="thinThickSmallGap" w:sz="12" w:space="0" w:color="auto"/>
              <w:right w:val="single" w:sz="6" w:space="0" w:color="auto"/>
            </w:tcBorders>
          </w:tcPr>
          <w:tbl>
            <w:tblPr>
              <w:tblW w:w="0" w:type="auto"/>
              <w:tblBorders>
                <w:top w:val="nil"/>
                <w:left w:val="nil"/>
                <w:bottom w:val="nil"/>
                <w:right w:val="nil"/>
              </w:tblBorders>
              <w:tblLook w:val="0000" w:firstRow="0" w:lastRow="0" w:firstColumn="0" w:lastColumn="0" w:noHBand="0" w:noVBand="0"/>
            </w:tblPr>
            <w:tblGrid>
              <w:gridCol w:w="2290"/>
            </w:tblGrid>
            <w:tr w:rsidR="007F26DF" w:rsidRPr="007F26DF">
              <w:trPr>
                <w:trHeight w:val="1334"/>
              </w:trPr>
              <w:tc>
                <w:tcPr>
                  <w:tcW w:w="0" w:type="auto"/>
                </w:tcPr>
                <w:p w:rsidR="007F26DF" w:rsidRPr="007F26DF" w:rsidRDefault="007F26DF" w:rsidP="007F26DF">
                  <w:pPr>
                    <w:autoSpaceDE w:val="0"/>
                    <w:autoSpaceDN w:val="0"/>
                    <w:adjustRightInd w:val="0"/>
                    <w:spacing w:after="0" w:line="240" w:lineRule="auto"/>
                    <w:rPr>
                      <w:rFonts w:cs="Calibri"/>
                      <w:color w:val="000000"/>
                      <w:sz w:val="28"/>
                      <w:szCs w:val="28"/>
                    </w:rPr>
                  </w:pPr>
                  <w:r w:rsidRPr="007F26DF">
                    <w:rPr>
                      <w:b/>
                      <w:bCs/>
                      <w:sz w:val="28"/>
                      <w:szCs w:val="28"/>
                    </w:rPr>
                    <w:t xml:space="preserve">1.) </w:t>
                  </w:r>
                  <w:r>
                    <w:rPr>
                      <w:b/>
                      <w:bCs/>
                      <w:sz w:val="28"/>
                      <w:szCs w:val="28"/>
                    </w:rPr>
                    <w:t>Include</w:t>
                  </w:r>
                  <w:r w:rsidRPr="007F26DF">
                    <w:rPr>
                      <w:rFonts w:cs="Calibri"/>
                      <w:b/>
                      <w:bCs/>
                      <w:color w:val="000000"/>
                      <w:sz w:val="28"/>
                      <w:szCs w:val="28"/>
                    </w:rPr>
                    <w:t xml:space="preserve"> </w:t>
                  </w:r>
                  <w:r w:rsidR="00AF177C">
                    <w:rPr>
                      <w:rFonts w:cs="Calibri"/>
                      <w:b/>
                      <w:bCs/>
                      <w:color w:val="000000"/>
                      <w:sz w:val="28"/>
                      <w:szCs w:val="28"/>
                    </w:rPr>
                    <w:t xml:space="preserve">and offer </w:t>
                  </w:r>
                  <w:r w:rsidRPr="007F26DF">
                    <w:rPr>
                      <w:rFonts w:cs="Calibri"/>
                      <w:b/>
                      <w:bCs/>
                      <w:color w:val="000000"/>
                      <w:sz w:val="28"/>
                      <w:szCs w:val="28"/>
                    </w:rPr>
                    <w:t>a mix of foundational and progressive construction and architecture</w:t>
                  </w:r>
                  <w:r>
                    <w:rPr>
                      <w:rFonts w:cs="Calibri"/>
                      <w:b/>
                      <w:bCs/>
                      <w:color w:val="000000"/>
                      <w:sz w:val="28"/>
                      <w:szCs w:val="28"/>
                    </w:rPr>
                    <w:t>/Civil</w:t>
                  </w:r>
                  <w:r w:rsidRPr="007F26DF">
                    <w:rPr>
                      <w:rFonts w:cs="Calibri"/>
                      <w:b/>
                      <w:bCs/>
                      <w:color w:val="000000"/>
                      <w:sz w:val="28"/>
                      <w:szCs w:val="28"/>
                    </w:rPr>
                    <w:t xml:space="preserve"> courses to prepare students for real world </w:t>
                  </w:r>
                  <w:r>
                    <w:rPr>
                      <w:rFonts w:cs="Calibri"/>
                      <w:b/>
                      <w:bCs/>
                      <w:color w:val="000000"/>
                      <w:sz w:val="28"/>
                      <w:szCs w:val="28"/>
                    </w:rPr>
                    <w:t xml:space="preserve">of </w:t>
                  </w:r>
                  <w:r w:rsidRPr="007F26DF">
                    <w:rPr>
                      <w:rFonts w:cs="Calibri"/>
                      <w:b/>
                      <w:bCs/>
                      <w:color w:val="000000"/>
                      <w:sz w:val="28"/>
                      <w:szCs w:val="28"/>
                    </w:rPr>
                    <w:t xml:space="preserve">industry </w:t>
                  </w:r>
                  <w:r>
                    <w:rPr>
                      <w:rFonts w:cs="Calibri"/>
                      <w:b/>
                      <w:bCs/>
                      <w:color w:val="000000"/>
                      <w:sz w:val="28"/>
                      <w:szCs w:val="28"/>
                    </w:rPr>
                    <w:t>e</w:t>
                  </w:r>
                  <w:r w:rsidRPr="007F26DF">
                    <w:rPr>
                      <w:rFonts w:cs="Calibri"/>
                      <w:b/>
                      <w:bCs/>
                      <w:color w:val="000000"/>
                      <w:sz w:val="28"/>
                      <w:szCs w:val="28"/>
                    </w:rPr>
                    <w:t xml:space="preserve">xperiences. </w:t>
                  </w:r>
                </w:p>
              </w:tc>
            </w:tr>
          </w:tbl>
          <w:p w:rsidR="007F26DF" w:rsidRDefault="007F26DF" w:rsidP="007F26DF">
            <w:pPr>
              <w:pStyle w:val="Default"/>
              <w:rPr>
                <w:sz w:val="28"/>
                <w:szCs w:val="28"/>
              </w:rPr>
            </w:pPr>
          </w:p>
          <w:p w:rsidR="00300EEE" w:rsidRPr="00300EEE" w:rsidRDefault="00300EEE" w:rsidP="00300EEE">
            <w:pPr>
              <w:rPr>
                <w:b/>
                <w:i/>
                <w:color w:val="C00000"/>
                <w:sz w:val="28"/>
                <w:szCs w:val="28"/>
                <w:u w:val="single"/>
              </w:rPr>
            </w:pPr>
            <w:r w:rsidRPr="00300EEE">
              <w:rPr>
                <w:b/>
                <w:i/>
                <w:color w:val="C00000"/>
                <w:sz w:val="28"/>
                <w:szCs w:val="28"/>
                <w:u w:val="single"/>
              </w:rPr>
              <w:t xml:space="preserve">Program Outcomes  </w:t>
            </w:r>
          </w:p>
          <w:p w:rsidR="00300EEE" w:rsidRPr="00300EEE" w:rsidRDefault="00300EEE" w:rsidP="00300EEE">
            <w:pPr>
              <w:rPr>
                <w:b/>
                <w:i/>
                <w:color w:val="C00000"/>
                <w:sz w:val="28"/>
                <w:szCs w:val="28"/>
                <w:u w:val="single"/>
              </w:rPr>
            </w:pPr>
          </w:p>
          <w:p w:rsidR="00300EEE" w:rsidRPr="00300EEE" w:rsidRDefault="00300EEE" w:rsidP="00300EEE">
            <w:pPr>
              <w:rPr>
                <w:i/>
                <w:color w:val="C00000"/>
                <w:sz w:val="24"/>
                <w:szCs w:val="24"/>
              </w:rPr>
            </w:pPr>
            <w:r w:rsidRPr="00300EEE">
              <w:rPr>
                <w:i/>
                <w:color w:val="C00000"/>
                <w:sz w:val="24"/>
                <w:szCs w:val="24"/>
              </w:rPr>
              <w:t xml:space="preserve">1. 90% of employers surveyed will indicate that graduates were adequately prepared for entry level positions. </w:t>
            </w:r>
          </w:p>
          <w:p w:rsidR="00300EEE" w:rsidRPr="00300EEE" w:rsidRDefault="00300EEE" w:rsidP="007F26DF">
            <w:pPr>
              <w:pStyle w:val="Default"/>
              <w:rPr>
                <w:i/>
                <w:color w:val="C00000"/>
              </w:rPr>
            </w:pPr>
          </w:p>
          <w:p w:rsidR="00300EEE" w:rsidRPr="00300EEE" w:rsidRDefault="00300EEE" w:rsidP="00300EEE">
            <w:pPr>
              <w:rPr>
                <w:b/>
                <w:i/>
                <w:color w:val="C00000"/>
                <w:sz w:val="28"/>
                <w:szCs w:val="28"/>
                <w:u w:val="single"/>
              </w:rPr>
            </w:pPr>
            <w:r w:rsidRPr="00300EEE">
              <w:rPr>
                <w:b/>
                <w:i/>
                <w:color w:val="C00000"/>
                <w:sz w:val="28"/>
                <w:szCs w:val="28"/>
                <w:u w:val="single"/>
              </w:rPr>
              <w:t xml:space="preserve">Program Level Student Learning Outcomes: </w:t>
            </w:r>
          </w:p>
          <w:p w:rsidR="00300EEE" w:rsidRPr="005068D7" w:rsidRDefault="00300EEE" w:rsidP="007F26DF">
            <w:pPr>
              <w:pStyle w:val="Default"/>
              <w:rPr>
                <w:i/>
                <w:color w:val="C00000"/>
              </w:rPr>
            </w:pPr>
          </w:p>
          <w:p w:rsidR="00300EEE" w:rsidRPr="005068D7" w:rsidRDefault="00300EEE" w:rsidP="00300EEE">
            <w:pPr>
              <w:rPr>
                <w:i/>
                <w:color w:val="C00000"/>
                <w:sz w:val="24"/>
                <w:szCs w:val="24"/>
              </w:rPr>
            </w:pPr>
            <w:r w:rsidRPr="005068D7">
              <w:rPr>
                <w:i/>
                <w:color w:val="C00000"/>
                <w:sz w:val="24"/>
                <w:szCs w:val="24"/>
              </w:rPr>
              <w:t xml:space="preserve">2.   Function effectively as a team member or as the leader of a team. </w:t>
            </w:r>
          </w:p>
          <w:p w:rsidR="00300EEE" w:rsidRPr="005068D7" w:rsidRDefault="00300EEE" w:rsidP="00300EEE">
            <w:pPr>
              <w:rPr>
                <w:i/>
                <w:color w:val="C00000"/>
                <w:sz w:val="24"/>
                <w:szCs w:val="24"/>
              </w:rPr>
            </w:pPr>
          </w:p>
          <w:p w:rsidR="00300EEE" w:rsidRPr="009C1272" w:rsidRDefault="00300EEE" w:rsidP="005068D7">
            <w:pPr>
              <w:rPr>
                <w:sz w:val="28"/>
                <w:szCs w:val="28"/>
              </w:rPr>
            </w:pPr>
            <w:r w:rsidRPr="005068D7">
              <w:rPr>
                <w:i/>
                <w:color w:val="C00000"/>
                <w:sz w:val="24"/>
                <w:szCs w:val="24"/>
              </w:rPr>
              <w:t xml:space="preserve">3.   Possess an understanding of professional and ethical responsibilities present in construction management. </w:t>
            </w:r>
          </w:p>
        </w:tc>
        <w:tc>
          <w:tcPr>
            <w:tcW w:w="2608" w:type="dxa"/>
            <w:tcBorders>
              <w:top w:val="thinThickSmallGap" w:sz="12" w:space="0" w:color="auto"/>
              <w:left w:val="single" w:sz="6" w:space="0" w:color="auto"/>
              <w:right w:val="single" w:sz="4" w:space="0" w:color="auto"/>
            </w:tcBorders>
          </w:tcPr>
          <w:p w:rsidR="007F26DF" w:rsidRDefault="007F26DF" w:rsidP="007F26DF">
            <w:pPr>
              <w:pStyle w:val="Default"/>
              <w:rPr>
                <w:sz w:val="28"/>
                <w:szCs w:val="28"/>
              </w:rPr>
            </w:pPr>
            <w:r w:rsidRPr="00772918">
              <w:rPr>
                <w:b/>
                <w:sz w:val="28"/>
                <w:szCs w:val="28"/>
              </w:rPr>
              <w:t>a.)</w:t>
            </w:r>
            <w:r w:rsidRPr="007F26DF">
              <w:rPr>
                <w:sz w:val="28"/>
                <w:szCs w:val="28"/>
              </w:rPr>
              <w:t xml:space="preserve"> Review of program </w:t>
            </w:r>
            <w:r w:rsidR="00772918">
              <w:rPr>
                <w:sz w:val="28"/>
                <w:szCs w:val="28"/>
              </w:rPr>
              <w:t>courses</w:t>
            </w:r>
            <w:r w:rsidRPr="007F26DF">
              <w:rPr>
                <w:sz w:val="28"/>
                <w:szCs w:val="28"/>
              </w:rPr>
              <w:t xml:space="preserve"> by students, instructors and industry </w:t>
            </w:r>
            <w:r w:rsidR="00772918">
              <w:rPr>
                <w:sz w:val="28"/>
                <w:szCs w:val="28"/>
              </w:rPr>
              <w:t xml:space="preserve">Advisory Board (IAB) </w:t>
            </w:r>
            <w:r w:rsidRPr="007F26DF">
              <w:rPr>
                <w:sz w:val="28"/>
                <w:szCs w:val="28"/>
              </w:rPr>
              <w:t xml:space="preserve">is needed to ensure the department is meeting the needs of industry. </w:t>
            </w:r>
          </w:p>
          <w:p w:rsidR="007F26DF" w:rsidRPr="007F26DF" w:rsidRDefault="007F26DF" w:rsidP="007F26DF">
            <w:pPr>
              <w:pStyle w:val="Default"/>
              <w:rPr>
                <w:sz w:val="28"/>
                <w:szCs w:val="28"/>
              </w:rPr>
            </w:pPr>
          </w:p>
          <w:p w:rsidR="007F26DF" w:rsidRPr="009C1272" w:rsidRDefault="007F26DF" w:rsidP="00772918">
            <w:pPr>
              <w:pStyle w:val="ListParagraph"/>
              <w:ind w:left="31" w:hanging="31"/>
              <w:rPr>
                <w:sz w:val="28"/>
                <w:szCs w:val="28"/>
              </w:rPr>
            </w:pPr>
            <w:r w:rsidRPr="00772918">
              <w:rPr>
                <w:b/>
                <w:sz w:val="28"/>
                <w:szCs w:val="28"/>
              </w:rPr>
              <w:t>b.)</w:t>
            </w:r>
            <w:r w:rsidRPr="007F26DF">
              <w:rPr>
                <w:sz w:val="28"/>
                <w:szCs w:val="28"/>
              </w:rPr>
              <w:t xml:space="preserve"> Curriculum changes are to be </w:t>
            </w:r>
            <w:r w:rsidR="00772918">
              <w:rPr>
                <w:sz w:val="28"/>
                <w:szCs w:val="28"/>
              </w:rPr>
              <w:t xml:space="preserve">identified by </w:t>
            </w:r>
            <w:r w:rsidRPr="007F26DF">
              <w:rPr>
                <w:sz w:val="28"/>
                <w:szCs w:val="28"/>
              </w:rPr>
              <w:t xml:space="preserve">the department, the IAC, </w:t>
            </w:r>
            <w:r w:rsidR="00772918">
              <w:rPr>
                <w:sz w:val="28"/>
                <w:szCs w:val="28"/>
              </w:rPr>
              <w:t xml:space="preserve">and </w:t>
            </w:r>
            <w:r w:rsidR="00772918" w:rsidRPr="007F26DF">
              <w:rPr>
                <w:sz w:val="28"/>
                <w:szCs w:val="28"/>
              </w:rPr>
              <w:t xml:space="preserve">approved by </w:t>
            </w:r>
            <w:r w:rsidRPr="007F26DF">
              <w:rPr>
                <w:sz w:val="28"/>
                <w:szCs w:val="28"/>
              </w:rPr>
              <w:t>the Dean and the Curriculum Committee.</w:t>
            </w:r>
            <w:r>
              <w:t xml:space="preserve"> </w:t>
            </w:r>
          </w:p>
        </w:tc>
        <w:tc>
          <w:tcPr>
            <w:tcW w:w="2469" w:type="dxa"/>
            <w:tcBorders>
              <w:top w:val="thinThickSmallGap" w:sz="12" w:space="0" w:color="auto"/>
              <w:left w:val="single" w:sz="4" w:space="0" w:color="auto"/>
              <w:right w:val="single" w:sz="6" w:space="0" w:color="auto"/>
            </w:tcBorders>
          </w:tcPr>
          <w:p w:rsidR="00772918" w:rsidRDefault="00772918" w:rsidP="00772918">
            <w:pPr>
              <w:pStyle w:val="Default"/>
              <w:rPr>
                <w:sz w:val="28"/>
                <w:szCs w:val="28"/>
              </w:rPr>
            </w:pPr>
            <w:r w:rsidRPr="00772918">
              <w:rPr>
                <w:b/>
                <w:sz w:val="28"/>
                <w:szCs w:val="28"/>
              </w:rPr>
              <w:t>a.)</w:t>
            </w:r>
            <w:r w:rsidRPr="00772918">
              <w:rPr>
                <w:sz w:val="28"/>
                <w:szCs w:val="28"/>
              </w:rPr>
              <w:t xml:space="preserve"> Student Learning Outcomes (SLOs) are completed each semester in every CBST course.</w:t>
            </w:r>
            <w:r>
              <w:rPr>
                <w:sz w:val="28"/>
                <w:szCs w:val="28"/>
              </w:rPr>
              <w:t xml:space="preserve"> This is also a new American Council for Construction Education (ACCE) Accreditation requirement. </w:t>
            </w:r>
            <w:r w:rsidRPr="00772918">
              <w:rPr>
                <w:sz w:val="28"/>
                <w:szCs w:val="28"/>
              </w:rPr>
              <w:t xml:space="preserve"> </w:t>
            </w:r>
          </w:p>
          <w:p w:rsidR="00772918" w:rsidRPr="00772918" w:rsidRDefault="00772918" w:rsidP="00772918">
            <w:pPr>
              <w:pStyle w:val="Default"/>
              <w:rPr>
                <w:sz w:val="28"/>
                <w:szCs w:val="28"/>
              </w:rPr>
            </w:pPr>
          </w:p>
          <w:p w:rsidR="00772918" w:rsidRDefault="00772918" w:rsidP="00772918">
            <w:pPr>
              <w:pStyle w:val="Default"/>
              <w:rPr>
                <w:sz w:val="28"/>
                <w:szCs w:val="28"/>
              </w:rPr>
            </w:pPr>
            <w:r w:rsidRPr="00772918">
              <w:rPr>
                <w:b/>
                <w:sz w:val="28"/>
                <w:szCs w:val="28"/>
              </w:rPr>
              <w:t>b.)</w:t>
            </w:r>
            <w:r w:rsidRPr="00772918">
              <w:rPr>
                <w:sz w:val="28"/>
                <w:szCs w:val="28"/>
              </w:rPr>
              <w:t xml:space="preserve"> The Program Coordinator is responsible for distributing, organizing and reviewing SLOs each semester.</w:t>
            </w:r>
          </w:p>
          <w:p w:rsidR="00772918" w:rsidRPr="00772918" w:rsidRDefault="00772918" w:rsidP="00772918">
            <w:pPr>
              <w:pStyle w:val="Default"/>
              <w:rPr>
                <w:sz w:val="28"/>
                <w:szCs w:val="28"/>
              </w:rPr>
            </w:pPr>
            <w:r w:rsidRPr="00772918">
              <w:rPr>
                <w:sz w:val="28"/>
                <w:szCs w:val="28"/>
              </w:rPr>
              <w:t xml:space="preserve"> </w:t>
            </w:r>
          </w:p>
          <w:p w:rsidR="00772918" w:rsidRDefault="00772918" w:rsidP="00772918">
            <w:pPr>
              <w:pStyle w:val="Default"/>
              <w:rPr>
                <w:sz w:val="28"/>
                <w:szCs w:val="28"/>
              </w:rPr>
            </w:pPr>
            <w:r w:rsidRPr="00772918">
              <w:rPr>
                <w:b/>
                <w:sz w:val="28"/>
                <w:szCs w:val="28"/>
              </w:rPr>
              <w:t>c.)</w:t>
            </w:r>
            <w:r w:rsidRPr="00772918">
              <w:rPr>
                <w:sz w:val="28"/>
                <w:szCs w:val="28"/>
              </w:rPr>
              <w:t xml:space="preserve"> SLOs are reviewed annually by the IAC at the Spring meeting.</w:t>
            </w:r>
          </w:p>
          <w:p w:rsidR="00772918" w:rsidRPr="00772918" w:rsidRDefault="00772918" w:rsidP="00772918">
            <w:pPr>
              <w:pStyle w:val="Default"/>
              <w:rPr>
                <w:sz w:val="28"/>
                <w:szCs w:val="28"/>
              </w:rPr>
            </w:pPr>
            <w:r w:rsidRPr="00772918">
              <w:rPr>
                <w:sz w:val="28"/>
                <w:szCs w:val="28"/>
              </w:rPr>
              <w:t xml:space="preserve"> </w:t>
            </w:r>
          </w:p>
          <w:p w:rsidR="007F26DF" w:rsidRPr="009C1272" w:rsidRDefault="00772918" w:rsidP="00772918">
            <w:pPr>
              <w:pStyle w:val="Default"/>
              <w:ind w:hanging="5"/>
              <w:rPr>
                <w:color w:val="auto"/>
                <w:sz w:val="28"/>
                <w:szCs w:val="28"/>
              </w:rPr>
            </w:pPr>
            <w:r w:rsidRPr="00772918">
              <w:rPr>
                <w:sz w:val="28"/>
                <w:szCs w:val="28"/>
              </w:rPr>
              <w:t>d.) Adjustments to CBST courses and curriculum are reviewed, requested and then implemented.</w:t>
            </w:r>
            <w:r>
              <w:rPr>
                <w:sz w:val="22"/>
                <w:szCs w:val="22"/>
              </w:rPr>
              <w:t xml:space="preserve"> </w:t>
            </w:r>
          </w:p>
        </w:tc>
        <w:tc>
          <w:tcPr>
            <w:tcW w:w="2587" w:type="dxa"/>
            <w:tcBorders>
              <w:top w:val="thinThickSmallGap" w:sz="12" w:space="0" w:color="auto"/>
              <w:left w:val="single" w:sz="6" w:space="0" w:color="auto"/>
            </w:tcBorders>
          </w:tcPr>
          <w:p w:rsidR="00772918" w:rsidRPr="00772918" w:rsidRDefault="00772918" w:rsidP="00772918">
            <w:pPr>
              <w:pStyle w:val="Default"/>
              <w:rPr>
                <w:sz w:val="28"/>
                <w:szCs w:val="28"/>
              </w:rPr>
            </w:pPr>
            <w:r w:rsidRPr="00772918">
              <w:rPr>
                <w:b/>
                <w:sz w:val="28"/>
                <w:szCs w:val="28"/>
              </w:rPr>
              <w:t>a.)</w:t>
            </w:r>
            <w:r w:rsidRPr="00772918">
              <w:rPr>
                <w:sz w:val="28"/>
                <w:szCs w:val="28"/>
              </w:rPr>
              <w:t xml:space="preserve"> Two Industry Advisory Committee meetings annually</w:t>
            </w:r>
            <w:r>
              <w:rPr>
                <w:sz w:val="28"/>
                <w:szCs w:val="28"/>
              </w:rPr>
              <w:t>, one in Fall and one in Spring Semester</w:t>
            </w:r>
            <w:r w:rsidRPr="00772918">
              <w:rPr>
                <w:sz w:val="28"/>
                <w:szCs w:val="28"/>
              </w:rPr>
              <w:t xml:space="preserve">. </w:t>
            </w:r>
          </w:p>
          <w:p w:rsidR="007F26DF" w:rsidRPr="009C1272" w:rsidRDefault="00772918" w:rsidP="00772918">
            <w:pPr>
              <w:rPr>
                <w:sz w:val="28"/>
                <w:szCs w:val="28"/>
              </w:rPr>
            </w:pPr>
            <w:r w:rsidRPr="00772918">
              <w:rPr>
                <w:sz w:val="28"/>
                <w:szCs w:val="28"/>
              </w:rPr>
              <w:t>($</w:t>
            </w:r>
            <w:r w:rsidR="00B75B4E">
              <w:rPr>
                <w:sz w:val="28"/>
                <w:szCs w:val="28"/>
              </w:rPr>
              <w:t>5</w:t>
            </w:r>
            <w:r w:rsidRPr="00772918">
              <w:rPr>
                <w:sz w:val="28"/>
                <w:szCs w:val="28"/>
              </w:rPr>
              <w:t>00.00 annually)</w:t>
            </w:r>
            <w:r>
              <w:t xml:space="preserve"> </w:t>
            </w:r>
          </w:p>
        </w:tc>
      </w:tr>
      <w:tr w:rsidR="007F26DF" w:rsidRPr="002805E5" w:rsidTr="00213320">
        <w:trPr>
          <w:trHeight w:val="54"/>
        </w:trPr>
        <w:tc>
          <w:tcPr>
            <w:tcW w:w="2506" w:type="dxa"/>
            <w:tcBorders>
              <w:right w:val="single" w:sz="6" w:space="0" w:color="auto"/>
            </w:tcBorders>
          </w:tcPr>
          <w:p w:rsidR="007F26DF" w:rsidRPr="009C1272" w:rsidRDefault="007F26DF" w:rsidP="00213320">
            <w:pPr>
              <w:pStyle w:val="Default"/>
              <w:rPr>
                <w:b/>
                <w:color w:val="auto"/>
                <w:sz w:val="28"/>
                <w:szCs w:val="28"/>
              </w:rPr>
            </w:pPr>
            <w:r w:rsidRPr="009C1272">
              <w:rPr>
                <w:b/>
                <w:bCs/>
                <w:color w:val="auto"/>
                <w:sz w:val="28"/>
                <w:szCs w:val="28"/>
              </w:rPr>
              <w:t xml:space="preserve">2.) Update all lab equipment and spaces to meet faculty and student needs. </w:t>
            </w:r>
          </w:p>
          <w:p w:rsidR="007F26DF" w:rsidRDefault="007F26DF" w:rsidP="00213320">
            <w:pPr>
              <w:rPr>
                <w:sz w:val="28"/>
                <w:szCs w:val="28"/>
              </w:rPr>
            </w:pPr>
          </w:p>
          <w:p w:rsidR="00300EEE" w:rsidRDefault="00300EEE" w:rsidP="00300EEE">
            <w:pPr>
              <w:rPr>
                <w:b/>
                <w:i/>
                <w:color w:val="C00000"/>
                <w:sz w:val="28"/>
                <w:szCs w:val="28"/>
                <w:u w:val="single"/>
              </w:rPr>
            </w:pPr>
            <w:r w:rsidRPr="002F00D0">
              <w:rPr>
                <w:b/>
                <w:i/>
                <w:color w:val="C00000"/>
                <w:sz w:val="28"/>
                <w:szCs w:val="28"/>
                <w:u w:val="single"/>
              </w:rPr>
              <w:t xml:space="preserve">Program Level Student Learning Outcomes: </w:t>
            </w:r>
          </w:p>
          <w:p w:rsidR="005068D7" w:rsidRPr="002F00D0" w:rsidRDefault="005068D7" w:rsidP="00300EEE">
            <w:pPr>
              <w:rPr>
                <w:b/>
                <w:i/>
                <w:color w:val="C00000"/>
                <w:sz w:val="28"/>
                <w:szCs w:val="28"/>
                <w:u w:val="single"/>
              </w:rPr>
            </w:pPr>
          </w:p>
          <w:p w:rsidR="00300EEE" w:rsidRPr="005068D7" w:rsidRDefault="00300EEE" w:rsidP="00300EEE">
            <w:pPr>
              <w:rPr>
                <w:i/>
                <w:color w:val="C00000"/>
                <w:sz w:val="24"/>
                <w:szCs w:val="24"/>
              </w:rPr>
            </w:pPr>
            <w:r w:rsidRPr="005068D7">
              <w:rPr>
                <w:i/>
                <w:color w:val="C00000"/>
                <w:sz w:val="24"/>
                <w:szCs w:val="24"/>
              </w:rPr>
              <w:t xml:space="preserve">1.  Be able to solve construction management problems using mathematics, science and problem solving skills. </w:t>
            </w:r>
          </w:p>
          <w:p w:rsidR="00300EEE" w:rsidRPr="005068D7" w:rsidRDefault="00300EEE" w:rsidP="00300EEE">
            <w:pPr>
              <w:rPr>
                <w:i/>
                <w:color w:val="C00000"/>
                <w:sz w:val="24"/>
                <w:szCs w:val="24"/>
              </w:rPr>
            </w:pPr>
            <w:r w:rsidRPr="005068D7">
              <w:rPr>
                <w:i/>
                <w:color w:val="C00000"/>
                <w:sz w:val="24"/>
                <w:szCs w:val="24"/>
              </w:rPr>
              <w:t xml:space="preserve">2.  Function effectively as a team member or as the leader of a team. </w:t>
            </w:r>
          </w:p>
          <w:p w:rsidR="00300EEE" w:rsidRPr="005068D7" w:rsidRDefault="00300EEE" w:rsidP="00213320">
            <w:pPr>
              <w:rPr>
                <w:sz w:val="24"/>
                <w:szCs w:val="24"/>
              </w:rPr>
            </w:pPr>
            <w:r w:rsidRPr="005068D7">
              <w:rPr>
                <w:i/>
                <w:color w:val="C00000"/>
                <w:sz w:val="24"/>
                <w:szCs w:val="24"/>
              </w:rPr>
              <w:t>5.  Be able to plan, direct and coordinate construction projects.</w:t>
            </w:r>
          </w:p>
          <w:p w:rsidR="00300EEE" w:rsidRPr="009C1272" w:rsidRDefault="00300EEE" w:rsidP="00213320">
            <w:pPr>
              <w:rPr>
                <w:sz w:val="28"/>
                <w:szCs w:val="28"/>
              </w:rPr>
            </w:pPr>
          </w:p>
        </w:tc>
        <w:tc>
          <w:tcPr>
            <w:tcW w:w="2608" w:type="dxa"/>
            <w:tcBorders>
              <w:left w:val="single" w:sz="6" w:space="0" w:color="auto"/>
              <w:right w:val="single" w:sz="4" w:space="0" w:color="auto"/>
            </w:tcBorders>
          </w:tcPr>
          <w:p w:rsidR="007F26DF" w:rsidRDefault="007F26DF" w:rsidP="00213320">
            <w:pPr>
              <w:rPr>
                <w:sz w:val="28"/>
                <w:szCs w:val="28"/>
              </w:rPr>
            </w:pPr>
            <w:r w:rsidRPr="005C7264">
              <w:rPr>
                <w:b/>
                <w:sz w:val="28"/>
                <w:szCs w:val="28"/>
              </w:rPr>
              <w:t>a.)</w:t>
            </w:r>
            <w:r>
              <w:rPr>
                <w:sz w:val="28"/>
                <w:szCs w:val="28"/>
              </w:rPr>
              <w:t xml:space="preserve"> Identify equipment needed for concrete testing lab, wood shop, and surveying lab on annual basis. </w:t>
            </w:r>
          </w:p>
          <w:p w:rsidR="007F26DF" w:rsidRDefault="007F26DF" w:rsidP="00213320">
            <w:pPr>
              <w:rPr>
                <w:sz w:val="28"/>
                <w:szCs w:val="28"/>
              </w:rPr>
            </w:pPr>
          </w:p>
          <w:p w:rsidR="007F26DF" w:rsidRDefault="007F26DF" w:rsidP="00213320">
            <w:pPr>
              <w:rPr>
                <w:sz w:val="28"/>
                <w:szCs w:val="28"/>
              </w:rPr>
            </w:pPr>
            <w:r w:rsidRPr="005C7264">
              <w:rPr>
                <w:b/>
                <w:sz w:val="28"/>
                <w:szCs w:val="28"/>
              </w:rPr>
              <w:t>b.)</w:t>
            </w:r>
            <w:r>
              <w:rPr>
                <w:sz w:val="28"/>
                <w:szCs w:val="28"/>
              </w:rPr>
              <w:t xml:space="preserve"> Identify material and supply needed for concrete testing lab, wood shop, and surveying lab on annual basis. </w:t>
            </w:r>
          </w:p>
          <w:p w:rsidR="007F26DF" w:rsidRPr="005C7264" w:rsidRDefault="007F26DF" w:rsidP="00213320"/>
        </w:tc>
        <w:tc>
          <w:tcPr>
            <w:tcW w:w="2469" w:type="dxa"/>
            <w:tcBorders>
              <w:left w:val="single" w:sz="4" w:space="0" w:color="auto"/>
              <w:right w:val="single" w:sz="6" w:space="0" w:color="auto"/>
            </w:tcBorders>
          </w:tcPr>
          <w:p w:rsidR="007F26DF" w:rsidRPr="009C1272" w:rsidRDefault="007F26DF" w:rsidP="00213320">
            <w:pPr>
              <w:pStyle w:val="ListParagraph"/>
              <w:ind w:left="0" w:hanging="18"/>
              <w:rPr>
                <w:sz w:val="28"/>
                <w:szCs w:val="28"/>
              </w:rPr>
            </w:pPr>
            <w:r>
              <w:rPr>
                <w:sz w:val="28"/>
                <w:szCs w:val="28"/>
              </w:rPr>
              <w:t>Equipment, material and supply will be requested by faculty as needed and ordered by the Program Coordinator.</w:t>
            </w:r>
          </w:p>
        </w:tc>
        <w:tc>
          <w:tcPr>
            <w:tcW w:w="2587" w:type="dxa"/>
            <w:tcBorders>
              <w:left w:val="single" w:sz="6" w:space="0" w:color="auto"/>
            </w:tcBorders>
          </w:tcPr>
          <w:p w:rsidR="007F26DF" w:rsidRDefault="00772918" w:rsidP="00213320">
            <w:pPr>
              <w:pStyle w:val="ListParagraph"/>
              <w:autoSpaceDE w:val="0"/>
              <w:autoSpaceDN w:val="0"/>
              <w:adjustRightInd w:val="0"/>
              <w:ind w:left="72" w:hanging="72"/>
              <w:rPr>
                <w:sz w:val="28"/>
                <w:szCs w:val="28"/>
              </w:rPr>
            </w:pPr>
            <w:r>
              <w:rPr>
                <w:sz w:val="28"/>
                <w:szCs w:val="28"/>
              </w:rPr>
              <w:t>a</w:t>
            </w:r>
            <w:r w:rsidR="007F26DF">
              <w:rPr>
                <w:sz w:val="28"/>
                <w:szCs w:val="28"/>
              </w:rPr>
              <w:t>.) Required material and supplies:</w:t>
            </w:r>
          </w:p>
          <w:p w:rsidR="007F26DF" w:rsidRDefault="007F26DF" w:rsidP="00213320">
            <w:pPr>
              <w:pStyle w:val="ListParagraph"/>
              <w:autoSpaceDE w:val="0"/>
              <w:autoSpaceDN w:val="0"/>
              <w:adjustRightInd w:val="0"/>
              <w:ind w:left="792" w:hanging="360"/>
              <w:rPr>
                <w:sz w:val="28"/>
                <w:szCs w:val="28"/>
              </w:rPr>
            </w:pPr>
            <w:r>
              <w:rPr>
                <w:sz w:val="28"/>
                <w:szCs w:val="28"/>
              </w:rPr>
              <w:t>-    Concrete                          testing supplies: $1,000 annually.</w:t>
            </w:r>
          </w:p>
          <w:p w:rsidR="007F26DF" w:rsidRDefault="007F26DF" w:rsidP="00213320">
            <w:pPr>
              <w:pStyle w:val="ListParagraph"/>
              <w:autoSpaceDE w:val="0"/>
              <w:autoSpaceDN w:val="0"/>
              <w:adjustRightInd w:val="0"/>
              <w:ind w:left="792" w:hanging="360"/>
              <w:rPr>
                <w:sz w:val="28"/>
                <w:szCs w:val="28"/>
              </w:rPr>
            </w:pPr>
            <w:r>
              <w:rPr>
                <w:sz w:val="28"/>
                <w:szCs w:val="28"/>
              </w:rPr>
              <w:t>-    Printer lab: $3,000 annually.</w:t>
            </w:r>
          </w:p>
          <w:p w:rsidR="007F26DF" w:rsidRDefault="007F26DF" w:rsidP="00213320">
            <w:pPr>
              <w:pStyle w:val="ListParagraph"/>
              <w:autoSpaceDE w:val="0"/>
              <w:autoSpaceDN w:val="0"/>
              <w:adjustRightInd w:val="0"/>
              <w:ind w:left="792" w:hanging="360"/>
              <w:rPr>
                <w:sz w:val="28"/>
                <w:szCs w:val="28"/>
              </w:rPr>
            </w:pPr>
            <w:r>
              <w:rPr>
                <w:sz w:val="28"/>
                <w:szCs w:val="28"/>
              </w:rPr>
              <w:t>-    Wood shop tools, safety equipment, and supplies:</w:t>
            </w:r>
          </w:p>
          <w:p w:rsidR="007F26DF" w:rsidRDefault="007F26DF" w:rsidP="00213320">
            <w:pPr>
              <w:pStyle w:val="ListParagraph"/>
              <w:autoSpaceDE w:val="0"/>
              <w:autoSpaceDN w:val="0"/>
              <w:adjustRightInd w:val="0"/>
              <w:ind w:left="792" w:hanging="360"/>
              <w:rPr>
                <w:sz w:val="28"/>
                <w:szCs w:val="28"/>
              </w:rPr>
            </w:pPr>
            <w:r>
              <w:rPr>
                <w:sz w:val="28"/>
                <w:szCs w:val="28"/>
              </w:rPr>
              <w:t xml:space="preserve">      $6,000 annually.</w:t>
            </w:r>
          </w:p>
          <w:p w:rsidR="007F26DF" w:rsidRPr="00532152" w:rsidRDefault="007F26DF" w:rsidP="00213320">
            <w:pPr>
              <w:pStyle w:val="ListParagraph"/>
              <w:autoSpaceDE w:val="0"/>
              <w:autoSpaceDN w:val="0"/>
              <w:adjustRightInd w:val="0"/>
              <w:ind w:hanging="720"/>
              <w:rPr>
                <w:sz w:val="28"/>
                <w:szCs w:val="28"/>
              </w:rPr>
            </w:pPr>
          </w:p>
        </w:tc>
      </w:tr>
      <w:tr w:rsidR="007F26DF" w:rsidRPr="002805E5" w:rsidTr="00213320">
        <w:trPr>
          <w:trHeight w:val="54"/>
        </w:trPr>
        <w:tc>
          <w:tcPr>
            <w:tcW w:w="2506" w:type="dxa"/>
            <w:tcBorders>
              <w:right w:val="single" w:sz="6" w:space="0" w:color="auto"/>
            </w:tcBorders>
          </w:tcPr>
          <w:p w:rsidR="007F26DF" w:rsidRPr="0021398D" w:rsidRDefault="007F26DF" w:rsidP="00213320">
            <w:pPr>
              <w:pStyle w:val="Default"/>
              <w:rPr>
                <w:b/>
                <w:color w:val="auto"/>
                <w:sz w:val="28"/>
                <w:szCs w:val="28"/>
              </w:rPr>
            </w:pPr>
            <w:r w:rsidRPr="0021398D">
              <w:rPr>
                <w:b/>
                <w:bCs/>
                <w:color w:val="auto"/>
                <w:sz w:val="28"/>
                <w:szCs w:val="28"/>
              </w:rPr>
              <w:t xml:space="preserve">3.) Offer the latest computer/software technology available to the construction and architecture industries. </w:t>
            </w:r>
          </w:p>
          <w:p w:rsidR="007F26DF" w:rsidRDefault="007F26DF" w:rsidP="00213320"/>
          <w:p w:rsidR="00300EEE" w:rsidRPr="002F00D0" w:rsidRDefault="00300EEE" w:rsidP="00300EEE">
            <w:pPr>
              <w:rPr>
                <w:b/>
                <w:i/>
                <w:color w:val="C00000"/>
                <w:sz w:val="28"/>
                <w:szCs w:val="28"/>
                <w:u w:val="single"/>
              </w:rPr>
            </w:pPr>
            <w:r w:rsidRPr="002F00D0">
              <w:rPr>
                <w:b/>
                <w:i/>
                <w:color w:val="C00000"/>
                <w:sz w:val="28"/>
                <w:szCs w:val="28"/>
                <w:u w:val="single"/>
              </w:rPr>
              <w:t xml:space="preserve">Program Outcomes  </w:t>
            </w:r>
          </w:p>
          <w:p w:rsidR="00300EEE" w:rsidRDefault="00300EEE" w:rsidP="00300EEE">
            <w:pPr>
              <w:rPr>
                <w:i/>
                <w:color w:val="C00000"/>
                <w:sz w:val="28"/>
                <w:szCs w:val="28"/>
              </w:rPr>
            </w:pPr>
          </w:p>
          <w:p w:rsidR="00300EEE" w:rsidRPr="0021398D" w:rsidRDefault="00300EEE" w:rsidP="005068D7">
            <w:pPr>
              <w:rPr>
                <w:b/>
                <w:sz w:val="28"/>
                <w:szCs w:val="28"/>
              </w:rPr>
            </w:pPr>
            <w:r w:rsidRPr="005068D7">
              <w:rPr>
                <w:i/>
                <w:color w:val="C00000"/>
                <w:sz w:val="24"/>
                <w:szCs w:val="24"/>
              </w:rPr>
              <w:t>1. 90% of employers surveyed will indicate that graduates were adequately</w:t>
            </w:r>
            <w:r w:rsidRPr="002F00D0">
              <w:rPr>
                <w:i/>
                <w:color w:val="C00000"/>
                <w:sz w:val="28"/>
                <w:szCs w:val="28"/>
              </w:rPr>
              <w:t xml:space="preserve"> prepared </w:t>
            </w:r>
            <w:r w:rsidRPr="005068D7">
              <w:rPr>
                <w:i/>
                <w:color w:val="C00000"/>
                <w:sz w:val="24"/>
                <w:szCs w:val="24"/>
              </w:rPr>
              <w:t xml:space="preserve">for entry level positions. </w:t>
            </w:r>
          </w:p>
          <w:p w:rsidR="00300EEE" w:rsidRPr="002F00D0" w:rsidRDefault="00300EEE" w:rsidP="00300EEE">
            <w:pPr>
              <w:rPr>
                <w:b/>
                <w:i/>
                <w:color w:val="C00000"/>
                <w:sz w:val="28"/>
                <w:szCs w:val="28"/>
                <w:u w:val="single"/>
              </w:rPr>
            </w:pPr>
            <w:r w:rsidRPr="002F00D0">
              <w:rPr>
                <w:b/>
                <w:i/>
                <w:color w:val="C00000"/>
                <w:sz w:val="28"/>
                <w:szCs w:val="28"/>
                <w:u w:val="single"/>
              </w:rPr>
              <w:t xml:space="preserve">Program Level Student Learning Outcomes: </w:t>
            </w:r>
          </w:p>
          <w:p w:rsidR="00300EEE" w:rsidRPr="002F00D0" w:rsidRDefault="00300EEE" w:rsidP="00300EEE">
            <w:pPr>
              <w:rPr>
                <w:b/>
                <w:i/>
                <w:color w:val="C00000"/>
                <w:sz w:val="28"/>
                <w:szCs w:val="28"/>
                <w:u w:val="single"/>
              </w:rPr>
            </w:pPr>
          </w:p>
          <w:p w:rsidR="00300EEE" w:rsidRPr="005068D7" w:rsidRDefault="00300EEE" w:rsidP="00300EEE">
            <w:pPr>
              <w:rPr>
                <w:i/>
                <w:color w:val="C00000"/>
                <w:sz w:val="24"/>
                <w:szCs w:val="24"/>
              </w:rPr>
            </w:pPr>
            <w:r w:rsidRPr="005068D7">
              <w:rPr>
                <w:i/>
                <w:color w:val="C00000"/>
                <w:sz w:val="24"/>
                <w:szCs w:val="24"/>
              </w:rPr>
              <w:t xml:space="preserve">1.  Be able to solve construction management problems using mathematics, science and problem solving skills. </w:t>
            </w:r>
          </w:p>
          <w:p w:rsidR="00300EEE" w:rsidRPr="005068D7" w:rsidRDefault="00300EEE" w:rsidP="00300EEE">
            <w:pPr>
              <w:rPr>
                <w:b/>
                <w:i/>
                <w:color w:val="C00000"/>
                <w:sz w:val="24"/>
                <w:szCs w:val="24"/>
                <w:u w:val="single"/>
              </w:rPr>
            </w:pPr>
          </w:p>
          <w:p w:rsidR="00300EEE" w:rsidRPr="005068D7" w:rsidRDefault="00300EEE" w:rsidP="00300EEE">
            <w:pPr>
              <w:rPr>
                <w:i/>
                <w:color w:val="C00000"/>
                <w:sz w:val="24"/>
                <w:szCs w:val="24"/>
              </w:rPr>
            </w:pPr>
            <w:r w:rsidRPr="005068D7">
              <w:rPr>
                <w:i/>
                <w:color w:val="C00000"/>
                <w:sz w:val="24"/>
                <w:szCs w:val="24"/>
              </w:rPr>
              <w:t>5.  Be able to plan, direct and coordinate construction projects.</w:t>
            </w:r>
          </w:p>
          <w:p w:rsidR="00300EEE" w:rsidRPr="002805E5" w:rsidRDefault="00300EEE" w:rsidP="00213320"/>
        </w:tc>
        <w:tc>
          <w:tcPr>
            <w:tcW w:w="2608" w:type="dxa"/>
            <w:tcBorders>
              <w:left w:val="single" w:sz="6"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392"/>
            </w:tblGrid>
            <w:tr w:rsidR="007F26DF" w:rsidRPr="0021398D" w:rsidTr="00213320">
              <w:trPr>
                <w:trHeight w:val="931"/>
              </w:trPr>
              <w:tc>
                <w:tcPr>
                  <w:tcW w:w="0" w:type="auto"/>
                </w:tcPr>
                <w:p w:rsidR="007F26DF" w:rsidRPr="0021398D" w:rsidRDefault="007F26DF" w:rsidP="00213320">
                  <w:pPr>
                    <w:autoSpaceDE w:val="0"/>
                    <w:autoSpaceDN w:val="0"/>
                    <w:adjustRightInd w:val="0"/>
                    <w:spacing w:after="0" w:line="240" w:lineRule="auto"/>
                    <w:rPr>
                      <w:rFonts w:ascii="Calibri" w:hAnsi="Calibri" w:cs="Calibri"/>
                      <w:color w:val="000000"/>
                      <w:sz w:val="28"/>
                      <w:szCs w:val="28"/>
                    </w:rPr>
                  </w:pPr>
                  <w:r w:rsidRPr="0021398D">
                    <w:rPr>
                      <w:rFonts w:ascii="Calibri" w:hAnsi="Calibri" w:cs="Calibri"/>
                      <w:b/>
                      <w:color w:val="000000"/>
                      <w:sz w:val="28"/>
                      <w:szCs w:val="28"/>
                    </w:rPr>
                    <w:t>a.)</w:t>
                  </w:r>
                  <w:r w:rsidRPr="0021398D">
                    <w:rPr>
                      <w:rFonts w:ascii="Calibri" w:hAnsi="Calibri" w:cs="Calibri"/>
                      <w:color w:val="000000"/>
                      <w:sz w:val="28"/>
                      <w:szCs w:val="28"/>
                    </w:rPr>
                    <w:t xml:space="preserve"> The hardware requirements within the department are </w:t>
                  </w:r>
                  <w:r>
                    <w:rPr>
                      <w:rFonts w:ascii="Calibri" w:hAnsi="Calibri" w:cs="Calibri"/>
                      <w:color w:val="000000"/>
                      <w:sz w:val="28"/>
                      <w:szCs w:val="28"/>
                    </w:rPr>
                    <w:t>depend upon</w:t>
                  </w:r>
                  <w:r w:rsidRPr="0021398D">
                    <w:rPr>
                      <w:rFonts w:ascii="Calibri" w:hAnsi="Calibri" w:cs="Calibri"/>
                      <w:color w:val="000000"/>
                      <w:sz w:val="28"/>
                      <w:szCs w:val="28"/>
                    </w:rPr>
                    <w:t xml:space="preserve"> the software requirements. </w:t>
                  </w:r>
                </w:p>
              </w:tc>
            </w:tr>
          </w:tbl>
          <w:p w:rsidR="007F26DF" w:rsidRPr="002805E5" w:rsidRDefault="007F26DF" w:rsidP="00213320">
            <w:pPr>
              <w:pStyle w:val="ListParagraph"/>
              <w:ind w:left="-4"/>
            </w:pPr>
          </w:p>
        </w:tc>
        <w:tc>
          <w:tcPr>
            <w:tcW w:w="2469" w:type="dxa"/>
            <w:tcBorders>
              <w:left w:val="single" w:sz="4" w:space="0" w:color="auto"/>
              <w:right w:val="single" w:sz="6" w:space="0" w:color="auto"/>
            </w:tcBorders>
          </w:tcPr>
          <w:p w:rsidR="007F26DF" w:rsidRPr="0021398D" w:rsidRDefault="007F26DF" w:rsidP="00213320">
            <w:pPr>
              <w:pStyle w:val="Default"/>
              <w:rPr>
                <w:sz w:val="28"/>
                <w:szCs w:val="28"/>
              </w:rPr>
            </w:pPr>
            <w:r w:rsidRPr="0021398D">
              <w:rPr>
                <w:b/>
                <w:sz w:val="28"/>
                <w:szCs w:val="28"/>
              </w:rPr>
              <w:t>a.)</w:t>
            </w:r>
            <w:r w:rsidRPr="0021398D">
              <w:rPr>
                <w:sz w:val="28"/>
                <w:szCs w:val="28"/>
              </w:rPr>
              <w:t xml:space="preserve"> </w:t>
            </w:r>
            <w:r>
              <w:rPr>
                <w:sz w:val="28"/>
                <w:szCs w:val="28"/>
              </w:rPr>
              <w:t>CBST Industry Advisory Board (</w:t>
            </w:r>
            <w:r w:rsidRPr="0021398D">
              <w:rPr>
                <w:sz w:val="28"/>
                <w:szCs w:val="28"/>
              </w:rPr>
              <w:t>IAC</w:t>
            </w:r>
            <w:r>
              <w:rPr>
                <w:sz w:val="28"/>
                <w:szCs w:val="28"/>
              </w:rPr>
              <w:t>)</w:t>
            </w:r>
            <w:r w:rsidRPr="0021398D">
              <w:rPr>
                <w:sz w:val="28"/>
                <w:szCs w:val="28"/>
              </w:rPr>
              <w:t xml:space="preserve"> along with the CBST faculty determines the adequacy of </w:t>
            </w:r>
            <w:r>
              <w:rPr>
                <w:sz w:val="28"/>
                <w:szCs w:val="28"/>
              </w:rPr>
              <w:t xml:space="preserve">the </w:t>
            </w:r>
            <w:r w:rsidRPr="0021398D">
              <w:rPr>
                <w:sz w:val="28"/>
                <w:szCs w:val="28"/>
              </w:rPr>
              <w:t>department</w:t>
            </w:r>
            <w:r>
              <w:rPr>
                <w:sz w:val="28"/>
                <w:szCs w:val="28"/>
              </w:rPr>
              <w:t xml:space="preserve">’s computer </w:t>
            </w:r>
            <w:r w:rsidRPr="0021398D">
              <w:rPr>
                <w:sz w:val="28"/>
                <w:szCs w:val="28"/>
              </w:rPr>
              <w:t xml:space="preserve">hardware and software twice </w:t>
            </w:r>
            <w:r>
              <w:rPr>
                <w:sz w:val="28"/>
                <w:szCs w:val="28"/>
              </w:rPr>
              <w:t>a year during IAB meetings.</w:t>
            </w:r>
            <w:r w:rsidRPr="0021398D">
              <w:rPr>
                <w:sz w:val="28"/>
                <w:szCs w:val="28"/>
              </w:rPr>
              <w:t xml:space="preserve"> </w:t>
            </w:r>
          </w:p>
          <w:p w:rsidR="007F26DF" w:rsidRPr="002805E5" w:rsidRDefault="007F26DF" w:rsidP="00213320">
            <w:pPr>
              <w:pStyle w:val="ListParagraph"/>
              <w:ind w:left="21" w:hanging="21"/>
            </w:pPr>
          </w:p>
        </w:tc>
        <w:tc>
          <w:tcPr>
            <w:tcW w:w="2587" w:type="dxa"/>
            <w:tcBorders>
              <w:left w:val="single" w:sz="6" w:space="0" w:color="auto"/>
            </w:tcBorders>
          </w:tcPr>
          <w:p w:rsidR="007F75A8" w:rsidRDefault="007F26DF" w:rsidP="00213320">
            <w:pPr>
              <w:pStyle w:val="Default"/>
              <w:rPr>
                <w:sz w:val="28"/>
                <w:szCs w:val="28"/>
              </w:rPr>
            </w:pPr>
            <w:r w:rsidRPr="00747B96">
              <w:rPr>
                <w:b/>
                <w:sz w:val="28"/>
                <w:szCs w:val="28"/>
              </w:rPr>
              <w:t>a.)</w:t>
            </w:r>
            <w:r w:rsidRPr="0021398D">
              <w:rPr>
                <w:sz w:val="28"/>
                <w:szCs w:val="28"/>
              </w:rPr>
              <w:t xml:space="preserve"> Software Requirements for the department are:</w:t>
            </w:r>
          </w:p>
          <w:p w:rsidR="007F26DF" w:rsidRPr="0021398D" w:rsidRDefault="007F26DF" w:rsidP="00213320">
            <w:pPr>
              <w:pStyle w:val="Default"/>
              <w:rPr>
                <w:sz w:val="28"/>
                <w:szCs w:val="28"/>
              </w:rPr>
            </w:pPr>
            <w:r w:rsidRPr="0021398D">
              <w:rPr>
                <w:sz w:val="28"/>
                <w:szCs w:val="28"/>
              </w:rPr>
              <w:t xml:space="preserve"> </w:t>
            </w:r>
          </w:p>
          <w:p w:rsidR="007F26DF" w:rsidRPr="0021398D" w:rsidRDefault="007F26DF" w:rsidP="00213320">
            <w:pPr>
              <w:pStyle w:val="Default"/>
              <w:rPr>
                <w:sz w:val="28"/>
                <w:szCs w:val="28"/>
              </w:rPr>
            </w:pPr>
            <w:r w:rsidRPr="0021398D">
              <w:rPr>
                <w:sz w:val="28"/>
                <w:szCs w:val="28"/>
              </w:rPr>
              <w:t xml:space="preserve">- Autodesk (CAD) </w:t>
            </w:r>
          </w:p>
          <w:p w:rsidR="007F26DF" w:rsidRDefault="007F26DF" w:rsidP="00213320">
            <w:pPr>
              <w:pStyle w:val="Default"/>
              <w:rPr>
                <w:sz w:val="28"/>
                <w:szCs w:val="28"/>
              </w:rPr>
            </w:pPr>
            <w:r w:rsidRPr="0021398D">
              <w:rPr>
                <w:sz w:val="28"/>
                <w:szCs w:val="28"/>
              </w:rPr>
              <w:t xml:space="preserve">($6,465.5 annually) </w:t>
            </w:r>
          </w:p>
          <w:p w:rsidR="007F75A8" w:rsidRPr="0021398D" w:rsidRDefault="007F75A8" w:rsidP="00213320">
            <w:pPr>
              <w:pStyle w:val="Default"/>
              <w:rPr>
                <w:sz w:val="28"/>
                <w:szCs w:val="28"/>
              </w:rPr>
            </w:pPr>
          </w:p>
          <w:p w:rsidR="007F26DF" w:rsidRPr="0021398D" w:rsidRDefault="007F26DF" w:rsidP="00213320">
            <w:pPr>
              <w:pStyle w:val="Default"/>
              <w:rPr>
                <w:sz w:val="28"/>
                <w:szCs w:val="28"/>
              </w:rPr>
            </w:pPr>
            <w:r w:rsidRPr="0021398D">
              <w:rPr>
                <w:sz w:val="28"/>
                <w:szCs w:val="28"/>
              </w:rPr>
              <w:t xml:space="preserve">- QuickBooks Pro </w:t>
            </w:r>
          </w:p>
          <w:p w:rsidR="007F26DF" w:rsidRPr="0021398D" w:rsidRDefault="007F26DF" w:rsidP="00213320">
            <w:pPr>
              <w:pStyle w:val="Default"/>
              <w:rPr>
                <w:sz w:val="28"/>
                <w:szCs w:val="28"/>
              </w:rPr>
            </w:pPr>
            <w:r w:rsidRPr="0021398D">
              <w:rPr>
                <w:sz w:val="28"/>
                <w:szCs w:val="28"/>
              </w:rPr>
              <w:t xml:space="preserve">($3,000 annually) </w:t>
            </w:r>
          </w:p>
          <w:p w:rsidR="007F26DF" w:rsidRPr="002805E5" w:rsidRDefault="007F26DF" w:rsidP="00213320">
            <w:pPr>
              <w:autoSpaceDE w:val="0"/>
              <w:autoSpaceDN w:val="0"/>
              <w:adjustRightInd w:val="0"/>
            </w:pPr>
            <w:r>
              <w:t xml:space="preserve"> </w:t>
            </w:r>
          </w:p>
        </w:tc>
      </w:tr>
      <w:tr w:rsidR="007F26DF" w:rsidRPr="002805E5" w:rsidTr="00213320">
        <w:trPr>
          <w:trHeight w:val="54"/>
        </w:trPr>
        <w:tc>
          <w:tcPr>
            <w:tcW w:w="2506" w:type="dxa"/>
            <w:tcBorders>
              <w:right w:val="single" w:sz="6" w:space="0" w:color="auto"/>
            </w:tcBorders>
          </w:tcPr>
          <w:p w:rsidR="007F26DF" w:rsidRDefault="007F26DF" w:rsidP="00213320">
            <w:pPr>
              <w:pStyle w:val="Default"/>
              <w:rPr>
                <w:b/>
                <w:bCs/>
                <w:color w:val="auto"/>
                <w:sz w:val="28"/>
                <w:szCs w:val="28"/>
              </w:rPr>
            </w:pPr>
            <w:r w:rsidRPr="00747B96">
              <w:rPr>
                <w:b/>
                <w:bCs/>
                <w:color w:val="auto"/>
                <w:sz w:val="28"/>
                <w:szCs w:val="28"/>
              </w:rPr>
              <w:t xml:space="preserve">4.) </w:t>
            </w:r>
            <w:r w:rsidR="007F75A8" w:rsidRPr="00747B96">
              <w:rPr>
                <w:b/>
                <w:bCs/>
                <w:color w:val="auto"/>
                <w:sz w:val="28"/>
                <w:szCs w:val="28"/>
              </w:rPr>
              <w:t>Secure Articulation</w:t>
            </w:r>
            <w:r w:rsidRPr="00747B96">
              <w:rPr>
                <w:b/>
                <w:bCs/>
                <w:color w:val="auto"/>
                <w:sz w:val="28"/>
                <w:szCs w:val="28"/>
              </w:rPr>
              <w:t xml:space="preserve"> </w:t>
            </w:r>
            <w:r w:rsidR="001207EC">
              <w:rPr>
                <w:b/>
                <w:bCs/>
                <w:color w:val="auto"/>
                <w:sz w:val="28"/>
                <w:szCs w:val="28"/>
              </w:rPr>
              <w:t>A</w:t>
            </w:r>
            <w:r w:rsidRPr="00747B96">
              <w:rPr>
                <w:b/>
                <w:bCs/>
                <w:color w:val="auto"/>
                <w:sz w:val="28"/>
                <w:szCs w:val="28"/>
              </w:rPr>
              <w:t>greement</w:t>
            </w:r>
            <w:r w:rsidR="00701DFD">
              <w:rPr>
                <w:b/>
                <w:bCs/>
                <w:color w:val="auto"/>
                <w:sz w:val="28"/>
                <w:szCs w:val="28"/>
              </w:rPr>
              <w:t>s</w:t>
            </w:r>
            <w:r w:rsidRPr="00747B96">
              <w:rPr>
                <w:b/>
                <w:bCs/>
                <w:color w:val="auto"/>
                <w:sz w:val="28"/>
                <w:szCs w:val="28"/>
              </w:rPr>
              <w:t xml:space="preserve"> with</w:t>
            </w:r>
            <w:r w:rsidR="00B75B4E">
              <w:rPr>
                <w:b/>
                <w:bCs/>
                <w:color w:val="auto"/>
                <w:sz w:val="28"/>
                <w:szCs w:val="28"/>
              </w:rPr>
              <w:t xml:space="preserve"> local and </w:t>
            </w:r>
            <w:r w:rsidR="00772918">
              <w:rPr>
                <w:b/>
                <w:bCs/>
                <w:color w:val="auto"/>
                <w:sz w:val="28"/>
                <w:szCs w:val="28"/>
              </w:rPr>
              <w:t xml:space="preserve">near proximity </w:t>
            </w:r>
            <w:r w:rsidR="007F75A8">
              <w:rPr>
                <w:b/>
                <w:bCs/>
                <w:color w:val="auto"/>
                <w:sz w:val="28"/>
                <w:szCs w:val="28"/>
              </w:rPr>
              <w:t xml:space="preserve">out of state </w:t>
            </w:r>
            <w:r w:rsidR="00772918">
              <w:rPr>
                <w:b/>
                <w:bCs/>
                <w:color w:val="auto"/>
                <w:sz w:val="28"/>
                <w:szCs w:val="28"/>
              </w:rPr>
              <w:t>universities</w:t>
            </w:r>
            <w:r w:rsidR="00701DFD">
              <w:rPr>
                <w:b/>
                <w:bCs/>
                <w:color w:val="auto"/>
                <w:sz w:val="28"/>
                <w:szCs w:val="28"/>
              </w:rPr>
              <w:t xml:space="preserve"> that offer Construction </w:t>
            </w:r>
            <w:r w:rsidR="00AF177C">
              <w:rPr>
                <w:b/>
                <w:bCs/>
                <w:color w:val="auto"/>
                <w:sz w:val="28"/>
                <w:szCs w:val="28"/>
              </w:rPr>
              <w:t>Bachelor D</w:t>
            </w:r>
            <w:r w:rsidR="00701DFD">
              <w:rPr>
                <w:b/>
                <w:bCs/>
                <w:color w:val="auto"/>
                <w:sz w:val="28"/>
                <w:szCs w:val="28"/>
              </w:rPr>
              <w:t>egree</w:t>
            </w:r>
            <w:r w:rsidR="00BF6C8A">
              <w:rPr>
                <w:b/>
                <w:bCs/>
                <w:color w:val="auto"/>
                <w:sz w:val="28"/>
                <w:szCs w:val="28"/>
              </w:rPr>
              <w:t>s</w:t>
            </w:r>
            <w:r w:rsidR="007F75A8">
              <w:rPr>
                <w:b/>
                <w:bCs/>
                <w:color w:val="auto"/>
                <w:sz w:val="28"/>
                <w:szCs w:val="28"/>
              </w:rPr>
              <w:t>.</w:t>
            </w:r>
            <w:r w:rsidR="00701DFD">
              <w:rPr>
                <w:b/>
                <w:bCs/>
                <w:color w:val="auto"/>
                <w:sz w:val="28"/>
                <w:szCs w:val="28"/>
              </w:rPr>
              <w:t xml:space="preserve"> </w:t>
            </w:r>
          </w:p>
          <w:p w:rsidR="007F75A8" w:rsidRDefault="007F75A8" w:rsidP="00213320">
            <w:pPr>
              <w:pStyle w:val="Default"/>
              <w:rPr>
                <w:bCs/>
                <w:color w:val="auto"/>
                <w:sz w:val="22"/>
                <w:szCs w:val="22"/>
              </w:rPr>
            </w:pPr>
          </w:p>
          <w:p w:rsidR="00300EEE" w:rsidRPr="00300EEE" w:rsidRDefault="00300EEE" w:rsidP="00300EEE">
            <w:pPr>
              <w:rPr>
                <w:b/>
                <w:i/>
                <w:color w:val="C00000"/>
                <w:sz w:val="28"/>
                <w:szCs w:val="28"/>
                <w:u w:val="single"/>
              </w:rPr>
            </w:pPr>
            <w:r w:rsidRPr="00300EEE">
              <w:rPr>
                <w:b/>
                <w:i/>
                <w:color w:val="C00000"/>
                <w:sz w:val="28"/>
                <w:szCs w:val="28"/>
                <w:u w:val="single"/>
              </w:rPr>
              <w:t xml:space="preserve">Program Outcomes  </w:t>
            </w:r>
          </w:p>
          <w:p w:rsidR="00300EEE" w:rsidRPr="00300EEE" w:rsidRDefault="00300EEE" w:rsidP="00300EEE">
            <w:pPr>
              <w:pStyle w:val="Default"/>
              <w:rPr>
                <w:bCs/>
                <w:i/>
                <w:color w:val="C00000"/>
                <w:sz w:val="28"/>
                <w:szCs w:val="28"/>
              </w:rPr>
            </w:pPr>
          </w:p>
          <w:p w:rsidR="00300EEE" w:rsidRPr="005068D7" w:rsidRDefault="00300EEE" w:rsidP="00300EEE">
            <w:pPr>
              <w:rPr>
                <w:i/>
                <w:color w:val="C00000"/>
                <w:sz w:val="24"/>
                <w:szCs w:val="24"/>
              </w:rPr>
            </w:pPr>
            <w:r w:rsidRPr="005068D7">
              <w:rPr>
                <w:i/>
                <w:color w:val="C00000"/>
                <w:sz w:val="24"/>
                <w:szCs w:val="24"/>
              </w:rPr>
              <w:t xml:space="preserve">2.   80% of graduates will be employed in field, enrolled in college or in the military within one year of graduation. </w:t>
            </w:r>
          </w:p>
          <w:p w:rsidR="00300EEE" w:rsidRPr="002805E5" w:rsidRDefault="00300EEE" w:rsidP="00213320">
            <w:pPr>
              <w:pStyle w:val="Default"/>
              <w:rPr>
                <w:bCs/>
                <w:color w:val="auto"/>
                <w:sz w:val="22"/>
                <w:szCs w:val="22"/>
              </w:rPr>
            </w:pPr>
          </w:p>
        </w:tc>
        <w:tc>
          <w:tcPr>
            <w:tcW w:w="2608" w:type="dxa"/>
            <w:tcBorders>
              <w:left w:val="single" w:sz="6" w:space="0" w:color="auto"/>
              <w:right w:val="single" w:sz="4" w:space="0" w:color="auto"/>
            </w:tcBorders>
          </w:tcPr>
          <w:p w:rsidR="00AF177C" w:rsidRDefault="007F26DF" w:rsidP="00213320">
            <w:pPr>
              <w:pStyle w:val="Default"/>
              <w:rPr>
                <w:sz w:val="28"/>
                <w:szCs w:val="28"/>
              </w:rPr>
            </w:pPr>
            <w:r w:rsidRPr="00AF177C">
              <w:rPr>
                <w:b/>
                <w:sz w:val="28"/>
                <w:szCs w:val="28"/>
              </w:rPr>
              <w:t>a.)</w:t>
            </w:r>
            <w:r w:rsidRPr="00747B96">
              <w:rPr>
                <w:sz w:val="28"/>
                <w:szCs w:val="28"/>
              </w:rPr>
              <w:t xml:space="preserve"> </w:t>
            </w:r>
            <w:r w:rsidR="00AF177C">
              <w:rPr>
                <w:sz w:val="28"/>
                <w:szCs w:val="28"/>
              </w:rPr>
              <w:t xml:space="preserve">Universities that offer Construction Bachelor Degree in neighboring states will be identified. </w:t>
            </w:r>
          </w:p>
          <w:p w:rsidR="00300EEE" w:rsidRDefault="00300EEE" w:rsidP="00213320">
            <w:pPr>
              <w:pStyle w:val="Default"/>
              <w:rPr>
                <w:b/>
                <w:sz w:val="28"/>
                <w:szCs w:val="28"/>
              </w:rPr>
            </w:pPr>
          </w:p>
          <w:p w:rsidR="007F26DF" w:rsidRPr="00747B96" w:rsidRDefault="00AF177C" w:rsidP="00213320">
            <w:pPr>
              <w:pStyle w:val="Default"/>
              <w:rPr>
                <w:sz w:val="28"/>
                <w:szCs w:val="28"/>
              </w:rPr>
            </w:pPr>
            <w:r w:rsidRPr="00AF177C">
              <w:rPr>
                <w:b/>
                <w:sz w:val="28"/>
                <w:szCs w:val="28"/>
              </w:rPr>
              <w:t>b.)</w:t>
            </w:r>
            <w:r>
              <w:rPr>
                <w:sz w:val="28"/>
                <w:szCs w:val="28"/>
              </w:rPr>
              <w:t xml:space="preserve"> Line of communication will be </w:t>
            </w:r>
            <w:r w:rsidR="00BF6C8A">
              <w:rPr>
                <w:sz w:val="28"/>
                <w:szCs w:val="28"/>
              </w:rPr>
              <w:t>established</w:t>
            </w:r>
            <w:r>
              <w:rPr>
                <w:sz w:val="28"/>
                <w:szCs w:val="28"/>
              </w:rPr>
              <w:t xml:space="preserve"> with such universities and</w:t>
            </w:r>
            <w:r w:rsidR="00BF6C8A">
              <w:rPr>
                <w:sz w:val="28"/>
                <w:szCs w:val="28"/>
              </w:rPr>
              <w:t>,</w:t>
            </w:r>
            <w:r>
              <w:rPr>
                <w:sz w:val="28"/>
                <w:szCs w:val="28"/>
              </w:rPr>
              <w:t xml:space="preserve"> their potential</w:t>
            </w:r>
            <w:r w:rsidR="007F75A8">
              <w:rPr>
                <w:sz w:val="28"/>
                <w:szCs w:val="28"/>
              </w:rPr>
              <w:t>s</w:t>
            </w:r>
            <w:r>
              <w:rPr>
                <w:sz w:val="28"/>
                <w:szCs w:val="28"/>
              </w:rPr>
              <w:t xml:space="preserve"> will be explored.</w:t>
            </w:r>
            <w:r w:rsidR="007F26DF" w:rsidRPr="00747B96">
              <w:rPr>
                <w:sz w:val="28"/>
                <w:szCs w:val="28"/>
              </w:rPr>
              <w:t xml:space="preserve"> </w:t>
            </w:r>
          </w:p>
          <w:p w:rsidR="007F26DF" w:rsidRPr="00747B96" w:rsidRDefault="007F26DF" w:rsidP="00213320">
            <w:pPr>
              <w:pStyle w:val="Default"/>
              <w:rPr>
                <w:sz w:val="28"/>
                <w:szCs w:val="28"/>
              </w:rPr>
            </w:pPr>
            <w:r w:rsidRPr="00747B96">
              <w:rPr>
                <w:sz w:val="28"/>
                <w:szCs w:val="28"/>
              </w:rPr>
              <w:t xml:space="preserve"> </w:t>
            </w:r>
          </w:p>
          <w:p w:rsidR="007F26DF" w:rsidRDefault="00B75B4E" w:rsidP="00213320">
            <w:pPr>
              <w:rPr>
                <w:sz w:val="28"/>
                <w:szCs w:val="28"/>
              </w:rPr>
            </w:pPr>
            <w:r w:rsidRPr="00B75B4E">
              <w:rPr>
                <w:b/>
                <w:sz w:val="28"/>
                <w:szCs w:val="28"/>
              </w:rPr>
              <w:t>c.)</w:t>
            </w:r>
            <w:r w:rsidRPr="00B75B4E">
              <w:rPr>
                <w:sz w:val="28"/>
                <w:szCs w:val="28"/>
              </w:rPr>
              <w:t xml:space="preserve"> </w:t>
            </w:r>
            <w:r>
              <w:rPr>
                <w:sz w:val="28"/>
                <w:szCs w:val="28"/>
              </w:rPr>
              <w:t>Continue to communicate with Auburn University Building Science</w:t>
            </w:r>
            <w:r w:rsidR="007F75A8">
              <w:rPr>
                <w:sz w:val="28"/>
                <w:szCs w:val="28"/>
              </w:rPr>
              <w:t xml:space="preserve"> School regarding</w:t>
            </w:r>
            <w:r>
              <w:rPr>
                <w:sz w:val="28"/>
                <w:szCs w:val="28"/>
              </w:rPr>
              <w:t xml:space="preserve"> an Articulation Agreement between the two schools.</w:t>
            </w:r>
          </w:p>
          <w:p w:rsidR="008B2D4B" w:rsidRPr="00B75B4E" w:rsidRDefault="008B2D4B" w:rsidP="00213320">
            <w:pPr>
              <w:rPr>
                <w:sz w:val="28"/>
                <w:szCs w:val="28"/>
              </w:rPr>
            </w:pPr>
          </w:p>
        </w:tc>
        <w:tc>
          <w:tcPr>
            <w:tcW w:w="2469" w:type="dxa"/>
            <w:tcBorders>
              <w:left w:val="single" w:sz="4" w:space="0" w:color="auto"/>
              <w:right w:val="single" w:sz="6" w:space="0" w:color="auto"/>
            </w:tcBorders>
          </w:tcPr>
          <w:p w:rsidR="007F26DF" w:rsidRPr="002805E5" w:rsidRDefault="007F26DF" w:rsidP="007F75A8">
            <w:pPr>
              <w:pStyle w:val="ListParagraph"/>
              <w:ind w:left="16"/>
            </w:pPr>
            <w:r w:rsidRPr="007F26DF">
              <w:rPr>
                <w:rFonts w:ascii="Calibri" w:hAnsi="Calibri" w:cs="Calibri"/>
                <w:sz w:val="28"/>
                <w:szCs w:val="28"/>
              </w:rPr>
              <w:t xml:space="preserve">a.) </w:t>
            </w:r>
            <w:r w:rsidR="00AF177C">
              <w:rPr>
                <w:rFonts w:ascii="Calibri" w:hAnsi="Calibri" w:cs="Calibri"/>
                <w:sz w:val="28"/>
                <w:szCs w:val="28"/>
              </w:rPr>
              <w:t xml:space="preserve">JSCC articulation agreement with Tuskegee University’s Construction Science and Management </w:t>
            </w:r>
            <w:r w:rsidR="007F75A8">
              <w:rPr>
                <w:rFonts w:ascii="Calibri" w:hAnsi="Calibri" w:cs="Calibri"/>
                <w:sz w:val="28"/>
                <w:szCs w:val="28"/>
              </w:rPr>
              <w:t xml:space="preserve">(CSM) </w:t>
            </w:r>
            <w:r w:rsidR="00AF177C">
              <w:rPr>
                <w:rFonts w:ascii="Calibri" w:hAnsi="Calibri" w:cs="Calibri"/>
                <w:sz w:val="28"/>
                <w:szCs w:val="28"/>
              </w:rPr>
              <w:t>will be u</w:t>
            </w:r>
            <w:r w:rsidR="002E6F15">
              <w:rPr>
                <w:rFonts w:ascii="Calibri" w:hAnsi="Calibri" w:cs="Calibri"/>
                <w:sz w:val="28"/>
                <w:szCs w:val="28"/>
              </w:rPr>
              <w:t>tilized</w:t>
            </w:r>
            <w:r w:rsidR="00AF177C">
              <w:rPr>
                <w:rFonts w:ascii="Calibri" w:hAnsi="Calibri" w:cs="Calibri"/>
                <w:sz w:val="28"/>
                <w:szCs w:val="28"/>
              </w:rPr>
              <w:t xml:space="preserve"> as a sample </w:t>
            </w:r>
            <w:r w:rsidR="002E6F15">
              <w:rPr>
                <w:rFonts w:ascii="Calibri" w:hAnsi="Calibri" w:cs="Calibri"/>
                <w:sz w:val="28"/>
                <w:szCs w:val="28"/>
              </w:rPr>
              <w:t>instrument</w:t>
            </w:r>
            <w:r w:rsidR="00AF177C">
              <w:rPr>
                <w:rFonts w:ascii="Calibri" w:hAnsi="Calibri" w:cs="Calibri"/>
                <w:sz w:val="28"/>
                <w:szCs w:val="28"/>
              </w:rPr>
              <w:t xml:space="preserve"> to introduce CBST intention</w:t>
            </w:r>
            <w:r w:rsidR="007F75A8">
              <w:rPr>
                <w:rFonts w:ascii="Calibri" w:hAnsi="Calibri" w:cs="Calibri"/>
                <w:sz w:val="28"/>
                <w:szCs w:val="28"/>
              </w:rPr>
              <w:t>s</w:t>
            </w:r>
            <w:r w:rsidR="00AF177C">
              <w:rPr>
                <w:rFonts w:ascii="Calibri" w:hAnsi="Calibri" w:cs="Calibri"/>
                <w:sz w:val="28"/>
                <w:szCs w:val="28"/>
              </w:rPr>
              <w:t xml:space="preserve"> for such </w:t>
            </w:r>
            <w:r w:rsidR="007F75A8">
              <w:rPr>
                <w:rFonts w:ascii="Calibri" w:hAnsi="Calibri" w:cs="Calibri"/>
                <w:sz w:val="28"/>
                <w:szCs w:val="28"/>
              </w:rPr>
              <w:t>A</w:t>
            </w:r>
            <w:r w:rsidRPr="007F26DF">
              <w:rPr>
                <w:rFonts w:ascii="Calibri" w:hAnsi="Calibri" w:cs="Calibri"/>
                <w:sz w:val="28"/>
                <w:szCs w:val="28"/>
              </w:rPr>
              <w:t xml:space="preserve">rticulation </w:t>
            </w:r>
            <w:r w:rsidR="007F75A8">
              <w:rPr>
                <w:rFonts w:ascii="Calibri" w:hAnsi="Calibri" w:cs="Calibri"/>
                <w:sz w:val="28"/>
                <w:szCs w:val="28"/>
              </w:rPr>
              <w:t>A</w:t>
            </w:r>
            <w:r w:rsidRPr="007F26DF">
              <w:rPr>
                <w:rFonts w:ascii="Calibri" w:hAnsi="Calibri" w:cs="Calibri"/>
                <w:sz w:val="28"/>
                <w:szCs w:val="28"/>
              </w:rPr>
              <w:t>greement</w:t>
            </w:r>
            <w:r w:rsidR="00AF177C">
              <w:rPr>
                <w:rFonts w:ascii="Calibri" w:hAnsi="Calibri" w:cs="Calibri"/>
                <w:sz w:val="28"/>
                <w:szCs w:val="28"/>
              </w:rPr>
              <w:t>s.</w:t>
            </w:r>
          </w:p>
        </w:tc>
        <w:tc>
          <w:tcPr>
            <w:tcW w:w="2587" w:type="dxa"/>
            <w:tcBorders>
              <w:left w:val="single" w:sz="6" w:space="0" w:color="auto"/>
            </w:tcBorders>
          </w:tcPr>
          <w:p w:rsidR="007F26DF" w:rsidRPr="007F26DF" w:rsidRDefault="007F26DF" w:rsidP="00213320">
            <w:pPr>
              <w:pStyle w:val="Default"/>
              <w:rPr>
                <w:sz w:val="28"/>
                <w:szCs w:val="28"/>
              </w:rPr>
            </w:pPr>
            <w:r w:rsidRPr="007F26DF">
              <w:rPr>
                <w:sz w:val="28"/>
                <w:szCs w:val="28"/>
              </w:rPr>
              <w:t xml:space="preserve">a.) </w:t>
            </w:r>
            <w:r w:rsidR="002E6F15">
              <w:rPr>
                <w:sz w:val="28"/>
                <w:szCs w:val="28"/>
              </w:rPr>
              <w:t>Faculty</w:t>
            </w:r>
            <w:r>
              <w:rPr>
                <w:sz w:val="28"/>
                <w:szCs w:val="28"/>
              </w:rPr>
              <w:t xml:space="preserve"> t</w:t>
            </w:r>
            <w:r w:rsidRPr="007F26DF">
              <w:rPr>
                <w:sz w:val="28"/>
                <w:szCs w:val="28"/>
              </w:rPr>
              <w:t xml:space="preserve">ravel to </w:t>
            </w:r>
            <w:r w:rsidR="007F75A8">
              <w:rPr>
                <w:sz w:val="28"/>
                <w:szCs w:val="28"/>
              </w:rPr>
              <w:t xml:space="preserve">universities in </w:t>
            </w:r>
            <w:r w:rsidR="002E6F15">
              <w:rPr>
                <w:sz w:val="28"/>
                <w:szCs w:val="28"/>
              </w:rPr>
              <w:t>neighboring states</w:t>
            </w:r>
            <w:r w:rsidRPr="007F26DF">
              <w:rPr>
                <w:sz w:val="28"/>
                <w:szCs w:val="28"/>
              </w:rPr>
              <w:t xml:space="preserve"> ($</w:t>
            </w:r>
            <w:r w:rsidR="002E6F15">
              <w:rPr>
                <w:sz w:val="28"/>
                <w:szCs w:val="28"/>
              </w:rPr>
              <w:t>2,00</w:t>
            </w:r>
            <w:r w:rsidRPr="007F26DF">
              <w:rPr>
                <w:sz w:val="28"/>
                <w:szCs w:val="28"/>
              </w:rPr>
              <w:t xml:space="preserve">0) </w:t>
            </w:r>
          </w:p>
          <w:p w:rsidR="007F26DF" w:rsidRPr="002805E5" w:rsidRDefault="007F26DF" w:rsidP="00213320"/>
        </w:tc>
      </w:tr>
    </w:tbl>
    <w:p w:rsidR="007F26DF" w:rsidRDefault="007F26DF" w:rsidP="00BB4C08">
      <w:pPr>
        <w:rPr>
          <w:b/>
        </w:rPr>
      </w:pPr>
    </w:p>
    <w:p w:rsidR="00701DFD" w:rsidRPr="00BB4C08" w:rsidRDefault="00701DFD" w:rsidP="00BB4C08">
      <w:pPr>
        <w:rPr>
          <w:b/>
        </w:rPr>
      </w:pPr>
    </w:p>
    <w:sectPr w:rsidR="00701DFD" w:rsidRPr="00BB4C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4E" w:rsidRDefault="00F4164E" w:rsidP="007D08A3">
      <w:pPr>
        <w:spacing w:after="0" w:line="240" w:lineRule="auto"/>
      </w:pPr>
      <w:r>
        <w:separator/>
      </w:r>
    </w:p>
  </w:endnote>
  <w:endnote w:type="continuationSeparator" w:id="0">
    <w:p w:rsidR="00F4164E" w:rsidRDefault="00F4164E"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60" w:rsidRDefault="00537660" w:rsidP="002A413D">
    <w:pPr>
      <w:pStyle w:val="Footer"/>
      <w:jc w:val="right"/>
    </w:pPr>
    <w:r>
      <w:t>Updated on 8/31/2015 by AK</w:t>
    </w:r>
  </w:p>
  <w:p w:rsidR="00537660" w:rsidRDefault="00537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4E" w:rsidRDefault="00F4164E" w:rsidP="007D08A3">
      <w:pPr>
        <w:spacing w:after="0" w:line="240" w:lineRule="auto"/>
      </w:pPr>
      <w:r>
        <w:separator/>
      </w:r>
    </w:p>
  </w:footnote>
  <w:footnote w:type="continuationSeparator" w:id="0">
    <w:p w:rsidR="00F4164E" w:rsidRDefault="00F4164E" w:rsidP="007D0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524604575"/>
      <w:docPartObj>
        <w:docPartGallery w:val="Page Numbers (Top of Page)"/>
        <w:docPartUnique/>
      </w:docPartObj>
    </w:sdtPr>
    <w:sdtEndPr>
      <w:rPr>
        <w:b/>
        <w:bCs/>
        <w:noProof/>
        <w:color w:val="auto"/>
        <w:spacing w:val="0"/>
      </w:rPr>
    </w:sdtEndPr>
    <w:sdtContent>
      <w:p w:rsidR="00537660" w:rsidRDefault="0053766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4164E" w:rsidRPr="00F4164E">
          <w:rPr>
            <w:b/>
            <w:bCs/>
            <w:noProof/>
          </w:rPr>
          <w:t>1</w:t>
        </w:r>
        <w:r>
          <w:rPr>
            <w:b/>
            <w:bCs/>
            <w:noProof/>
          </w:rPr>
          <w:fldChar w:fldCharType="end"/>
        </w:r>
      </w:p>
    </w:sdtContent>
  </w:sdt>
  <w:p w:rsidR="00537660" w:rsidRDefault="00537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57E"/>
    <w:multiLevelType w:val="hybridMultilevel"/>
    <w:tmpl w:val="D4AC7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C0D45"/>
    <w:multiLevelType w:val="hybridMultilevel"/>
    <w:tmpl w:val="F6F8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4E4098"/>
    <w:multiLevelType w:val="hybridMultilevel"/>
    <w:tmpl w:val="1EBA3EBC"/>
    <w:lvl w:ilvl="0" w:tplc="473E942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81567"/>
    <w:multiLevelType w:val="hybridMultilevel"/>
    <w:tmpl w:val="AFB0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111AFB"/>
    <w:multiLevelType w:val="hybridMultilevel"/>
    <w:tmpl w:val="A0D803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1D6997"/>
    <w:multiLevelType w:val="hybridMultilevel"/>
    <w:tmpl w:val="069E4544"/>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9">
    <w:nsid w:val="39053AC9"/>
    <w:multiLevelType w:val="hybridMultilevel"/>
    <w:tmpl w:val="61324E26"/>
    <w:lvl w:ilvl="0" w:tplc="B8D077A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14173"/>
    <w:multiLevelType w:val="hybridMultilevel"/>
    <w:tmpl w:val="52A858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22BA6"/>
    <w:multiLevelType w:val="hybridMultilevel"/>
    <w:tmpl w:val="AE74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967DF"/>
    <w:multiLevelType w:val="hybridMultilevel"/>
    <w:tmpl w:val="3990A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B78D8"/>
    <w:multiLevelType w:val="hybridMultilevel"/>
    <w:tmpl w:val="6B842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5C5B66"/>
    <w:multiLevelType w:val="hybridMultilevel"/>
    <w:tmpl w:val="5718A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C0680A"/>
    <w:multiLevelType w:val="hybridMultilevel"/>
    <w:tmpl w:val="E7CCFC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92661"/>
    <w:multiLevelType w:val="hybridMultilevel"/>
    <w:tmpl w:val="14EE61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F1B18"/>
    <w:multiLevelType w:val="hybridMultilevel"/>
    <w:tmpl w:val="87126046"/>
    <w:lvl w:ilvl="0" w:tplc="869EE1C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41321E"/>
    <w:multiLevelType w:val="hybridMultilevel"/>
    <w:tmpl w:val="38C40074"/>
    <w:lvl w:ilvl="0" w:tplc="92487D4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D412BF"/>
    <w:multiLevelType w:val="hybridMultilevel"/>
    <w:tmpl w:val="C0F61E72"/>
    <w:lvl w:ilvl="0" w:tplc="04090013">
      <w:start w:val="1"/>
      <w:numFmt w:val="upperRoman"/>
      <w:lvlText w:val="%1."/>
      <w:lvlJc w:val="righ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2">
    <w:nsid w:val="629533C3"/>
    <w:multiLevelType w:val="hybridMultilevel"/>
    <w:tmpl w:val="4ECE8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7677CA"/>
    <w:multiLevelType w:val="hybridMultilevel"/>
    <w:tmpl w:val="3F144D96"/>
    <w:lvl w:ilvl="0" w:tplc="BBCAC9B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E62BD1"/>
    <w:multiLevelType w:val="hybridMultilevel"/>
    <w:tmpl w:val="75223344"/>
    <w:lvl w:ilvl="0" w:tplc="134CBC6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7803C6A"/>
    <w:multiLevelType w:val="hybridMultilevel"/>
    <w:tmpl w:val="9274D12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20"/>
  </w:num>
  <w:num w:numId="3">
    <w:abstractNumId w:val="7"/>
  </w:num>
  <w:num w:numId="4">
    <w:abstractNumId w:val="4"/>
  </w:num>
  <w:num w:numId="5">
    <w:abstractNumId w:val="18"/>
  </w:num>
  <w:num w:numId="6">
    <w:abstractNumId w:val="25"/>
  </w:num>
  <w:num w:numId="7">
    <w:abstractNumId w:val="11"/>
  </w:num>
  <w:num w:numId="8">
    <w:abstractNumId w:val="21"/>
  </w:num>
  <w:num w:numId="9">
    <w:abstractNumId w:val="24"/>
  </w:num>
  <w:num w:numId="10">
    <w:abstractNumId w:val="12"/>
  </w:num>
  <w:num w:numId="11">
    <w:abstractNumId w:val="1"/>
  </w:num>
  <w:num w:numId="12">
    <w:abstractNumId w:val="14"/>
  </w:num>
  <w:num w:numId="13">
    <w:abstractNumId w:val="8"/>
  </w:num>
  <w:num w:numId="14">
    <w:abstractNumId w:val="6"/>
  </w:num>
  <w:num w:numId="15">
    <w:abstractNumId w:val="5"/>
  </w:num>
  <w:num w:numId="16">
    <w:abstractNumId w:val="0"/>
  </w:num>
  <w:num w:numId="17">
    <w:abstractNumId w:val="10"/>
  </w:num>
  <w:num w:numId="18">
    <w:abstractNumId w:val="15"/>
  </w:num>
  <w:num w:numId="19">
    <w:abstractNumId w:val="13"/>
  </w:num>
  <w:num w:numId="20">
    <w:abstractNumId w:val="16"/>
  </w:num>
  <w:num w:numId="21">
    <w:abstractNumId w:val="22"/>
  </w:num>
  <w:num w:numId="22">
    <w:abstractNumId w:val="19"/>
  </w:num>
  <w:num w:numId="23">
    <w:abstractNumId w:val="9"/>
  </w:num>
  <w:num w:numId="24">
    <w:abstractNumId w:val="23"/>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43001"/>
    <w:rsid w:val="00051780"/>
    <w:rsid w:val="00061385"/>
    <w:rsid w:val="00061639"/>
    <w:rsid w:val="000654DB"/>
    <w:rsid w:val="000A7774"/>
    <w:rsid w:val="000C6CED"/>
    <w:rsid w:val="000D5BDA"/>
    <w:rsid w:val="000D6939"/>
    <w:rsid w:val="000D70F5"/>
    <w:rsid w:val="00112CC1"/>
    <w:rsid w:val="001207EC"/>
    <w:rsid w:val="001B17E5"/>
    <w:rsid w:val="001C099F"/>
    <w:rsid w:val="001D13DD"/>
    <w:rsid w:val="001D6F90"/>
    <w:rsid w:val="002024A0"/>
    <w:rsid w:val="00205590"/>
    <w:rsid w:val="00213320"/>
    <w:rsid w:val="0021398D"/>
    <w:rsid w:val="00221158"/>
    <w:rsid w:val="0022410F"/>
    <w:rsid w:val="00252DA7"/>
    <w:rsid w:val="00295F23"/>
    <w:rsid w:val="002A413D"/>
    <w:rsid w:val="002D1F63"/>
    <w:rsid w:val="002E0037"/>
    <w:rsid w:val="002E6F15"/>
    <w:rsid w:val="002F00D0"/>
    <w:rsid w:val="00300727"/>
    <w:rsid w:val="00300EEE"/>
    <w:rsid w:val="00304CE1"/>
    <w:rsid w:val="003D3FCE"/>
    <w:rsid w:val="003E71A4"/>
    <w:rsid w:val="00420086"/>
    <w:rsid w:val="00425DEE"/>
    <w:rsid w:val="00431FB1"/>
    <w:rsid w:val="00433B07"/>
    <w:rsid w:val="00481035"/>
    <w:rsid w:val="004A629F"/>
    <w:rsid w:val="004C52AD"/>
    <w:rsid w:val="004D46A9"/>
    <w:rsid w:val="004E12E5"/>
    <w:rsid w:val="005068D7"/>
    <w:rsid w:val="00510133"/>
    <w:rsid w:val="005237E5"/>
    <w:rsid w:val="00532152"/>
    <w:rsid w:val="00537660"/>
    <w:rsid w:val="00573A08"/>
    <w:rsid w:val="00573E32"/>
    <w:rsid w:val="00586DC7"/>
    <w:rsid w:val="00592A74"/>
    <w:rsid w:val="005A0167"/>
    <w:rsid w:val="005A4F5B"/>
    <w:rsid w:val="005C7264"/>
    <w:rsid w:val="005D5D1B"/>
    <w:rsid w:val="005F4361"/>
    <w:rsid w:val="0060072B"/>
    <w:rsid w:val="00615C79"/>
    <w:rsid w:val="0062000B"/>
    <w:rsid w:val="00620A74"/>
    <w:rsid w:val="0062365B"/>
    <w:rsid w:val="00632821"/>
    <w:rsid w:val="00636E3C"/>
    <w:rsid w:val="006372E8"/>
    <w:rsid w:val="006449E7"/>
    <w:rsid w:val="00651B2F"/>
    <w:rsid w:val="0067056A"/>
    <w:rsid w:val="00681AF2"/>
    <w:rsid w:val="006F07D5"/>
    <w:rsid w:val="006F11BF"/>
    <w:rsid w:val="006F6EFB"/>
    <w:rsid w:val="00701DFD"/>
    <w:rsid w:val="00740A83"/>
    <w:rsid w:val="00745E91"/>
    <w:rsid w:val="00746319"/>
    <w:rsid w:val="00747B96"/>
    <w:rsid w:val="00772918"/>
    <w:rsid w:val="007764E9"/>
    <w:rsid w:val="007A3625"/>
    <w:rsid w:val="007B014C"/>
    <w:rsid w:val="007C5DD6"/>
    <w:rsid w:val="007D08A3"/>
    <w:rsid w:val="007F26DF"/>
    <w:rsid w:val="007F4FE9"/>
    <w:rsid w:val="007F75A8"/>
    <w:rsid w:val="008031B6"/>
    <w:rsid w:val="008634DC"/>
    <w:rsid w:val="00874E93"/>
    <w:rsid w:val="008773CE"/>
    <w:rsid w:val="00886761"/>
    <w:rsid w:val="008B1658"/>
    <w:rsid w:val="008B2D4B"/>
    <w:rsid w:val="008C02D8"/>
    <w:rsid w:val="008D044E"/>
    <w:rsid w:val="00901904"/>
    <w:rsid w:val="00932F98"/>
    <w:rsid w:val="00952406"/>
    <w:rsid w:val="0095345A"/>
    <w:rsid w:val="00970AEF"/>
    <w:rsid w:val="00972297"/>
    <w:rsid w:val="00990EBC"/>
    <w:rsid w:val="00996F5E"/>
    <w:rsid w:val="009A44EA"/>
    <w:rsid w:val="009C1272"/>
    <w:rsid w:val="009D3087"/>
    <w:rsid w:val="009F20F8"/>
    <w:rsid w:val="009F26BA"/>
    <w:rsid w:val="00A13C99"/>
    <w:rsid w:val="00A30B9B"/>
    <w:rsid w:val="00A4512B"/>
    <w:rsid w:val="00A725D6"/>
    <w:rsid w:val="00A80E5D"/>
    <w:rsid w:val="00A96372"/>
    <w:rsid w:val="00AD102C"/>
    <w:rsid w:val="00AE6467"/>
    <w:rsid w:val="00AF177C"/>
    <w:rsid w:val="00B13E99"/>
    <w:rsid w:val="00B75B4E"/>
    <w:rsid w:val="00B84E89"/>
    <w:rsid w:val="00B93B38"/>
    <w:rsid w:val="00BB2697"/>
    <w:rsid w:val="00BB4C08"/>
    <w:rsid w:val="00BE6D6D"/>
    <w:rsid w:val="00BF03FC"/>
    <w:rsid w:val="00BF6C8A"/>
    <w:rsid w:val="00C108AF"/>
    <w:rsid w:val="00C22793"/>
    <w:rsid w:val="00C23559"/>
    <w:rsid w:val="00C54113"/>
    <w:rsid w:val="00C664F5"/>
    <w:rsid w:val="00C6743A"/>
    <w:rsid w:val="00C964B4"/>
    <w:rsid w:val="00CA69D4"/>
    <w:rsid w:val="00CB4E0E"/>
    <w:rsid w:val="00CD76E0"/>
    <w:rsid w:val="00D14C52"/>
    <w:rsid w:val="00D54F78"/>
    <w:rsid w:val="00D82DCA"/>
    <w:rsid w:val="00DB6FDA"/>
    <w:rsid w:val="00DF736E"/>
    <w:rsid w:val="00E2635F"/>
    <w:rsid w:val="00E76C8B"/>
    <w:rsid w:val="00EA2D4F"/>
    <w:rsid w:val="00EA2FE8"/>
    <w:rsid w:val="00EA64E9"/>
    <w:rsid w:val="00EB7D99"/>
    <w:rsid w:val="00EC3C77"/>
    <w:rsid w:val="00F063A4"/>
    <w:rsid w:val="00F243C3"/>
    <w:rsid w:val="00F24AEE"/>
    <w:rsid w:val="00F26104"/>
    <w:rsid w:val="00F4164E"/>
    <w:rsid w:val="00F430DC"/>
    <w:rsid w:val="00F61765"/>
    <w:rsid w:val="00F77420"/>
    <w:rsid w:val="00F9299B"/>
    <w:rsid w:val="00FD19F2"/>
    <w:rsid w:val="00FD1EC7"/>
    <w:rsid w:val="00FE395F"/>
    <w:rsid w:val="00FF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Default">
    <w:name w:val="Default"/>
    <w:rsid w:val="006F07D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F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Default">
    <w:name w:val="Default"/>
    <w:rsid w:val="006F07D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F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1864">
      <w:bodyDiv w:val="1"/>
      <w:marLeft w:val="0"/>
      <w:marRight w:val="0"/>
      <w:marTop w:val="0"/>
      <w:marBottom w:val="0"/>
      <w:divBdr>
        <w:top w:val="none" w:sz="0" w:space="0" w:color="auto"/>
        <w:left w:val="none" w:sz="0" w:space="0" w:color="auto"/>
        <w:bottom w:val="none" w:sz="0" w:space="0" w:color="auto"/>
        <w:right w:val="none" w:sz="0" w:space="0" w:color="auto"/>
      </w:divBdr>
      <w:divsChild>
        <w:div w:id="1758944183">
          <w:marLeft w:val="0"/>
          <w:marRight w:val="0"/>
          <w:marTop w:val="0"/>
          <w:marBottom w:val="0"/>
          <w:divBdr>
            <w:top w:val="none" w:sz="0" w:space="0" w:color="auto"/>
            <w:left w:val="none" w:sz="0" w:space="0" w:color="auto"/>
            <w:bottom w:val="none" w:sz="0" w:space="0" w:color="auto"/>
            <w:right w:val="none" w:sz="0" w:space="0" w:color="auto"/>
          </w:divBdr>
          <w:divsChild>
            <w:div w:id="827400750">
              <w:marLeft w:val="0"/>
              <w:marRight w:val="0"/>
              <w:marTop w:val="0"/>
              <w:marBottom w:val="0"/>
              <w:divBdr>
                <w:top w:val="none" w:sz="0" w:space="0" w:color="auto"/>
                <w:left w:val="none" w:sz="0" w:space="0" w:color="auto"/>
                <w:bottom w:val="none" w:sz="0" w:space="0" w:color="auto"/>
                <w:right w:val="none" w:sz="0" w:space="0" w:color="auto"/>
              </w:divBdr>
              <w:divsChild>
                <w:div w:id="1694069138">
                  <w:marLeft w:val="0"/>
                  <w:marRight w:val="0"/>
                  <w:marTop w:val="0"/>
                  <w:marBottom w:val="0"/>
                  <w:divBdr>
                    <w:top w:val="none" w:sz="0" w:space="0" w:color="auto"/>
                    <w:left w:val="none" w:sz="0" w:space="0" w:color="auto"/>
                    <w:bottom w:val="single" w:sz="24" w:space="0" w:color="auto"/>
                    <w:right w:val="none" w:sz="0" w:space="0" w:color="auto"/>
                  </w:divBdr>
                </w:div>
                <w:div w:id="100418459">
                  <w:marLeft w:val="0"/>
                  <w:marRight w:val="0"/>
                  <w:marTop w:val="0"/>
                  <w:marBottom w:val="0"/>
                  <w:divBdr>
                    <w:top w:val="none" w:sz="0" w:space="0" w:color="auto"/>
                    <w:left w:val="none" w:sz="0" w:space="0" w:color="auto"/>
                    <w:bottom w:val="single" w:sz="24" w:space="0" w:color="auto"/>
                    <w:right w:val="none" w:sz="0" w:space="0" w:color="auto"/>
                  </w:divBdr>
                </w:div>
              </w:divsChild>
            </w:div>
            <w:div w:id="2008971599">
              <w:marLeft w:val="0"/>
              <w:marRight w:val="0"/>
              <w:marTop w:val="0"/>
              <w:marBottom w:val="0"/>
              <w:divBdr>
                <w:top w:val="none" w:sz="0" w:space="0" w:color="auto"/>
                <w:left w:val="none" w:sz="0" w:space="0" w:color="auto"/>
                <w:bottom w:val="none" w:sz="0" w:space="0" w:color="auto"/>
                <w:right w:val="none" w:sz="0" w:space="0" w:color="auto"/>
              </w:divBdr>
              <w:divsChild>
                <w:div w:id="20721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5307">
          <w:marLeft w:val="0"/>
          <w:marRight w:val="0"/>
          <w:marTop w:val="0"/>
          <w:marBottom w:val="0"/>
          <w:divBdr>
            <w:top w:val="none" w:sz="0" w:space="0" w:color="auto"/>
            <w:left w:val="none" w:sz="0" w:space="0" w:color="auto"/>
            <w:bottom w:val="none" w:sz="0" w:space="0" w:color="auto"/>
            <w:right w:val="none" w:sz="0" w:space="0" w:color="auto"/>
          </w:divBdr>
          <w:divsChild>
            <w:div w:id="750614938">
              <w:marLeft w:val="0"/>
              <w:marRight w:val="0"/>
              <w:marTop w:val="0"/>
              <w:marBottom w:val="0"/>
              <w:divBdr>
                <w:top w:val="none" w:sz="0" w:space="0" w:color="auto"/>
                <w:left w:val="none" w:sz="0" w:space="0" w:color="auto"/>
                <w:bottom w:val="none" w:sz="0" w:space="0" w:color="auto"/>
                <w:right w:val="none" w:sz="0" w:space="0" w:color="auto"/>
              </w:divBdr>
              <w:divsChild>
                <w:div w:id="1074469809">
                  <w:marLeft w:val="0"/>
                  <w:marRight w:val="0"/>
                  <w:marTop w:val="0"/>
                  <w:marBottom w:val="0"/>
                  <w:divBdr>
                    <w:top w:val="none" w:sz="0" w:space="0" w:color="auto"/>
                    <w:left w:val="none" w:sz="0" w:space="0" w:color="auto"/>
                    <w:bottom w:val="none" w:sz="0" w:space="0" w:color="auto"/>
                    <w:right w:val="none" w:sz="0" w:space="0" w:color="auto"/>
                  </w:divBdr>
                  <w:divsChild>
                    <w:div w:id="976028587">
                      <w:marLeft w:val="0"/>
                      <w:marRight w:val="0"/>
                      <w:marTop w:val="0"/>
                      <w:marBottom w:val="0"/>
                      <w:divBdr>
                        <w:top w:val="none" w:sz="0" w:space="0" w:color="auto"/>
                        <w:left w:val="none" w:sz="0" w:space="0" w:color="auto"/>
                        <w:bottom w:val="none" w:sz="0" w:space="0" w:color="auto"/>
                        <w:right w:val="single" w:sz="24" w:space="0" w:color="08893E"/>
                      </w:divBdr>
                      <w:divsChild>
                        <w:div w:id="17004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2405">
                  <w:marLeft w:val="0"/>
                  <w:marRight w:val="0"/>
                  <w:marTop w:val="0"/>
                  <w:marBottom w:val="0"/>
                  <w:divBdr>
                    <w:top w:val="none" w:sz="0" w:space="0" w:color="auto"/>
                    <w:left w:val="none" w:sz="0" w:space="0" w:color="auto"/>
                    <w:bottom w:val="none" w:sz="0" w:space="0" w:color="auto"/>
                    <w:right w:val="none" w:sz="0" w:space="0" w:color="auto"/>
                  </w:divBdr>
                  <w:divsChild>
                    <w:div w:id="1402019211">
                      <w:marLeft w:val="0"/>
                      <w:marRight w:val="0"/>
                      <w:marTop w:val="0"/>
                      <w:marBottom w:val="0"/>
                      <w:divBdr>
                        <w:top w:val="none" w:sz="0" w:space="0" w:color="auto"/>
                        <w:left w:val="single" w:sz="24" w:space="0" w:color="08893E"/>
                        <w:bottom w:val="none" w:sz="0" w:space="0" w:color="auto"/>
                        <w:right w:val="none" w:sz="0" w:space="0" w:color="auto"/>
                      </w:divBdr>
                      <w:divsChild>
                        <w:div w:id="16973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3006">
                  <w:marLeft w:val="0"/>
                  <w:marRight w:val="0"/>
                  <w:marTop w:val="0"/>
                  <w:marBottom w:val="0"/>
                  <w:divBdr>
                    <w:top w:val="none" w:sz="0" w:space="0" w:color="auto"/>
                    <w:left w:val="none" w:sz="0" w:space="0" w:color="auto"/>
                    <w:bottom w:val="none" w:sz="0" w:space="0" w:color="auto"/>
                    <w:right w:val="none" w:sz="0" w:space="0" w:color="auto"/>
                  </w:divBdr>
                  <w:divsChild>
                    <w:div w:id="468472662">
                      <w:marLeft w:val="0"/>
                      <w:marRight w:val="0"/>
                      <w:marTop w:val="0"/>
                      <w:marBottom w:val="0"/>
                      <w:divBdr>
                        <w:top w:val="none" w:sz="0" w:space="0" w:color="auto"/>
                        <w:left w:val="none" w:sz="0" w:space="0" w:color="auto"/>
                        <w:bottom w:val="none" w:sz="0" w:space="0" w:color="auto"/>
                        <w:right w:val="none" w:sz="0" w:space="0" w:color="auto"/>
                      </w:divBdr>
                      <w:divsChild>
                        <w:div w:id="1199658453">
                          <w:marLeft w:val="0"/>
                          <w:marRight w:val="0"/>
                          <w:marTop w:val="0"/>
                          <w:marBottom w:val="0"/>
                          <w:divBdr>
                            <w:top w:val="none" w:sz="0" w:space="0" w:color="auto"/>
                            <w:left w:val="none" w:sz="0" w:space="0" w:color="auto"/>
                            <w:bottom w:val="none" w:sz="0" w:space="0" w:color="auto"/>
                            <w:right w:val="none" w:sz="0" w:space="0" w:color="auto"/>
                          </w:divBdr>
                        </w:div>
                        <w:div w:id="5524184">
                          <w:marLeft w:val="0"/>
                          <w:marRight w:val="0"/>
                          <w:marTop w:val="0"/>
                          <w:marBottom w:val="0"/>
                          <w:divBdr>
                            <w:top w:val="none" w:sz="0" w:space="0" w:color="auto"/>
                            <w:left w:val="none" w:sz="0" w:space="0" w:color="auto"/>
                            <w:bottom w:val="none" w:sz="0" w:space="0" w:color="auto"/>
                            <w:right w:val="none" w:sz="0" w:space="0" w:color="auto"/>
                          </w:divBdr>
                        </w:div>
                        <w:div w:id="1282150782">
                          <w:marLeft w:val="0"/>
                          <w:marRight w:val="0"/>
                          <w:marTop w:val="0"/>
                          <w:marBottom w:val="0"/>
                          <w:divBdr>
                            <w:top w:val="none" w:sz="0" w:space="0" w:color="auto"/>
                            <w:left w:val="none" w:sz="0" w:space="0" w:color="auto"/>
                            <w:bottom w:val="none" w:sz="0" w:space="0" w:color="auto"/>
                            <w:right w:val="none" w:sz="0" w:space="0" w:color="auto"/>
                          </w:divBdr>
                        </w:div>
                        <w:div w:id="748039803">
                          <w:marLeft w:val="0"/>
                          <w:marRight w:val="0"/>
                          <w:marTop w:val="0"/>
                          <w:marBottom w:val="0"/>
                          <w:divBdr>
                            <w:top w:val="none" w:sz="0" w:space="0" w:color="auto"/>
                            <w:left w:val="none" w:sz="0" w:space="0" w:color="auto"/>
                            <w:bottom w:val="none" w:sz="0" w:space="0" w:color="auto"/>
                            <w:right w:val="none" w:sz="0" w:space="0" w:color="auto"/>
                          </w:divBdr>
                        </w:div>
                        <w:div w:id="1170414412">
                          <w:marLeft w:val="0"/>
                          <w:marRight w:val="0"/>
                          <w:marTop w:val="0"/>
                          <w:marBottom w:val="0"/>
                          <w:divBdr>
                            <w:top w:val="none" w:sz="0" w:space="0" w:color="auto"/>
                            <w:left w:val="none" w:sz="0" w:space="0" w:color="auto"/>
                            <w:bottom w:val="none" w:sz="0" w:space="0" w:color="auto"/>
                            <w:right w:val="none" w:sz="0" w:space="0" w:color="auto"/>
                          </w:divBdr>
                        </w:div>
                        <w:div w:id="1193035769">
                          <w:marLeft w:val="0"/>
                          <w:marRight w:val="0"/>
                          <w:marTop w:val="0"/>
                          <w:marBottom w:val="0"/>
                          <w:divBdr>
                            <w:top w:val="none" w:sz="0" w:space="0" w:color="auto"/>
                            <w:left w:val="none" w:sz="0" w:space="0" w:color="auto"/>
                            <w:bottom w:val="none" w:sz="0" w:space="0" w:color="auto"/>
                            <w:right w:val="none" w:sz="0" w:space="0" w:color="auto"/>
                          </w:divBdr>
                        </w:div>
                        <w:div w:id="646589164">
                          <w:marLeft w:val="0"/>
                          <w:marRight w:val="0"/>
                          <w:marTop w:val="0"/>
                          <w:marBottom w:val="0"/>
                          <w:divBdr>
                            <w:top w:val="none" w:sz="0" w:space="0" w:color="auto"/>
                            <w:left w:val="none" w:sz="0" w:space="0" w:color="auto"/>
                            <w:bottom w:val="none" w:sz="0" w:space="0" w:color="auto"/>
                            <w:right w:val="none" w:sz="0" w:space="0" w:color="auto"/>
                          </w:divBdr>
                        </w:div>
                        <w:div w:id="966082436">
                          <w:marLeft w:val="0"/>
                          <w:marRight w:val="0"/>
                          <w:marTop w:val="0"/>
                          <w:marBottom w:val="0"/>
                          <w:divBdr>
                            <w:top w:val="none" w:sz="0" w:space="0" w:color="auto"/>
                            <w:left w:val="none" w:sz="0" w:space="0" w:color="auto"/>
                            <w:bottom w:val="none" w:sz="0" w:space="0" w:color="auto"/>
                            <w:right w:val="none" w:sz="0" w:space="0" w:color="auto"/>
                          </w:divBdr>
                        </w:div>
                        <w:div w:id="1248152539">
                          <w:marLeft w:val="0"/>
                          <w:marRight w:val="0"/>
                          <w:marTop w:val="0"/>
                          <w:marBottom w:val="0"/>
                          <w:divBdr>
                            <w:top w:val="none" w:sz="0" w:space="0" w:color="auto"/>
                            <w:left w:val="none" w:sz="0" w:space="0" w:color="auto"/>
                            <w:bottom w:val="none" w:sz="0" w:space="0" w:color="auto"/>
                            <w:right w:val="none" w:sz="0" w:space="0" w:color="auto"/>
                          </w:divBdr>
                        </w:div>
                        <w:div w:id="1043365155">
                          <w:marLeft w:val="0"/>
                          <w:marRight w:val="0"/>
                          <w:marTop w:val="0"/>
                          <w:marBottom w:val="0"/>
                          <w:divBdr>
                            <w:top w:val="none" w:sz="0" w:space="0" w:color="auto"/>
                            <w:left w:val="none" w:sz="0" w:space="0" w:color="auto"/>
                            <w:bottom w:val="none" w:sz="0" w:space="0" w:color="auto"/>
                            <w:right w:val="none" w:sz="0" w:space="0" w:color="auto"/>
                          </w:divBdr>
                        </w:div>
                        <w:div w:id="1432432592">
                          <w:marLeft w:val="0"/>
                          <w:marRight w:val="0"/>
                          <w:marTop w:val="0"/>
                          <w:marBottom w:val="0"/>
                          <w:divBdr>
                            <w:top w:val="none" w:sz="0" w:space="0" w:color="auto"/>
                            <w:left w:val="none" w:sz="0" w:space="0" w:color="auto"/>
                            <w:bottom w:val="none" w:sz="0" w:space="0" w:color="auto"/>
                            <w:right w:val="none" w:sz="0" w:space="0" w:color="auto"/>
                          </w:divBdr>
                        </w:div>
                        <w:div w:id="1314874509">
                          <w:marLeft w:val="0"/>
                          <w:marRight w:val="0"/>
                          <w:marTop w:val="0"/>
                          <w:marBottom w:val="0"/>
                          <w:divBdr>
                            <w:top w:val="none" w:sz="0" w:space="0" w:color="auto"/>
                            <w:left w:val="none" w:sz="0" w:space="0" w:color="auto"/>
                            <w:bottom w:val="none" w:sz="0" w:space="0" w:color="auto"/>
                            <w:right w:val="none" w:sz="0" w:space="0" w:color="auto"/>
                          </w:divBdr>
                        </w:div>
                        <w:div w:id="709573411">
                          <w:marLeft w:val="0"/>
                          <w:marRight w:val="0"/>
                          <w:marTop w:val="0"/>
                          <w:marBottom w:val="0"/>
                          <w:divBdr>
                            <w:top w:val="none" w:sz="0" w:space="0" w:color="auto"/>
                            <w:left w:val="none" w:sz="0" w:space="0" w:color="auto"/>
                            <w:bottom w:val="none" w:sz="0" w:space="0" w:color="auto"/>
                            <w:right w:val="none" w:sz="0" w:space="0" w:color="auto"/>
                          </w:divBdr>
                        </w:div>
                        <w:div w:id="1320884628">
                          <w:marLeft w:val="0"/>
                          <w:marRight w:val="0"/>
                          <w:marTop w:val="0"/>
                          <w:marBottom w:val="0"/>
                          <w:divBdr>
                            <w:top w:val="none" w:sz="0" w:space="0" w:color="auto"/>
                            <w:left w:val="none" w:sz="0" w:space="0" w:color="auto"/>
                            <w:bottom w:val="none" w:sz="0" w:space="0" w:color="auto"/>
                            <w:right w:val="none" w:sz="0" w:space="0" w:color="auto"/>
                          </w:divBdr>
                        </w:div>
                        <w:div w:id="1629697386">
                          <w:marLeft w:val="0"/>
                          <w:marRight w:val="0"/>
                          <w:marTop w:val="0"/>
                          <w:marBottom w:val="0"/>
                          <w:divBdr>
                            <w:top w:val="none" w:sz="0" w:space="0" w:color="auto"/>
                            <w:left w:val="none" w:sz="0" w:space="0" w:color="auto"/>
                            <w:bottom w:val="none" w:sz="0" w:space="0" w:color="auto"/>
                            <w:right w:val="none" w:sz="0" w:space="0" w:color="auto"/>
                          </w:divBdr>
                        </w:div>
                        <w:div w:id="736127459">
                          <w:marLeft w:val="0"/>
                          <w:marRight w:val="0"/>
                          <w:marTop w:val="0"/>
                          <w:marBottom w:val="0"/>
                          <w:divBdr>
                            <w:top w:val="none" w:sz="0" w:space="0" w:color="auto"/>
                            <w:left w:val="none" w:sz="0" w:space="0" w:color="auto"/>
                            <w:bottom w:val="none" w:sz="0" w:space="0" w:color="auto"/>
                            <w:right w:val="none" w:sz="0" w:space="0" w:color="auto"/>
                          </w:divBdr>
                        </w:div>
                        <w:div w:id="1666202581">
                          <w:marLeft w:val="0"/>
                          <w:marRight w:val="0"/>
                          <w:marTop w:val="0"/>
                          <w:marBottom w:val="0"/>
                          <w:divBdr>
                            <w:top w:val="none" w:sz="0" w:space="0" w:color="auto"/>
                            <w:left w:val="none" w:sz="0" w:space="0" w:color="auto"/>
                            <w:bottom w:val="none" w:sz="0" w:space="0" w:color="auto"/>
                            <w:right w:val="none" w:sz="0" w:space="0" w:color="auto"/>
                          </w:divBdr>
                        </w:div>
                        <w:div w:id="1795631257">
                          <w:marLeft w:val="0"/>
                          <w:marRight w:val="0"/>
                          <w:marTop w:val="0"/>
                          <w:marBottom w:val="0"/>
                          <w:divBdr>
                            <w:top w:val="none" w:sz="0" w:space="0" w:color="auto"/>
                            <w:left w:val="none" w:sz="0" w:space="0" w:color="auto"/>
                            <w:bottom w:val="none" w:sz="0" w:space="0" w:color="auto"/>
                            <w:right w:val="none" w:sz="0" w:space="0" w:color="auto"/>
                          </w:divBdr>
                        </w:div>
                        <w:div w:id="300618552">
                          <w:marLeft w:val="0"/>
                          <w:marRight w:val="0"/>
                          <w:marTop w:val="0"/>
                          <w:marBottom w:val="0"/>
                          <w:divBdr>
                            <w:top w:val="none" w:sz="0" w:space="0" w:color="auto"/>
                            <w:left w:val="none" w:sz="0" w:space="0" w:color="auto"/>
                            <w:bottom w:val="none" w:sz="0" w:space="0" w:color="auto"/>
                            <w:right w:val="none" w:sz="0" w:space="0" w:color="auto"/>
                          </w:divBdr>
                        </w:div>
                        <w:div w:id="1794901131">
                          <w:marLeft w:val="0"/>
                          <w:marRight w:val="0"/>
                          <w:marTop w:val="0"/>
                          <w:marBottom w:val="0"/>
                          <w:divBdr>
                            <w:top w:val="none" w:sz="0" w:space="0" w:color="auto"/>
                            <w:left w:val="none" w:sz="0" w:space="0" w:color="auto"/>
                            <w:bottom w:val="none" w:sz="0" w:space="0" w:color="auto"/>
                            <w:right w:val="none" w:sz="0" w:space="0" w:color="auto"/>
                          </w:divBdr>
                        </w:div>
                        <w:div w:id="1638611435">
                          <w:marLeft w:val="0"/>
                          <w:marRight w:val="0"/>
                          <w:marTop w:val="0"/>
                          <w:marBottom w:val="0"/>
                          <w:divBdr>
                            <w:top w:val="none" w:sz="0" w:space="0" w:color="auto"/>
                            <w:left w:val="none" w:sz="0" w:space="0" w:color="auto"/>
                            <w:bottom w:val="none" w:sz="0" w:space="0" w:color="auto"/>
                            <w:right w:val="none" w:sz="0" w:space="0" w:color="auto"/>
                          </w:divBdr>
                        </w:div>
                        <w:div w:id="355277980">
                          <w:marLeft w:val="0"/>
                          <w:marRight w:val="0"/>
                          <w:marTop w:val="0"/>
                          <w:marBottom w:val="0"/>
                          <w:divBdr>
                            <w:top w:val="none" w:sz="0" w:space="0" w:color="auto"/>
                            <w:left w:val="none" w:sz="0" w:space="0" w:color="auto"/>
                            <w:bottom w:val="none" w:sz="0" w:space="0" w:color="auto"/>
                            <w:right w:val="none" w:sz="0" w:space="0" w:color="auto"/>
                          </w:divBdr>
                        </w:div>
                        <w:div w:id="726998920">
                          <w:marLeft w:val="0"/>
                          <w:marRight w:val="0"/>
                          <w:marTop w:val="0"/>
                          <w:marBottom w:val="0"/>
                          <w:divBdr>
                            <w:top w:val="none" w:sz="0" w:space="0" w:color="auto"/>
                            <w:left w:val="none" w:sz="0" w:space="0" w:color="auto"/>
                            <w:bottom w:val="none" w:sz="0" w:space="0" w:color="auto"/>
                            <w:right w:val="none" w:sz="0" w:space="0" w:color="auto"/>
                          </w:divBdr>
                        </w:div>
                        <w:div w:id="1043022991">
                          <w:marLeft w:val="0"/>
                          <w:marRight w:val="0"/>
                          <w:marTop w:val="0"/>
                          <w:marBottom w:val="0"/>
                          <w:divBdr>
                            <w:top w:val="none" w:sz="0" w:space="0" w:color="auto"/>
                            <w:left w:val="none" w:sz="0" w:space="0" w:color="auto"/>
                            <w:bottom w:val="none" w:sz="0" w:space="0" w:color="auto"/>
                            <w:right w:val="none" w:sz="0" w:space="0" w:color="auto"/>
                          </w:divBdr>
                        </w:div>
                        <w:div w:id="828326964">
                          <w:marLeft w:val="0"/>
                          <w:marRight w:val="0"/>
                          <w:marTop w:val="0"/>
                          <w:marBottom w:val="0"/>
                          <w:divBdr>
                            <w:top w:val="none" w:sz="0" w:space="0" w:color="auto"/>
                            <w:left w:val="none" w:sz="0" w:space="0" w:color="auto"/>
                            <w:bottom w:val="none" w:sz="0" w:space="0" w:color="auto"/>
                            <w:right w:val="none" w:sz="0" w:space="0" w:color="auto"/>
                          </w:divBdr>
                        </w:div>
                        <w:div w:id="1299721110">
                          <w:marLeft w:val="0"/>
                          <w:marRight w:val="0"/>
                          <w:marTop w:val="0"/>
                          <w:marBottom w:val="0"/>
                          <w:divBdr>
                            <w:top w:val="none" w:sz="0" w:space="0" w:color="auto"/>
                            <w:left w:val="none" w:sz="0" w:space="0" w:color="auto"/>
                            <w:bottom w:val="none" w:sz="0" w:space="0" w:color="auto"/>
                            <w:right w:val="none" w:sz="0" w:space="0" w:color="auto"/>
                          </w:divBdr>
                          <w:divsChild>
                            <w:div w:id="249705254">
                              <w:marLeft w:val="0"/>
                              <w:marRight w:val="0"/>
                              <w:marTop w:val="0"/>
                              <w:marBottom w:val="0"/>
                              <w:divBdr>
                                <w:top w:val="none" w:sz="0" w:space="0" w:color="auto"/>
                                <w:left w:val="none" w:sz="0" w:space="0" w:color="auto"/>
                                <w:bottom w:val="none" w:sz="0" w:space="0" w:color="auto"/>
                                <w:right w:val="none" w:sz="0" w:space="0" w:color="auto"/>
                              </w:divBdr>
                              <w:divsChild>
                                <w:div w:id="961113944">
                                  <w:marLeft w:val="0"/>
                                  <w:marRight w:val="0"/>
                                  <w:marTop w:val="0"/>
                                  <w:marBottom w:val="0"/>
                                  <w:divBdr>
                                    <w:top w:val="none" w:sz="0" w:space="0" w:color="auto"/>
                                    <w:left w:val="none" w:sz="0" w:space="0" w:color="auto"/>
                                    <w:bottom w:val="none" w:sz="0" w:space="0" w:color="auto"/>
                                    <w:right w:val="none" w:sz="0" w:space="0" w:color="auto"/>
                                  </w:divBdr>
                                  <w:divsChild>
                                    <w:div w:id="420679986">
                                      <w:marLeft w:val="0"/>
                                      <w:marRight w:val="0"/>
                                      <w:marTop w:val="0"/>
                                      <w:marBottom w:val="0"/>
                                      <w:divBdr>
                                        <w:top w:val="none" w:sz="0" w:space="0" w:color="auto"/>
                                        <w:left w:val="none" w:sz="0" w:space="0" w:color="auto"/>
                                        <w:bottom w:val="none" w:sz="0" w:space="0" w:color="auto"/>
                                        <w:right w:val="none" w:sz="0" w:space="0" w:color="auto"/>
                                      </w:divBdr>
                                    </w:div>
                                  </w:divsChild>
                                </w:div>
                                <w:div w:id="1034694980">
                                  <w:marLeft w:val="0"/>
                                  <w:marRight w:val="0"/>
                                  <w:marTop w:val="0"/>
                                  <w:marBottom w:val="0"/>
                                  <w:divBdr>
                                    <w:top w:val="none" w:sz="0" w:space="0" w:color="auto"/>
                                    <w:left w:val="none" w:sz="0" w:space="0" w:color="auto"/>
                                    <w:bottom w:val="none" w:sz="0" w:space="0" w:color="auto"/>
                                    <w:right w:val="none" w:sz="0" w:space="0" w:color="auto"/>
                                  </w:divBdr>
                                  <w:divsChild>
                                    <w:div w:id="1766531873">
                                      <w:marLeft w:val="0"/>
                                      <w:marRight w:val="0"/>
                                      <w:marTop w:val="0"/>
                                      <w:marBottom w:val="0"/>
                                      <w:divBdr>
                                        <w:top w:val="none" w:sz="0" w:space="0" w:color="auto"/>
                                        <w:left w:val="none" w:sz="0" w:space="0" w:color="auto"/>
                                        <w:bottom w:val="none" w:sz="0" w:space="0" w:color="auto"/>
                                        <w:right w:val="none" w:sz="0" w:space="0" w:color="auto"/>
                                      </w:divBdr>
                                      <w:divsChild>
                                        <w:div w:id="71317757">
                                          <w:marLeft w:val="0"/>
                                          <w:marRight w:val="0"/>
                                          <w:marTop w:val="0"/>
                                          <w:marBottom w:val="0"/>
                                          <w:divBdr>
                                            <w:top w:val="none" w:sz="0" w:space="0" w:color="auto"/>
                                            <w:left w:val="none" w:sz="0" w:space="0" w:color="auto"/>
                                            <w:bottom w:val="none" w:sz="0" w:space="0" w:color="auto"/>
                                            <w:right w:val="none" w:sz="0" w:space="0" w:color="auto"/>
                                          </w:divBdr>
                                          <w:divsChild>
                                            <w:div w:id="859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42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4833</Words>
  <Characters>27551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Norma Grant Bell</cp:lastModifiedBy>
  <cp:revision>2</cp:revision>
  <cp:lastPrinted>2015-11-03T22:41:00Z</cp:lastPrinted>
  <dcterms:created xsi:type="dcterms:W3CDTF">2015-11-03T22:58:00Z</dcterms:created>
  <dcterms:modified xsi:type="dcterms:W3CDTF">2015-11-03T22:58:00Z</dcterms:modified>
</cp:coreProperties>
</file>