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83814" w:rsidRPr="00D935C3" w:rsidRDefault="00883814" w:rsidP="00420086">
                            <w:pPr>
                              <w:jc w:val="center"/>
                              <w:rPr>
                                <w:rFonts w:ascii="Garamond" w:hAnsi="Garamond"/>
                                <w:b/>
                                <w:sz w:val="28"/>
                              </w:rPr>
                            </w:pPr>
                            <w:r w:rsidRPr="00D935C3">
                              <w:rPr>
                                <w:rFonts w:ascii="Garamond" w:hAnsi="Garamond"/>
                                <w:b/>
                                <w:sz w:val="28"/>
                              </w:rPr>
                              <w:t>Unit Strategic Plan</w:t>
                            </w:r>
                          </w:p>
                          <w:p w:rsidR="00883814" w:rsidRPr="00D935C3" w:rsidRDefault="00883814" w:rsidP="00420086">
                            <w:pPr>
                              <w:jc w:val="center"/>
                              <w:rPr>
                                <w:rFonts w:ascii="Garamond" w:hAnsi="Garamond"/>
                                <w:b/>
                                <w:sz w:val="28"/>
                              </w:rPr>
                            </w:pPr>
                            <w:r w:rsidRPr="00D935C3">
                              <w:rPr>
                                <w:rFonts w:ascii="Garamond" w:hAnsi="Garamond"/>
                                <w:b/>
                                <w:sz w:val="28"/>
                              </w:rPr>
                              <w:t>2015 - 2017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83814" w:rsidRPr="00D935C3" w:rsidRDefault="00883814" w:rsidP="00420086">
                      <w:pPr>
                        <w:jc w:val="center"/>
                        <w:rPr>
                          <w:rFonts w:ascii="Garamond" w:hAnsi="Garamond"/>
                          <w:b/>
                          <w:sz w:val="28"/>
                        </w:rPr>
                      </w:pPr>
                      <w:r w:rsidRPr="00D935C3">
                        <w:rPr>
                          <w:rFonts w:ascii="Garamond" w:hAnsi="Garamond"/>
                          <w:b/>
                          <w:sz w:val="28"/>
                        </w:rPr>
                        <w:t>Unit Strategic Plan</w:t>
                      </w:r>
                    </w:p>
                    <w:p w:rsidR="00883814" w:rsidRPr="00D935C3" w:rsidRDefault="00883814" w:rsidP="00420086">
                      <w:pPr>
                        <w:jc w:val="center"/>
                        <w:rPr>
                          <w:rFonts w:ascii="Garamond" w:hAnsi="Garamond"/>
                          <w:b/>
                          <w:sz w:val="28"/>
                        </w:rPr>
                      </w:pPr>
                      <w:r w:rsidRPr="00D935C3">
                        <w:rPr>
                          <w:rFonts w:ascii="Garamond" w:hAnsi="Garamond"/>
                          <w:b/>
                          <w:sz w:val="28"/>
                        </w:rPr>
                        <w:t>2015 - 2017</w:t>
                      </w:r>
                    </w:p>
                  </w:txbxContent>
                </v:textbox>
              </v:shape>
            </w:pict>
          </mc:Fallback>
        </mc:AlternateContent>
      </w:r>
    </w:p>
    <w:p w:rsidR="00420086" w:rsidRDefault="00420086" w:rsidP="00420086"/>
    <w:p w:rsidR="00420086" w:rsidRDefault="00420086" w:rsidP="00420086"/>
    <w:p w:rsidR="00420086" w:rsidRDefault="00420086" w:rsidP="00420086"/>
    <w:p w:rsidR="00420086" w:rsidRDefault="003763A2" w:rsidP="00420086">
      <w:pPr>
        <w:rPr>
          <w:b/>
        </w:rPr>
      </w:pPr>
      <w:r>
        <w:rPr>
          <w:b/>
        </w:rPr>
        <w:t>N</w:t>
      </w:r>
      <w:r w:rsidR="00420086" w:rsidRPr="006F4F81">
        <w:rPr>
          <w:b/>
        </w:rPr>
        <w:t>ame of Program</w:t>
      </w:r>
      <w:r w:rsidR="00420086">
        <w:rPr>
          <w:b/>
        </w:rPr>
        <w:t>/Department</w:t>
      </w:r>
      <w:r w:rsidR="00420086" w:rsidRPr="006F4F81">
        <w:rPr>
          <w:b/>
        </w:rPr>
        <w:t>:</w:t>
      </w:r>
      <w:r w:rsidR="00D44E5B">
        <w:rPr>
          <w:b/>
        </w:rPr>
        <w:t xml:space="preserve"> </w:t>
      </w:r>
      <w:r w:rsidR="00D44E5B" w:rsidRPr="00D935C3">
        <w:rPr>
          <w:rFonts w:ascii="Garamond" w:hAnsi="Garamond"/>
          <w:b/>
          <w:sz w:val="28"/>
        </w:rPr>
        <w:t xml:space="preserve">Communications– </w:t>
      </w:r>
      <w:r w:rsidR="003D1DAA">
        <w:rPr>
          <w:rFonts w:ascii="Garamond" w:hAnsi="Garamond"/>
          <w:b/>
          <w:sz w:val="28"/>
        </w:rPr>
        <w:t>Shelby</w:t>
      </w:r>
      <w:r w:rsidR="00D44E5B" w:rsidRPr="00D935C3">
        <w:rPr>
          <w:rFonts w:ascii="Garamond" w:hAnsi="Garamond"/>
          <w:b/>
          <w:sz w:val="28"/>
        </w:rPr>
        <w:t xml:space="preserve"> Campus</w:t>
      </w:r>
    </w:p>
    <w:p w:rsidR="00420086" w:rsidRPr="00E62DDB" w:rsidRDefault="00420086" w:rsidP="00420086">
      <w:pPr>
        <w:rPr>
          <w:b/>
          <w:sz w:val="28"/>
        </w:rPr>
      </w:pPr>
      <w:r w:rsidRPr="00E62DDB">
        <w:rPr>
          <w:b/>
          <w:sz w:val="28"/>
        </w:rPr>
        <w:t>Mission Statement:</w:t>
      </w:r>
      <w:r w:rsidR="00D44E5B" w:rsidRPr="00E62DDB">
        <w:rPr>
          <w:b/>
          <w:sz w:val="28"/>
        </w:rPr>
        <w:t xml:space="preserve"> </w:t>
      </w:r>
    </w:p>
    <w:p w:rsidR="00D44E5B" w:rsidRDefault="00D44E5B" w:rsidP="00420086">
      <w: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 The department strives to:</w:t>
      </w:r>
    </w:p>
    <w:p w:rsidR="00D44E5B" w:rsidRDefault="00D44E5B" w:rsidP="00420086">
      <w:r>
        <w:t xml:space="preserve"> </w:t>
      </w:r>
      <w:r>
        <w:sym w:font="Symbol" w:char="F0B7"/>
      </w:r>
      <w:r>
        <w:t xml:space="preserve"> meet students’ needs by providing a variety of learning activities to address diverse learning styles</w:t>
      </w:r>
    </w:p>
    <w:p w:rsidR="00D44E5B" w:rsidRDefault="00D44E5B" w:rsidP="00420086">
      <w:r>
        <w:sym w:font="Symbol" w:char="F0B7"/>
      </w:r>
      <w:r>
        <w:t xml:space="preserve"> prepare students to continue their education at four year institutions or to enter the workforce</w:t>
      </w:r>
    </w:p>
    <w:p w:rsidR="00D44E5B" w:rsidRDefault="00D44E5B" w:rsidP="00D44E5B">
      <w:r>
        <w:t xml:space="preserve"> </w:t>
      </w:r>
      <w:r>
        <w:sym w:font="Symbol" w:char="F0B7"/>
      </w:r>
      <w:r>
        <w:t xml:space="preserve"> offer courses that allow students to upgrade communication skills and knowledge for personal   enrichment or job advancement</w:t>
      </w:r>
    </w:p>
    <w:p w:rsidR="00D44E5B" w:rsidRDefault="00D44E5B" w:rsidP="00420086">
      <w:r>
        <w:t xml:space="preserve"> </w:t>
      </w:r>
      <w:r>
        <w:sym w:font="Symbol" w:char="F0B7"/>
      </w:r>
      <w:r>
        <w:t xml:space="preserve"> maintain an informed and professional faculty</w:t>
      </w:r>
    </w:p>
    <w:p w:rsidR="00D44E5B" w:rsidRDefault="00481035" w:rsidP="00420086">
      <w:pPr>
        <w:rPr>
          <w:b/>
        </w:rPr>
      </w:pPr>
      <w:r w:rsidRPr="00E62DDB">
        <w:rPr>
          <w:b/>
          <w:sz w:val="28"/>
        </w:rPr>
        <w:t>Summary of Access,</w:t>
      </w:r>
      <w:r w:rsidR="00E62DDB">
        <w:rPr>
          <w:b/>
          <w:sz w:val="28"/>
        </w:rPr>
        <w:t xml:space="preserve"> Productivity</w:t>
      </w:r>
      <w:r w:rsidR="00F34BD5">
        <w:rPr>
          <w:b/>
          <w:sz w:val="28"/>
        </w:rPr>
        <w:t>,</w:t>
      </w:r>
      <w:r w:rsidR="00E62DDB">
        <w:rPr>
          <w:b/>
          <w:sz w:val="28"/>
        </w:rPr>
        <w:t xml:space="preserve"> and Effectiveness:</w:t>
      </w:r>
    </w:p>
    <w:p w:rsidR="007C5F5A" w:rsidRPr="004F0AD7" w:rsidRDefault="00D44E5B" w:rsidP="00420086">
      <w:r>
        <w:t xml:space="preserve">The department offers English, speech, </w:t>
      </w:r>
      <w:r w:rsidR="00E06FF3">
        <w:t xml:space="preserve">mass communication, </w:t>
      </w:r>
      <w:r>
        <w:t xml:space="preserve">and theatre courses that support the general education core. </w:t>
      </w:r>
      <w:r w:rsidR="00E06FF3">
        <w:t xml:space="preserve"> </w:t>
      </w:r>
      <w:r w:rsidR="00187602">
        <w:t xml:space="preserve">Most of the courses meet Area II requirements for the Alabama General Studies Committee/STARS Guide. Other courses are approved for Area V. </w:t>
      </w:r>
      <w:r>
        <w:t>Analysis of data from the Student Profile Data Report by C</w:t>
      </w:r>
      <w:r w:rsidR="00692C52">
        <w:t>IP</w:t>
      </w:r>
      <w:r>
        <w:t xml:space="preserve"> Code provided by IRIR shows that a diverse student population with respect to race/ethnicity, gender, and age is enrolled in courses offered by the department. </w:t>
      </w:r>
      <w:r w:rsidR="00692C52">
        <w:t xml:space="preserve">The success of the </w:t>
      </w:r>
      <w:r w:rsidR="004F0AD7">
        <w:t>Communications</w:t>
      </w:r>
      <w:r w:rsidR="00692C52">
        <w:t xml:space="preserve"> department is not best measured through the number of majors it produces. Very few students at Jefferson State Community College maj</w:t>
      </w:r>
      <w:r w:rsidR="00D935C3">
        <w:t xml:space="preserve">or in English, </w:t>
      </w:r>
      <w:r w:rsidR="00E06FF3">
        <w:t>communication</w:t>
      </w:r>
      <w:r w:rsidR="00D935C3">
        <w:t>, or theater</w:t>
      </w:r>
      <w:r w:rsidR="00692C52">
        <w:t xml:space="preserve">. However, </w:t>
      </w:r>
      <w:r w:rsidR="00E06FF3">
        <w:t>nearly</w:t>
      </w:r>
      <w:r w:rsidR="00692C52">
        <w:t xml:space="preserve"> every major, transfer program, and certificate program offered by the college requires a course or course</w:t>
      </w:r>
      <w:r w:rsidR="00335230">
        <w:t>s</w:t>
      </w:r>
      <w:r w:rsidR="00692C52">
        <w:t xml:space="preserve"> in English and/or speech. Therefore, the department reaches and serves </w:t>
      </w:r>
      <w:r w:rsidR="00E06FF3">
        <w:t>almost</w:t>
      </w:r>
      <w:r w:rsidR="00692C52">
        <w:t xml:space="preserve"> every student on campus. </w:t>
      </w:r>
      <w:r>
        <w:t>The department has been successful in meeting the demands for course offering</w:t>
      </w:r>
      <w:r w:rsidR="00E06FF3">
        <w:t>s</w:t>
      </w:r>
      <w:r>
        <w:t xml:space="preserve">. Retention and success rates are consistent with that of the general college community; yet, the completion rate for majors within the department remains low. This low completion rate occurs because students </w:t>
      </w:r>
      <w:r w:rsidR="00E06FF3">
        <w:t>with major</w:t>
      </w:r>
      <w:r w:rsidR="004F0AD7">
        <w:t>s</w:t>
      </w:r>
      <w:r w:rsidR="00E06FF3">
        <w:t xml:space="preserve"> in English and communication fields </w:t>
      </w:r>
      <w:r>
        <w:t xml:space="preserve">typically transfer to four year institutions instead of graduating from Jefferson State. </w:t>
      </w:r>
      <w:r w:rsidR="00187602">
        <w:t xml:space="preserve"> </w:t>
      </w:r>
      <w:r w:rsidR="004F0AD7">
        <w:t xml:space="preserve">Advisors continue to encourage students to follow university parallel degree plans to earn AAS degrees as well. </w:t>
      </w:r>
      <w:r w:rsidR="00187602">
        <w:t>It should be noted that the department serves a large transient, accelerated program, and dual enrollment population.</w:t>
      </w:r>
    </w:p>
    <w:p w:rsidR="00481035" w:rsidRDefault="00460C1C" w:rsidP="00694386">
      <w:pPr>
        <w:spacing w:after="0"/>
        <w:jc w:val="center"/>
        <w:rPr>
          <w:b/>
          <w:sz w:val="24"/>
        </w:rPr>
      </w:pPr>
      <w:r>
        <w:rPr>
          <w:b/>
          <w:sz w:val="24"/>
        </w:rPr>
        <w:lastRenderedPageBreak/>
        <w:t xml:space="preserve">Annual Credit Trend by Department </w:t>
      </w:r>
      <w:r w:rsidR="004F0AD7">
        <w:rPr>
          <w:b/>
          <w:sz w:val="24"/>
        </w:rPr>
        <w:t>Fall 2013</w:t>
      </w:r>
      <w:r>
        <w:rPr>
          <w:b/>
          <w:sz w:val="24"/>
        </w:rPr>
        <w:t xml:space="preserve"> and Fall 2014</w:t>
      </w:r>
    </w:p>
    <w:p w:rsidR="00C6030B" w:rsidRDefault="00C6030B" w:rsidP="00C6030B">
      <w:pPr>
        <w:spacing w:after="0"/>
        <w:jc w:val="center"/>
        <w:rPr>
          <w:b/>
          <w:sz w:val="24"/>
        </w:rPr>
      </w:pPr>
      <w:r>
        <w:rPr>
          <w:b/>
          <w:sz w:val="24"/>
        </w:rPr>
        <w:t>College Wide</w:t>
      </w:r>
    </w:p>
    <w:tbl>
      <w:tblPr>
        <w:tblStyle w:val="TableGrid"/>
        <w:tblW w:w="0" w:type="auto"/>
        <w:jc w:val="center"/>
        <w:tblLook w:val="04A0" w:firstRow="1" w:lastRow="0" w:firstColumn="1" w:lastColumn="0" w:noHBand="0" w:noVBand="1"/>
      </w:tblPr>
      <w:tblGrid>
        <w:gridCol w:w="1433"/>
        <w:gridCol w:w="1326"/>
        <w:gridCol w:w="1323"/>
        <w:gridCol w:w="1326"/>
        <w:gridCol w:w="1323"/>
      </w:tblGrid>
      <w:tr w:rsidR="00C6030B" w:rsidTr="00C6030B">
        <w:trPr>
          <w:jc w:val="center"/>
        </w:trPr>
        <w:tc>
          <w:tcPr>
            <w:tcW w:w="1433" w:type="dxa"/>
            <w:vMerge w:val="restart"/>
            <w:shd w:val="clear" w:color="auto" w:fill="A6A6A6" w:themeFill="background1" w:themeFillShade="A6"/>
          </w:tcPr>
          <w:p w:rsidR="00C6030B" w:rsidRPr="002750CF" w:rsidRDefault="00C6030B" w:rsidP="00883814">
            <w:pPr>
              <w:jc w:val="center"/>
              <w:rPr>
                <w:b/>
                <w:sz w:val="20"/>
              </w:rPr>
            </w:pPr>
          </w:p>
          <w:p w:rsidR="00C6030B" w:rsidRPr="002750CF" w:rsidRDefault="00C6030B" w:rsidP="00883814">
            <w:pPr>
              <w:jc w:val="center"/>
              <w:rPr>
                <w:b/>
                <w:sz w:val="20"/>
              </w:rPr>
            </w:pPr>
            <w:r w:rsidRPr="002750CF">
              <w:rPr>
                <w:b/>
                <w:sz w:val="20"/>
              </w:rPr>
              <w:t>Department</w:t>
            </w:r>
          </w:p>
        </w:tc>
        <w:tc>
          <w:tcPr>
            <w:tcW w:w="2649" w:type="dxa"/>
            <w:gridSpan w:val="2"/>
            <w:shd w:val="clear" w:color="auto" w:fill="A6A6A6" w:themeFill="background1" w:themeFillShade="A6"/>
          </w:tcPr>
          <w:p w:rsidR="00C6030B" w:rsidRPr="002750CF" w:rsidRDefault="00C6030B" w:rsidP="00883814">
            <w:pPr>
              <w:jc w:val="center"/>
              <w:rPr>
                <w:b/>
                <w:sz w:val="20"/>
              </w:rPr>
            </w:pPr>
            <w:r w:rsidRPr="002750CF">
              <w:rPr>
                <w:b/>
                <w:sz w:val="20"/>
              </w:rPr>
              <w:t>Fall 2013</w:t>
            </w:r>
          </w:p>
        </w:tc>
        <w:tc>
          <w:tcPr>
            <w:tcW w:w="2649" w:type="dxa"/>
            <w:gridSpan w:val="2"/>
            <w:shd w:val="clear" w:color="auto" w:fill="A6A6A6" w:themeFill="background1" w:themeFillShade="A6"/>
          </w:tcPr>
          <w:p w:rsidR="00C6030B" w:rsidRPr="002750CF" w:rsidRDefault="00C6030B" w:rsidP="00883814">
            <w:pPr>
              <w:jc w:val="center"/>
              <w:rPr>
                <w:b/>
                <w:sz w:val="20"/>
              </w:rPr>
            </w:pPr>
            <w:r w:rsidRPr="002750CF">
              <w:rPr>
                <w:b/>
                <w:sz w:val="20"/>
              </w:rPr>
              <w:t>Fall 2014</w:t>
            </w:r>
          </w:p>
        </w:tc>
      </w:tr>
      <w:tr w:rsidR="00C6030B" w:rsidTr="00C6030B">
        <w:trPr>
          <w:trHeight w:val="879"/>
          <w:jc w:val="center"/>
        </w:trPr>
        <w:tc>
          <w:tcPr>
            <w:tcW w:w="1433" w:type="dxa"/>
            <w:vMerge/>
          </w:tcPr>
          <w:p w:rsidR="00C6030B" w:rsidRPr="002750CF" w:rsidRDefault="00C6030B" w:rsidP="00883814">
            <w:pPr>
              <w:jc w:val="center"/>
              <w:rPr>
                <w:b/>
                <w:sz w:val="20"/>
              </w:rPr>
            </w:pPr>
          </w:p>
        </w:tc>
        <w:tc>
          <w:tcPr>
            <w:tcW w:w="1326" w:type="dxa"/>
            <w:shd w:val="clear" w:color="auto" w:fill="B2A1C7" w:themeFill="accent4" w:themeFillTint="99"/>
          </w:tcPr>
          <w:p w:rsidR="00C6030B" w:rsidRPr="002750CF" w:rsidRDefault="00C6030B" w:rsidP="00883814">
            <w:pPr>
              <w:jc w:val="center"/>
              <w:rPr>
                <w:b/>
                <w:sz w:val="20"/>
              </w:rPr>
            </w:pPr>
            <w:r w:rsidRPr="002750CF">
              <w:rPr>
                <w:b/>
                <w:sz w:val="20"/>
              </w:rPr>
              <w:t>Total</w:t>
            </w:r>
          </w:p>
          <w:p w:rsidR="00C6030B" w:rsidRPr="002750CF" w:rsidRDefault="00C6030B" w:rsidP="00883814">
            <w:pPr>
              <w:jc w:val="center"/>
              <w:rPr>
                <w:b/>
                <w:sz w:val="20"/>
              </w:rPr>
            </w:pPr>
            <w:r w:rsidRPr="002750CF">
              <w:rPr>
                <w:b/>
                <w:sz w:val="20"/>
              </w:rPr>
              <w:t>Registrations</w:t>
            </w:r>
          </w:p>
        </w:tc>
        <w:tc>
          <w:tcPr>
            <w:tcW w:w="1323" w:type="dxa"/>
            <w:shd w:val="clear" w:color="auto" w:fill="B2A1C7" w:themeFill="accent4" w:themeFillTint="99"/>
          </w:tcPr>
          <w:p w:rsidR="00C6030B" w:rsidRPr="002750CF" w:rsidRDefault="00C6030B" w:rsidP="00883814">
            <w:pPr>
              <w:jc w:val="center"/>
              <w:rPr>
                <w:b/>
                <w:sz w:val="20"/>
              </w:rPr>
            </w:pPr>
            <w:r w:rsidRPr="002750CF">
              <w:rPr>
                <w:b/>
                <w:sz w:val="20"/>
              </w:rPr>
              <w:t>Credit</w:t>
            </w:r>
          </w:p>
          <w:p w:rsidR="00C6030B" w:rsidRPr="002750CF" w:rsidRDefault="00C6030B" w:rsidP="00883814">
            <w:pPr>
              <w:jc w:val="center"/>
              <w:rPr>
                <w:b/>
                <w:sz w:val="20"/>
              </w:rPr>
            </w:pPr>
            <w:r w:rsidRPr="002750CF">
              <w:rPr>
                <w:b/>
                <w:sz w:val="20"/>
              </w:rPr>
              <w:t>Hour</w:t>
            </w:r>
          </w:p>
          <w:p w:rsidR="00C6030B" w:rsidRPr="002750CF" w:rsidRDefault="00C6030B" w:rsidP="00883814">
            <w:pPr>
              <w:jc w:val="center"/>
              <w:rPr>
                <w:b/>
                <w:sz w:val="20"/>
              </w:rPr>
            </w:pPr>
            <w:r w:rsidRPr="002750CF">
              <w:rPr>
                <w:b/>
                <w:sz w:val="20"/>
              </w:rPr>
              <w:t>Production</w:t>
            </w:r>
          </w:p>
        </w:tc>
        <w:tc>
          <w:tcPr>
            <w:tcW w:w="1326" w:type="dxa"/>
            <w:shd w:val="clear" w:color="auto" w:fill="B2A1C7" w:themeFill="accent4" w:themeFillTint="99"/>
          </w:tcPr>
          <w:p w:rsidR="00C6030B" w:rsidRPr="002750CF" w:rsidRDefault="00C6030B" w:rsidP="00883814">
            <w:pPr>
              <w:jc w:val="center"/>
              <w:rPr>
                <w:b/>
                <w:sz w:val="20"/>
              </w:rPr>
            </w:pPr>
            <w:r w:rsidRPr="002750CF">
              <w:rPr>
                <w:b/>
                <w:sz w:val="20"/>
              </w:rPr>
              <w:t>Total</w:t>
            </w:r>
          </w:p>
          <w:p w:rsidR="00C6030B" w:rsidRPr="002750CF" w:rsidRDefault="00C6030B" w:rsidP="00883814">
            <w:pPr>
              <w:jc w:val="center"/>
              <w:rPr>
                <w:b/>
                <w:sz w:val="20"/>
              </w:rPr>
            </w:pPr>
            <w:r w:rsidRPr="002750CF">
              <w:rPr>
                <w:b/>
                <w:sz w:val="20"/>
              </w:rPr>
              <w:t>Registrations</w:t>
            </w:r>
          </w:p>
        </w:tc>
        <w:tc>
          <w:tcPr>
            <w:tcW w:w="1323" w:type="dxa"/>
            <w:shd w:val="clear" w:color="auto" w:fill="B2A1C7" w:themeFill="accent4" w:themeFillTint="99"/>
          </w:tcPr>
          <w:p w:rsidR="00C6030B" w:rsidRPr="002750CF" w:rsidRDefault="00C6030B" w:rsidP="00883814">
            <w:pPr>
              <w:jc w:val="center"/>
              <w:rPr>
                <w:b/>
                <w:sz w:val="20"/>
              </w:rPr>
            </w:pPr>
            <w:r w:rsidRPr="002750CF">
              <w:rPr>
                <w:b/>
                <w:sz w:val="20"/>
              </w:rPr>
              <w:t>Credit</w:t>
            </w:r>
          </w:p>
          <w:p w:rsidR="00C6030B" w:rsidRPr="002750CF" w:rsidRDefault="00C6030B" w:rsidP="00883814">
            <w:pPr>
              <w:jc w:val="center"/>
              <w:rPr>
                <w:b/>
                <w:sz w:val="20"/>
              </w:rPr>
            </w:pPr>
            <w:r w:rsidRPr="002750CF">
              <w:rPr>
                <w:b/>
                <w:sz w:val="20"/>
              </w:rPr>
              <w:t>Hour</w:t>
            </w:r>
          </w:p>
          <w:p w:rsidR="00C6030B" w:rsidRPr="002750CF" w:rsidRDefault="00C6030B" w:rsidP="00883814">
            <w:pPr>
              <w:jc w:val="center"/>
              <w:rPr>
                <w:b/>
                <w:sz w:val="20"/>
              </w:rPr>
            </w:pPr>
            <w:r w:rsidRPr="002750CF">
              <w:rPr>
                <w:b/>
                <w:sz w:val="20"/>
              </w:rPr>
              <w:t>Production</w:t>
            </w:r>
          </w:p>
        </w:tc>
      </w:tr>
      <w:tr w:rsidR="00C6030B" w:rsidTr="00C6030B">
        <w:trPr>
          <w:jc w:val="center"/>
        </w:trPr>
        <w:tc>
          <w:tcPr>
            <w:tcW w:w="1433" w:type="dxa"/>
            <w:shd w:val="clear" w:color="auto" w:fill="B2A1C7" w:themeFill="accent4" w:themeFillTint="99"/>
          </w:tcPr>
          <w:p w:rsidR="00C6030B" w:rsidRPr="002750CF" w:rsidRDefault="00C6030B" w:rsidP="00883814">
            <w:pPr>
              <w:jc w:val="center"/>
              <w:rPr>
                <w:b/>
                <w:sz w:val="20"/>
              </w:rPr>
            </w:pPr>
            <w:r w:rsidRPr="002750CF">
              <w:rPr>
                <w:b/>
                <w:sz w:val="20"/>
              </w:rPr>
              <w:t>ENG</w:t>
            </w:r>
          </w:p>
        </w:tc>
        <w:tc>
          <w:tcPr>
            <w:tcW w:w="1326" w:type="dxa"/>
          </w:tcPr>
          <w:p w:rsidR="00C6030B" w:rsidRPr="003C1D0E" w:rsidRDefault="00C6030B" w:rsidP="00883814">
            <w:pPr>
              <w:jc w:val="center"/>
              <w:rPr>
                <w:sz w:val="20"/>
              </w:rPr>
            </w:pPr>
            <w:r>
              <w:rPr>
                <w:sz w:val="20"/>
              </w:rPr>
              <w:t>3298</w:t>
            </w:r>
          </w:p>
        </w:tc>
        <w:tc>
          <w:tcPr>
            <w:tcW w:w="1323" w:type="dxa"/>
          </w:tcPr>
          <w:p w:rsidR="00C6030B" w:rsidRPr="003C1D0E" w:rsidRDefault="00C6030B" w:rsidP="00883814">
            <w:pPr>
              <w:jc w:val="center"/>
              <w:rPr>
                <w:sz w:val="20"/>
              </w:rPr>
            </w:pPr>
            <w:r>
              <w:rPr>
                <w:sz w:val="20"/>
              </w:rPr>
              <w:t>9894</w:t>
            </w:r>
          </w:p>
        </w:tc>
        <w:tc>
          <w:tcPr>
            <w:tcW w:w="1326" w:type="dxa"/>
          </w:tcPr>
          <w:p w:rsidR="00C6030B" w:rsidRPr="003C1D0E" w:rsidRDefault="00C6030B" w:rsidP="00883814">
            <w:pPr>
              <w:jc w:val="center"/>
              <w:rPr>
                <w:sz w:val="20"/>
              </w:rPr>
            </w:pPr>
            <w:r>
              <w:rPr>
                <w:sz w:val="20"/>
              </w:rPr>
              <w:t>3346</w:t>
            </w:r>
          </w:p>
        </w:tc>
        <w:tc>
          <w:tcPr>
            <w:tcW w:w="1323" w:type="dxa"/>
          </w:tcPr>
          <w:p w:rsidR="00C6030B" w:rsidRPr="003C1D0E" w:rsidRDefault="00C6030B" w:rsidP="00883814">
            <w:pPr>
              <w:jc w:val="center"/>
              <w:rPr>
                <w:sz w:val="20"/>
              </w:rPr>
            </w:pPr>
            <w:r>
              <w:rPr>
                <w:sz w:val="20"/>
              </w:rPr>
              <w:t>10,038</w:t>
            </w:r>
          </w:p>
        </w:tc>
      </w:tr>
      <w:tr w:rsidR="00C6030B" w:rsidTr="00C6030B">
        <w:trPr>
          <w:jc w:val="center"/>
        </w:trPr>
        <w:tc>
          <w:tcPr>
            <w:tcW w:w="1433" w:type="dxa"/>
            <w:shd w:val="clear" w:color="auto" w:fill="B2A1C7" w:themeFill="accent4" w:themeFillTint="99"/>
          </w:tcPr>
          <w:p w:rsidR="00C6030B" w:rsidRPr="002750CF" w:rsidRDefault="00C6030B" w:rsidP="00883814">
            <w:pPr>
              <w:jc w:val="center"/>
              <w:rPr>
                <w:b/>
                <w:sz w:val="20"/>
              </w:rPr>
            </w:pPr>
            <w:r w:rsidRPr="002750CF">
              <w:rPr>
                <w:b/>
                <w:sz w:val="20"/>
              </w:rPr>
              <w:t>SPH</w:t>
            </w:r>
          </w:p>
        </w:tc>
        <w:tc>
          <w:tcPr>
            <w:tcW w:w="1326" w:type="dxa"/>
          </w:tcPr>
          <w:p w:rsidR="00C6030B" w:rsidRPr="003C1D0E" w:rsidRDefault="00C6030B" w:rsidP="00883814">
            <w:pPr>
              <w:jc w:val="center"/>
              <w:rPr>
                <w:sz w:val="20"/>
              </w:rPr>
            </w:pPr>
            <w:r>
              <w:rPr>
                <w:sz w:val="20"/>
              </w:rPr>
              <w:t>1171</w:t>
            </w:r>
          </w:p>
        </w:tc>
        <w:tc>
          <w:tcPr>
            <w:tcW w:w="1323" w:type="dxa"/>
          </w:tcPr>
          <w:p w:rsidR="00C6030B" w:rsidRPr="003C1D0E" w:rsidRDefault="00C6030B" w:rsidP="00883814">
            <w:pPr>
              <w:jc w:val="center"/>
              <w:rPr>
                <w:sz w:val="20"/>
              </w:rPr>
            </w:pPr>
            <w:r>
              <w:rPr>
                <w:sz w:val="20"/>
              </w:rPr>
              <w:t>3513</w:t>
            </w:r>
          </w:p>
        </w:tc>
        <w:tc>
          <w:tcPr>
            <w:tcW w:w="1326" w:type="dxa"/>
          </w:tcPr>
          <w:p w:rsidR="00C6030B" w:rsidRPr="003C1D0E" w:rsidRDefault="00C6030B" w:rsidP="00883814">
            <w:pPr>
              <w:jc w:val="center"/>
              <w:rPr>
                <w:sz w:val="20"/>
              </w:rPr>
            </w:pPr>
            <w:r>
              <w:rPr>
                <w:sz w:val="20"/>
              </w:rPr>
              <w:t>1171</w:t>
            </w:r>
          </w:p>
        </w:tc>
        <w:tc>
          <w:tcPr>
            <w:tcW w:w="1323" w:type="dxa"/>
          </w:tcPr>
          <w:p w:rsidR="00C6030B" w:rsidRPr="003C1D0E" w:rsidRDefault="00C6030B" w:rsidP="00883814">
            <w:pPr>
              <w:jc w:val="center"/>
              <w:rPr>
                <w:sz w:val="20"/>
              </w:rPr>
            </w:pPr>
            <w:r>
              <w:rPr>
                <w:sz w:val="20"/>
              </w:rPr>
              <w:t>3330</w:t>
            </w:r>
          </w:p>
        </w:tc>
      </w:tr>
      <w:tr w:rsidR="00C6030B" w:rsidTr="00C6030B">
        <w:trPr>
          <w:jc w:val="center"/>
        </w:trPr>
        <w:tc>
          <w:tcPr>
            <w:tcW w:w="1433" w:type="dxa"/>
            <w:shd w:val="clear" w:color="auto" w:fill="B2A1C7" w:themeFill="accent4" w:themeFillTint="99"/>
          </w:tcPr>
          <w:p w:rsidR="00C6030B" w:rsidRPr="002750CF" w:rsidRDefault="00C6030B" w:rsidP="00883814">
            <w:pPr>
              <w:jc w:val="center"/>
              <w:rPr>
                <w:b/>
                <w:sz w:val="20"/>
              </w:rPr>
            </w:pPr>
            <w:r w:rsidRPr="002750CF">
              <w:rPr>
                <w:b/>
                <w:sz w:val="20"/>
              </w:rPr>
              <w:t>THR</w:t>
            </w:r>
          </w:p>
        </w:tc>
        <w:tc>
          <w:tcPr>
            <w:tcW w:w="1326" w:type="dxa"/>
          </w:tcPr>
          <w:p w:rsidR="00C6030B" w:rsidRPr="003C1D0E" w:rsidRDefault="00C6030B" w:rsidP="00883814">
            <w:pPr>
              <w:jc w:val="center"/>
              <w:rPr>
                <w:sz w:val="20"/>
              </w:rPr>
            </w:pPr>
            <w:r>
              <w:rPr>
                <w:sz w:val="20"/>
              </w:rPr>
              <w:t>90</w:t>
            </w:r>
          </w:p>
        </w:tc>
        <w:tc>
          <w:tcPr>
            <w:tcW w:w="1323" w:type="dxa"/>
          </w:tcPr>
          <w:p w:rsidR="00C6030B" w:rsidRPr="003C1D0E" w:rsidRDefault="00C6030B" w:rsidP="00883814">
            <w:pPr>
              <w:jc w:val="center"/>
              <w:rPr>
                <w:sz w:val="20"/>
              </w:rPr>
            </w:pPr>
            <w:r>
              <w:rPr>
                <w:sz w:val="20"/>
              </w:rPr>
              <w:t>270</w:t>
            </w:r>
          </w:p>
        </w:tc>
        <w:tc>
          <w:tcPr>
            <w:tcW w:w="1326" w:type="dxa"/>
          </w:tcPr>
          <w:p w:rsidR="00C6030B" w:rsidRPr="003C1D0E" w:rsidRDefault="00C6030B" w:rsidP="00883814">
            <w:pPr>
              <w:jc w:val="center"/>
              <w:rPr>
                <w:sz w:val="20"/>
              </w:rPr>
            </w:pPr>
            <w:r>
              <w:rPr>
                <w:sz w:val="20"/>
              </w:rPr>
              <w:t>122</w:t>
            </w:r>
          </w:p>
        </w:tc>
        <w:tc>
          <w:tcPr>
            <w:tcW w:w="1323" w:type="dxa"/>
          </w:tcPr>
          <w:p w:rsidR="00C6030B" w:rsidRPr="003C1D0E" w:rsidRDefault="00C6030B" w:rsidP="00883814">
            <w:pPr>
              <w:jc w:val="center"/>
              <w:rPr>
                <w:sz w:val="20"/>
              </w:rPr>
            </w:pPr>
            <w:r>
              <w:rPr>
                <w:sz w:val="20"/>
              </w:rPr>
              <w:t>366</w:t>
            </w:r>
          </w:p>
        </w:tc>
      </w:tr>
      <w:tr w:rsidR="00C6030B" w:rsidTr="00C6030B">
        <w:trPr>
          <w:jc w:val="center"/>
        </w:trPr>
        <w:tc>
          <w:tcPr>
            <w:tcW w:w="1433" w:type="dxa"/>
            <w:shd w:val="clear" w:color="auto" w:fill="B2A1C7" w:themeFill="accent4" w:themeFillTint="99"/>
          </w:tcPr>
          <w:p w:rsidR="00C6030B" w:rsidRPr="002750CF" w:rsidRDefault="00C6030B" w:rsidP="00883814">
            <w:pPr>
              <w:jc w:val="center"/>
              <w:rPr>
                <w:b/>
                <w:sz w:val="20"/>
              </w:rPr>
            </w:pPr>
            <w:r w:rsidRPr="002750CF">
              <w:rPr>
                <w:b/>
                <w:sz w:val="20"/>
              </w:rPr>
              <w:t>Total</w:t>
            </w:r>
          </w:p>
        </w:tc>
        <w:tc>
          <w:tcPr>
            <w:tcW w:w="1326" w:type="dxa"/>
          </w:tcPr>
          <w:p w:rsidR="00C6030B" w:rsidRPr="003C1D0E" w:rsidRDefault="00C6030B" w:rsidP="00883814">
            <w:pPr>
              <w:jc w:val="center"/>
              <w:rPr>
                <w:sz w:val="20"/>
              </w:rPr>
            </w:pPr>
            <w:r>
              <w:rPr>
                <w:sz w:val="20"/>
              </w:rPr>
              <w:t>4559</w:t>
            </w:r>
          </w:p>
        </w:tc>
        <w:tc>
          <w:tcPr>
            <w:tcW w:w="1323" w:type="dxa"/>
          </w:tcPr>
          <w:p w:rsidR="00C6030B" w:rsidRPr="003C1D0E" w:rsidRDefault="00C6030B" w:rsidP="00883814">
            <w:pPr>
              <w:jc w:val="center"/>
              <w:rPr>
                <w:sz w:val="20"/>
              </w:rPr>
            </w:pPr>
            <w:r>
              <w:rPr>
                <w:sz w:val="20"/>
              </w:rPr>
              <w:t>13,677</w:t>
            </w:r>
          </w:p>
        </w:tc>
        <w:tc>
          <w:tcPr>
            <w:tcW w:w="1326" w:type="dxa"/>
          </w:tcPr>
          <w:p w:rsidR="00C6030B" w:rsidRPr="003C1D0E" w:rsidRDefault="00C6030B" w:rsidP="00883814">
            <w:pPr>
              <w:jc w:val="center"/>
              <w:rPr>
                <w:sz w:val="20"/>
              </w:rPr>
            </w:pPr>
            <w:r>
              <w:rPr>
                <w:sz w:val="20"/>
              </w:rPr>
              <w:t>4639</w:t>
            </w:r>
          </w:p>
        </w:tc>
        <w:tc>
          <w:tcPr>
            <w:tcW w:w="1323" w:type="dxa"/>
          </w:tcPr>
          <w:p w:rsidR="00C6030B" w:rsidRPr="003C1D0E" w:rsidRDefault="00C6030B" w:rsidP="00883814">
            <w:pPr>
              <w:jc w:val="center"/>
              <w:rPr>
                <w:sz w:val="20"/>
              </w:rPr>
            </w:pPr>
            <w:r>
              <w:rPr>
                <w:sz w:val="20"/>
              </w:rPr>
              <w:t>13,734</w:t>
            </w:r>
          </w:p>
        </w:tc>
      </w:tr>
    </w:tbl>
    <w:p w:rsidR="00C6030B" w:rsidRDefault="00C6030B" w:rsidP="00694386">
      <w:pPr>
        <w:spacing w:after="0"/>
        <w:jc w:val="center"/>
        <w:rPr>
          <w:b/>
          <w:sz w:val="24"/>
        </w:rPr>
      </w:pPr>
    </w:p>
    <w:p w:rsidR="007C5F5A" w:rsidRDefault="007410BE" w:rsidP="00694386">
      <w:pPr>
        <w:spacing w:after="0"/>
        <w:jc w:val="center"/>
        <w:rPr>
          <w:b/>
          <w:sz w:val="24"/>
        </w:rPr>
      </w:pPr>
      <w:r>
        <w:rPr>
          <w:b/>
          <w:sz w:val="24"/>
        </w:rPr>
        <w:t>Shelby</w:t>
      </w:r>
      <w:r w:rsidR="009734B4">
        <w:rPr>
          <w:b/>
          <w:sz w:val="24"/>
        </w:rPr>
        <w:t xml:space="preserve"> Campus</w:t>
      </w:r>
    </w:p>
    <w:tbl>
      <w:tblPr>
        <w:tblStyle w:val="TableGrid"/>
        <w:tblW w:w="0" w:type="auto"/>
        <w:jc w:val="center"/>
        <w:tblLook w:val="04A0" w:firstRow="1" w:lastRow="0" w:firstColumn="1" w:lastColumn="0" w:noHBand="0" w:noVBand="1"/>
      </w:tblPr>
      <w:tblGrid>
        <w:gridCol w:w="1433"/>
        <w:gridCol w:w="1525"/>
        <w:gridCol w:w="1320"/>
        <w:gridCol w:w="1326"/>
        <w:gridCol w:w="1323"/>
      </w:tblGrid>
      <w:tr w:rsidR="005C363C" w:rsidTr="005C363C">
        <w:trPr>
          <w:jc w:val="center"/>
        </w:trPr>
        <w:tc>
          <w:tcPr>
            <w:tcW w:w="1433" w:type="dxa"/>
            <w:vMerge w:val="restart"/>
            <w:shd w:val="clear" w:color="auto" w:fill="BFBFBF" w:themeFill="background1" w:themeFillShade="BF"/>
          </w:tcPr>
          <w:p w:rsidR="005C363C" w:rsidRPr="002750CF" w:rsidRDefault="005C363C" w:rsidP="00AE3A77">
            <w:pPr>
              <w:tabs>
                <w:tab w:val="left" w:pos="1080"/>
              </w:tabs>
              <w:rPr>
                <w:b/>
                <w:sz w:val="20"/>
              </w:rPr>
            </w:pPr>
            <w:r>
              <w:rPr>
                <w:b/>
                <w:sz w:val="20"/>
              </w:rPr>
              <w:tab/>
            </w:r>
          </w:p>
          <w:p w:rsidR="005C363C" w:rsidRPr="002750CF" w:rsidRDefault="005C363C" w:rsidP="009D5A83">
            <w:pPr>
              <w:jc w:val="center"/>
              <w:rPr>
                <w:b/>
                <w:sz w:val="20"/>
              </w:rPr>
            </w:pPr>
            <w:r w:rsidRPr="002750CF">
              <w:rPr>
                <w:b/>
                <w:sz w:val="20"/>
              </w:rPr>
              <w:t>Department</w:t>
            </w:r>
          </w:p>
        </w:tc>
        <w:tc>
          <w:tcPr>
            <w:tcW w:w="2845" w:type="dxa"/>
            <w:gridSpan w:val="2"/>
            <w:shd w:val="clear" w:color="auto" w:fill="BFBFBF" w:themeFill="background1" w:themeFillShade="BF"/>
          </w:tcPr>
          <w:p w:rsidR="005C363C" w:rsidRPr="002750CF" w:rsidRDefault="005C363C" w:rsidP="009D5A83">
            <w:pPr>
              <w:jc w:val="center"/>
              <w:rPr>
                <w:b/>
                <w:sz w:val="20"/>
              </w:rPr>
            </w:pPr>
            <w:r>
              <w:rPr>
                <w:b/>
                <w:sz w:val="20"/>
              </w:rPr>
              <w:t>Fall 2013</w:t>
            </w:r>
          </w:p>
        </w:tc>
        <w:tc>
          <w:tcPr>
            <w:tcW w:w="2649" w:type="dxa"/>
            <w:gridSpan w:val="2"/>
            <w:shd w:val="clear" w:color="auto" w:fill="BFBFBF" w:themeFill="background1" w:themeFillShade="BF"/>
          </w:tcPr>
          <w:p w:rsidR="005C363C" w:rsidRPr="002750CF" w:rsidRDefault="005C363C" w:rsidP="009D5A83">
            <w:pPr>
              <w:jc w:val="center"/>
              <w:rPr>
                <w:b/>
                <w:sz w:val="20"/>
              </w:rPr>
            </w:pPr>
            <w:r>
              <w:rPr>
                <w:b/>
                <w:sz w:val="20"/>
              </w:rPr>
              <w:t>Fall 2014</w:t>
            </w:r>
          </w:p>
        </w:tc>
      </w:tr>
      <w:tr w:rsidR="005C363C" w:rsidTr="005C363C">
        <w:trPr>
          <w:trHeight w:val="879"/>
          <w:jc w:val="center"/>
        </w:trPr>
        <w:tc>
          <w:tcPr>
            <w:tcW w:w="1433" w:type="dxa"/>
            <w:vMerge/>
          </w:tcPr>
          <w:p w:rsidR="005C363C" w:rsidRPr="002750CF" w:rsidRDefault="005C363C" w:rsidP="009D5A83">
            <w:pPr>
              <w:jc w:val="center"/>
              <w:rPr>
                <w:b/>
                <w:sz w:val="20"/>
              </w:rPr>
            </w:pPr>
          </w:p>
        </w:tc>
        <w:tc>
          <w:tcPr>
            <w:tcW w:w="1525" w:type="dxa"/>
            <w:shd w:val="clear" w:color="auto" w:fill="B2A1C7" w:themeFill="accent4" w:themeFillTint="99"/>
          </w:tcPr>
          <w:p w:rsidR="005C363C" w:rsidRPr="002750CF" w:rsidRDefault="005C363C" w:rsidP="009D5A83">
            <w:pPr>
              <w:jc w:val="center"/>
              <w:rPr>
                <w:b/>
                <w:sz w:val="20"/>
              </w:rPr>
            </w:pPr>
            <w:r w:rsidRPr="002750CF">
              <w:rPr>
                <w:b/>
                <w:sz w:val="20"/>
              </w:rPr>
              <w:t>Total</w:t>
            </w:r>
          </w:p>
          <w:p w:rsidR="005C363C" w:rsidRPr="002750CF" w:rsidRDefault="005C363C" w:rsidP="009D5A83">
            <w:pPr>
              <w:jc w:val="center"/>
              <w:rPr>
                <w:b/>
                <w:sz w:val="20"/>
              </w:rPr>
            </w:pPr>
            <w:r w:rsidRPr="002750CF">
              <w:rPr>
                <w:b/>
                <w:sz w:val="20"/>
              </w:rPr>
              <w:t>Registrations</w:t>
            </w:r>
          </w:p>
        </w:tc>
        <w:tc>
          <w:tcPr>
            <w:tcW w:w="1320" w:type="dxa"/>
            <w:shd w:val="clear" w:color="auto" w:fill="B2A1C7" w:themeFill="accent4" w:themeFillTint="99"/>
          </w:tcPr>
          <w:p w:rsidR="005C363C" w:rsidRPr="002750CF" w:rsidRDefault="005C363C" w:rsidP="009D5A83">
            <w:pPr>
              <w:jc w:val="center"/>
              <w:rPr>
                <w:b/>
                <w:sz w:val="20"/>
              </w:rPr>
            </w:pPr>
            <w:r w:rsidRPr="002750CF">
              <w:rPr>
                <w:b/>
                <w:sz w:val="20"/>
              </w:rPr>
              <w:t>Credit</w:t>
            </w:r>
          </w:p>
          <w:p w:rsidR="005C363C" w:rsidRPr="002750CF" w:rsidRDefault="005C363C" w:rsidP="009D5A83">
            <w:pPr>
              <w:jc w:val="center"/>
              <w:rPr>
                <w:b/>
                <w:sz w:val="20"/>
              </w:rPr>
            </w:pPr>
            <w:r w:rsidRPr="002750CF">
              <w:rPr>
                <w:b/>
                <w:sz w:val="20"/>
              </w:rPr>
              <w:t>Hour</w:t>
            </w:r>
          </w:p>
          <w:p w:rsidR="005C363C" w:rsidRPr="002750CF" w:rsidRDefault="005C363C" w:rsidP="009D5A83">
            <w:pPr>
              <w:jc w:val="center"/>
              <w:rPr>
                <w:b/>
                <w:sz w:val="20"/>
              </w:rPr>
            </w:pPr>
            <w:r w:rsidRPr="002750CF">
              <w:rPr>
                <w:b/>
                <w:sz w:val="20"/>
              </w:rPr>
              <w:t>Production</w:t>
            </w:r>
          </w:p>
        </w:tc>
        <w:tc>
          <w:tcPr>
            <w:tcW w:w="1326" w:type="dxa"/>
            <w:shd w:val="clear" w:color="auto" w:fill="B2A1C7" w:themeFill="accent4" w:themeFillTint="99"/>
          </w:tcPr>
          <w:p w:rsidR="005C363C" w:rsidRPr="002750CF" w:rsidRDefault="005C363C" w:rsidP="009D5A83">
            <w:pPr>
              <w:jc w:val="center"/>
              <w:rPr>
                <w:b/>
                <w:sz w:val="20"/>
              </w:rPr>
            </w:pPr>
            <w:r w:rsidRPr="002750CF">
              <w:rPr>
                <w:b/>
                <w:sz w:val="20"/>
              </w:rPr>
              <w:t>Total</w:t>
            </w:r>
          </w:p>
          <w:p w:rsidR="005C363C" w:rsidRPr="002750CF" w:rsidRDefault="005C363C" w:rsidP="009D5A83">
            <w:pPr>
              <w:jc w:val="center"/>
              <w:rPr>
                <w:b/>
                <w:sz w:val="20"/>
              </w:rPr>
            </w:pPr>
            <w:r w:rsidRPr="002750CF">
              <w:rPr>
                <w:b/>
                <w:sz w:val="20"/>
              </w:rPr>
              <w:t>Registrations</w:t>
            </w:r>
          </w:p>
        </w:tc>
        <w:tc>
          <w:tcPr>
            <w:tcW w:w="1323" w:type="dxa"/>
            <w:shd w:val="clear" w:color="auto" w:fill="B2A1C7" w:themeFill="accent4" w:themeFillTint="99"/>
          </w:tcPr>
          <w:p w:rsidR="005C363C" w:rsidRPr="002750CF" w:rsidRDefault="005C363C" w:rsidP="009D5A83">
            <w:pPr>
              <w:jc w:val="center"/>
              <w:rPr>
                <w:b/>
                <w:sz w:val="20"/>
              </w:rPr>
            </w:pPr>
            <w:r w:rsidRPr="002750CF">
              <w:rPr>
                <w:b/>
                <w:sz w:val="20"/>
              </w:rPr>
              <w:t>Credit</w:t>
            </w:r>
          </w:p>
          <w:p w:rsidR="005C363C" w:rsidRPr="002750CF" w:rsidRDefault="005C363C" w:rsidP="009D5A83">
            <w:pPr>
              <w:jc w:val="center"/>
              <w:rPr>
                <w:b/>
                <w:sz w:val="20"/>
              </w:rPr>
            </w:pPr>
            <w:r w:rsidRPr="002750CF">
              <w:rPr>
                <w:b/>
                <w:sz w:val="20"/>
              </w:rPr>
              <w:t>Hour</w:t>
            </w:r>
          </w:p>
          <w:p w:rsidR="005C363C" w:rsidRPr="002750CF" w:rsidRDefault="005C363C" w:rsidP="009D5A83">
            <w:pPr>
              <w:jc w:val="center"/>
              <w:rPr>
                <w:b/>
                <w:sz w:val="20"/>
              </w:rPr>
            </w:pPr>
            <w:r w:rsidRPr="002750CF">
              <w:rPr>
                <w:b/>
                <w:sz w:val="20"/>
              </w:rPr>
              <w:t>Production</w:t>
            </w:r>
          </w:p>
        </w:tc>
      </w:tr>
      <w:tr w:rsidR="005C363C" w:rsidTr="005C363C">
        <w:trPr>
          <w:jc w:val="center"/>
        </w:trPr>
        <w:tc>
          <w:tcPr>
            <w:tcW w:w="1433" w:type="dxa"/>
            <w:shd w:val="clear" w:color="auto" w:fill="B2A1C7" w:themeFill="accent4" w:themeFillTint="99"/>
          </w:tcPr>
          <w:p w:rsidR="005C363C" w:rsidRPr="002750CF" w:rsidRDefault="005C363C" w:rsidP="009D5A83">
            <w:pPr>
              <w:jc w:val="center"/>
              <w:rPr>
                <w:b/>
                <w:sz w:val="20"/>
              </w:rPr>
            </w:pPr>
            <w:r w:rsidRPr="002750CF">
              <w:rPr>
                <w:b/>
                <w:sz w:val="20"/>
              </w:rPr>
              <w:t>ENG</w:t>
            </w:r>
          </w:p>
        </w:tc>
        <w:tc>
          <w:tcPr>
            <w:tcW w:w="1525" w:type="dxa"/>
          </w:tcPr>
          <w:p w:rsidR="005C363C" w:rsidRPr="002750CF" w:rsidRDefault="005C363C" w:rsidP="009D5A83">
            <w:pPr>
              <w:jc w:val="center"/>
              <w:rPr>
                <w:sz w:val="20"/>
              </w:rPr>
            </w:pPr>
            <w:r>
              <w:rPr>
                <w:sz w:val="20"/>
              </w:rPr>
              <w:t>1,504</w:t>
            </w:r>
          </w:p>
        </w:tc>
        <w:tc>
          <w:tcPr>
            <w:tcW w:w="1320" w:type="dxa"/>
          </w:tcPr>
          <w:p w:rsidR="005C363C" w:rsidRPr="002750CF" w:rsidRDefault="005C363C" w:rsidP="009D5A83">
            <w:pPr>
              <w:jc w:val="center"/>
              <w:rPr>
                <w:sz w:val="20"/>
              </w:rPr>
            </w:pPr>
            <w:r>
              <w:rPr>
                <w:sz w:val="20"/>
              </w:rPr>
              <w:t>4,512</w:t>
            </w:r>
          </w:p>
        </w:tc>
        <w:tc>
          <w:tcPr>
            <w:tcW w:w="1326" w:type="dxa"/>
          </w:tcPr>
          <w:p w:rsidR="005C363C" w:rsidRPr="002750CF" w:rsidRDefault="005C363C" w:rsidP="009D5A83">
            <w:pPr>
              <w:jc w:val="center"/>
              <w:rPr>
                <w:b/>
                <w:sz w:val="20"/>
              </w:rPr>
            </w:pPr>
            <w:r>
              <w:rPr>
                <w:b/>
                <w:sz w:val="20"/>
              </w:rPr>
              <w:t>1,567</w:t>
            </w:r>
          </w:p>
        </w:tc>
        <w:tc>
          <w:tcPr>
            <w:tcW w:w="1323" w:type="dxa"/>
          </w:tcPr>
          <w:p w:rsidR="005C363C" w:rsidRPr="002750CF" w:rsidRDefault="005C363C" w:rsidP="009D5A83">
            <w:pPr>
              <w:jc w:val="center"/>
              <w:rPr>
                <w:b/>
                <w:sz w:val="20"/>
              </w:rPr>
            </w:pPr>
            <w:r>
              <w:rPr>
                <w:b/>
                <w:sz w:val="20"/>
              </w:rPr>
              <w:t>4,701</w:t>
            </w:r>
          </w:p>
        </w:tc>
      </w:tr>
      <w:tr w:rsidR="005C363C" w:rsidTr="005C363C">
        <w:trPr>
          <w:jc w:val="center"/>
        </w:trPr>
        <w:tc>
          <w:tcPr>
            <w:tcW w:w="1433" w:type="dxa"/>
            <w:shd w:val="clear" w:color="auto" w:fill="B2A1C7" w:themeFill="accent4" w:themeFillTint="99"/>
          </w:tcPr>
          <w:p w:rsidR="005C363C" w:rsidRPr="002750CF" w:rsidRDefault="005C363C" w:rsidP="009D5A83">
            <w:pPr>
              <w:jc w:val="center"/>
              <w:rPr>
                <w:b/>
                <w:sz w:val="20"/>
              </w:rPr>
            </w:pPr>
            <w:r w:rsidRPr="002750CF">
              <w:rPr>
                <w:b/>
                <w:sz w:val="20"/>
              </w:rPr>
              <w:t>SPH</w:t>
            </w:r>
          </w:p>
        </w:tc>
        <w:tc>
          <w:tcPr>
            <w:tcW w:w="1525" w:type="dxa"/>
            <w:vAlign w:val="center"/>
          </w:tcPr>
          <w:p w:rsidR="005C363C" w:rsidRPr="002750CF" w:rsidRDefault="005C363C" w:rsidP="005C363C">
            <w:pPr>
              <w:jc w:val="center"/>
              <w:rPr>
                <w:sz w:val="20"/>
              </w:rPr>
            </w:pPr>
            <w:r>
              <w:rPr>
                <w:sz w:val="20"/>
              </w:rPr>
              <w:t>590</w:t>
            </w:r>
          </w:p>
        </w:tc>
        <w:tc>
          <w:tcPr>
            <w:tcW w:w="1320" w:type="dxa"/>
          </w:tcPr>
          <w:p w:rsidR="005C363C" w:rsidRPr="002750CF" w:rsidRDefault="005C363C" w:rsidP="009D5A83">
            <w:pPr>
              <w:jc w:val="center"/>
              <w:rPr>
                <w:sz w:val="20"/>
              </w:rPr>
            </w:pPr>
            <w:r>
              <w:rPr>
                <w:sz w:val="20"/>
              </w:rPr>
              <w:t>1,770</w:t>
            </w:r>
          </w:p>
        </w:tc>
        <w:tc>
          <w:tcPr>
            <w:tcW w:w="1326" w:type="dxa"/>
            <w:vAlign w:val="center"/>
          </w:tcPr>
          <w:p w:rsidR="005C363C" w:rsidRPr="002750CF" w:rsidRDefault="005C363C" w:rsidP="005C363C">
            <w:pPr>
              <w:jc w:val="center"/>
              <w:rPr>
                <w:b/>
                <w:sz w:val="20"/>
              </w:rPr>
            </w:pPr>
            <w:r>
              <w:rPr>
                <w:b/>
                <w:sz w:val="20"/>
              </w:rPr>
              <w:t>599</w:t>
            </w:r>
          </w:p>
        </w:tc>
        <w:tc>
          <w:tcPr>
            <w:tcW w:w="1323" w:type="dxa"/>
          </w:tcPr>
          <w:p w:rsidR="005C363C" w:rsidRPr="002750CF" w:rsidRDefault="005C363C" w:rsidP="009D5A83">
            <w:pPr>
              <w:jc w:val="center"/>
              <w:rPr>
                <w:b/>
                <w:sz w:val="20"/>
              </w:rPr>
            </w:pPr>
            <w:r>
              <w:rPr>
                <w:b/>
                <w:sz w:val="20"/>
              </w:rPr>
              <w:t>1,797</w:t>
            </w:r>
          </w:p>
        </w:tc>
      </w:tr>
      <w:tr w:rsidR="005C363C" w:rsidTr="005C363C">
        <w:trPr>
          <w:jc w:val="center"/>
        </w:trPr>
        <w:tc>
          <w:tcPr>
            <w:tcW w:w="1433" w:type="dxa"/>
            <w:shd w:val="clear" w:color="auto" w:fill="B2A1C7" w:themeFill="accent4" w:themeFillTint="99"/>
          </w:tcPr>
          <w:p w:rsidR="005C363C" w:rsidRPr="002750CF" w:rsidRDefault="005C363C" w:rsidP="009D5A83">
            <w:pPr>
              <w:jc w:val="center"/>
              <w:rPr>
                <w:b/>
                <w:sz w:val="20"/>
              </w:rPr>
            </w:pPr>
            <w:r w:rsidRPr="002750CF">
              <w:rPr>
                <w:b/>
                <w:sz w:val="20"/>
              </w:rPr>
              <w:t>THR</w:t>
            </w:r>
          </w:p>
        </w:tc>
        <w:tc>
          <w:tcPr>
            <w:tcW w:w="1525" w:type="dxa"/>
          </w:tcPr>
          <w:p w:rsidR="005C363C" w:rsidRPr="002750CF" w:rsidRDefault="005C363C" w:rsidP="009D5A83">
            <w:pPr>
              <w:jc w:val="center"/>
              <w:rPr>
                <w:sz w:val="20"/>
              </w:rPr>
            </w:pPr>
            <w:r>
              <w:rPr>
                <w:sz w:val="20"/>
              </w:rPr>
              <w:t>54</w:t>
            </w:r>
          </w:p>
        </w:tc>
        <w:tc>
          <w:tcPr>
            <w:tcW w:w="1320" w:type="dxa"/>
          </w:tcPr>
          <w:p w:rsidR="005C363C" w:rsidRPr="002750CF" w:rsidRDefault="005C363C" w:rsidP="009D5A83">
            <w:pPr>
              <w:jc w:val="center"/>
              <w:rPr>
                <w:sz w:val="20"/>
              </w:rPr>
            </w:pPr>
            <w:r>
              <w:rPr>
                <w:sz w:val="20"/>
              </w:rPr>
              <w:t>162</w:t>
            </w:r>
          </w:p>
        </w:tc>
        <w:tc>
          <w:tcPr>
            <w:tcW w:w="1326" w:type="dxa"/>
          </w:tcPr>
          <w:p w:rsidR="005C363C" w:rsidRPr="002750CF" w:rsidRDefault="005C363C" w:rsidP="009D5A83">
            <w:pPr>
              <w:jc w:val="center"/>
              <w:rPr>
                <w:b/>
                <w:sz w:val="20"/>
              </w:rPr>
            </w:pPr>
            <w:r>
              <w:rPr>
                <w:b/>
                <w:sz w:val="20"/>
              </w:rPr>
              <w:t>86</w:t>
            </w:r>
          </w:p>
        </w:tc>
        <w:tc>
          <w:tcPr>
            <w:tcW w:w="1323" w:type="dxa"/>
          </w:tcPr>
          <w:p w:rsidR="005C363C" w:rsidRPr="002750CF" w:rsidRDefault="005C363C" w:rsidP="009D5A83">
            <w:pPr>
              <w:jc w:val="center"/>
              <w:rPr>
                <w:b/>
                <w:sz w:val="20"/>
              </w:rPr>
            </w:pPr>
            <w:r>
              <w:rPr>
                <w:b/>
                <w:sz w:val="20"/>
              </w:rPr>
              <w:t>258</w:t>
            </w:r>
          </w:p>
        </w:tc>
      </w:tr>
      <w:tr w:rsidR="005C363C" w:rsidTr="005C363C">
        <w:trPr>
          <w:jc w:val="center"/>
        </w:trPr>
        <w:tc>
          <w:tcPr>
            <w:tcW w:w="1433" w:type="dxa"/>
            <w:shd w:val="clear" w:color="auto" w:fill="B2A1C7" w:themeFill="accent4" w:themeFillTint="99"/>
          </w:tcPr>
          <w:p w:rsidR="005C363C" w:rsidRPr="002750CF" w:rsidRDefault="005C363C" w:rsidP="009D5A83">
            <w:pPr>
              <w:jc w:val="center"/>
              <w:rPr>
                <w:b/>
                <w:sz w:val="20"/>
              </w:rPr>
            </w:pPr>
            <w:r>
              <w:rPr>
                <w:b/>
                <w:sz w:val="20"/>
              </w:rPr>
              <w:t>MCM</w:t>
            </w:r>
          </w:p>
        </w:tc>
        <w:tc>
          <w:tcPr>
            <w:tcW w:w="1525" w:type="dxa"/>
          </w:tcPr>
          <w:p w:rsidR="005C363C" w:rsidRPr="002750CF" w:rsidRDefault="005C363C" w:rsidP="009D5A83">
            <w:pPr>
              <w:jc w:val="center"/>
              <w:rPr>
                <w:sz w:val="20"/>
              </w:rPr>
            </w:pPr>
            <w:r>
              <w:rPr>
                <w:sz w:val="20"/>
              </w:rPr>
              <w:t>10</w:t>
            </w:r>
          </w:p>
        </w:tc>
        <w:tc>
          <w:tcPr>
            <w:tcW w:w="1320" w:type="dxa"/>
          </w:tcPr>
          <w:p w:rsidR="005C363C" w:rsidRPr="002750CF" w:rsidRDefault="005C363C" w:rsidP="009D5A83">
            <w:pPr>
              <w:jc w:val="center"/>
              <w:rPr>
                <w:sz w:val="20"/>
              </w:rPr>
            </w:pPr>
            <w:r>
              <w:rPr>
                <w:sz w:val="20"/>
              </w:rPr>
              <w:t>30</w:t>
            </w:r>
          </w:p>
        </w:tc>
        <w:tc>
          <w:tcPr>
            <w:tcW w:w="1326" w:type="dxa"/>
          </w:tcPr>
          <w:p w:rsidR="005C363C" w:rsidRPr="002750CF" w:rsidRDefault="005C363C" w:rsidP="009D5A83">
            <w:pPr>
              <w:jc w:val="center"/>
              <w:rPr>
                <w:b/>
                <w:sz w:val="20"/>
              </w:rPr>
            </w:pPr>
            <w:r>
              <w:rPr>
                <w:b/>
                <w:sz w:val="20"/>
              </w:rPr>
              <w:t>11</w:t>
            </w:r>
          </w:p>
        </w:tc>
        <w:tc>
          <w:tcPr>
            <w:tcW w:w="1323" w:type="dxa"/>
          </w:tcPr>
          <w:p w:rsidR="005C363C" w:rsidRPr="002750CF" w:rsidRDefault="005C363C" w:rsidP="009D5A83">
            <w:pPr>
              <w:jc w:val="center"/>
              <w:rPr>
                <w:b/>
                <w:sz w:val="20"/>
              </w:rPr>
            </w:pPr>
            <w:r>
              <w:rPr>
                <w:b/>
                <w:sz w:val="20"/>
              </w:rPr>
              <w:t>33</w:t>
            </w:r>
          </w:p>
        </w:tc>
      </w:tr>
      <w:tr w:rsidR="005C363C" w:rsidTr="005C363C">
        <w:trPr>
          <w:jc w:val="center"/>
        </w:trPr>
        <w:tc>
          <w:tcPr>
            <w:tcW w:w="1433" w:type="dxa"/>
            <w:shd w:val="clear" w:color="auto" w:fill="B2A1C7" w:themeFill="accent4" w:themeFillTint="99"/>
          </w:tcPr>
          <w:p w:rsidR="005C363C" w:rsidRPr="002750CF" w:rsidRDefault="005C363C" w:rsidP="009D5A83">
            <w:pPr>
              <w:jc w:val="center"/>
              <w:rPr>
                <w:b/>
                <w:sz w:val="20"/>
              </w:rPr>
            </w:pPr>
            <w:r w:rsidRPr="002750CF">
              <w:rPr>
                <w:b/>
                <w:sz w:val="20"/>
              </w:rPr>
              <w:t>Total</w:t>
            </w:r>
          </w:p>
        </w:tc>
        <w:tc>
          <w:tcPr>
            <w:tcW w:w="1525" w:type="dxa"/>
          </w:tcPr>
          <w:p w:rsidR="005C363C" w:rsidRPr="002750CF" w:rsidRDefault="001E6B43" w:rsidP="009D5A83">
            <w:pPr>
              <w:jc w:val="center"/>
              <w:rPr>
                <w:sz w:val="20"/>
              </w:rPr>
            </w:pPr>
            <w:r>
              <w:rPr>
                <w:sz w:val="20"/>
              </w:rPr>
              <w:t>2,158</w:t>
            </w:r>
          </w:p>
        </w:tc>
        <w:tc>
          <w:tcPr>
            <w:tcW w:w="1320" w:type="dxa"/>
          </w:tcPr>
          <w:p w:rsidR="005C363C" w:rsidRPr="002750CF" w:rsidRDefault="001E6B43" w:rsidP="009D5A83">
            <w:pPr>
              <w:jc w:val="center"/>
              <w:rPr>
                <w:sz w:val="20"/>
              </w:rPr>
            </w:pPr>
            <w:r>
              <w:rPr>
                <w:sz w:val="20"/>
              </w:rPr>
              <w:t>6,474</w:t>
            </w:r>
          </w:p>
        </w:tc>
        <w:tc>
          <w:tcPr>
            <w:tcW w:w="1326" w:type="dxa"/>
          </w:tcPr>
          <w:p w:rsidR="005C363C" w:rsidRPr="002750CF" w:rsidRDefault="001E6B43" w:rsidP="009D5A83">
            <w:pPr>
              <w:jc w:val="center"/>
              <w:rPr>
                <w:b/>
                <w:sz w:val="20"/>
              </w:rPr>
            </w:pPr>
            <w:r>
              <w:rPr>
                <w:b/>
                <w:sz w:val="20"/>
              </w:rPr>
              <w:t>2,263</w:t>
            </w:r>
          </w:p>
        </w:tc>
        <w:tc>
          <w:tcPr>
            <w:tcW w:w="1323" w:type="dxa"/>
          </w:tcPr>
          <w:p w:rsidR="005C363C" w:rsidRPr="002750CF" w:rsidRDefault="001E6B43" w:rsidP="009D5A83">
            <w:pPr>
              <w:jc w:val="center"/>
              <w:rPr>
                <w:b/>
                <w:sz w:val="20"/>
              </w:rPr>
            </w:pPr>
            <w:r>
              <w:rPr>
                <w:b/>
                <w:sz w:val="20"/>
              </w:rPr>
              <w:t>6,789</w:t>
            </w:r>
          </w:p>
        </w:tc>
      </w:tr>
    </w:tbl>
    <w:p w:rsidR="00694386" w:rsidRDefault="00694386" w:rsidP="00420086">
      <w:pPr>
        <w:rPr>
          <w:b/>
          <w:sz w:val="28"/>
        </w:rPr>
      </w:pPr>
    </w:p>
    <w:p w:rsidR="00481035" w:rsidRPr="00E62DDB" w:rsidRDefault="00481035" w:rsidP="00420086">
      <w:pPr>
        <w:rPr>
          <w:b/>
          <w:sz w:val="28"/>
        </w:rPr>
      </w:pPr>
      <w:r w:rsidRPr="00E62DDB">
        <w:rPr>
          <w:b/>
          <w:sz w:val="28"/>
        </w:rPr>
        <w:t>Internal Conditions:</w:t>
      </w:r>
    </w:p>
    <w:p w:rsidR="00481035" w:rsidRPr="00E62DDB" w:rsidRDefault="00481035" w:rsidP="00A6201C">
      <w:pPr>
        <w:pStyle w:val="ListParagraph"/>
        <w:numPr>
          <w:ilvl w:val="0"/>
          <w:numId w:val="1"/>
        </w:numPr>
        <w:rPr>
          <w:b/>
          <w:sz w:val="24"/>
        </w:rPr>
      </w:pPr>
      <w:r w:rsidRPr="00E62DDB">
        <w:rPr>
          <w:b/>
          <w:sz w:val="24"/>
        </w:rPr>
        <w:t>Technology</w:t>
      </w:r>
    </w:p>
    <w:p w:rsidR="005C55B6" w:rsidRDefault="00DC06C2" w:rsidP="005C55B6">
      <w:pPr>
        <w:pStyle w:val="ListParagraph"/>
        <w:ind w:left="1080"/>
      </w:pPr>
      <w:r>
        <w:t xml:space="preserve">Keeping computers </w:t>
      </w:r>
      <w:r w:rsidR="005C55B6">
        <w:t xml:space="preserve">and other equipment </w:t>
      </w:r>
      <w:r w:rsidR="007410BE">
        <w:t xml:space="preserve">for faculty, </w:t>
      </w:r>
      <w:r>
        <w:t>classrooms</w:t>
      </w:r>
      <w:r w:rsidR="007410BE">
        <w:t>, and labs</w:t>
      </w:r>
      <w:r>
        <w:t xml:space="preserve"> current is a</w:t>
      </w:r>
      <w:r w:rsidR="00D935C3">
        <w:t>n ongoing</w:t>
      </w:r>
      <w:r>
        <w:t xml:space="preserve"> need. </w:t>
      </w:r>
      <w:r w:rsidR="005C55B6">
        <w:t xml:space="preserve"> </w:t>
      </w:r>
      <w:r w:rsidR="00BA031F">
        <w:t xml:space="preserve">Computers that have been retired from labs are placed in classrooms for instructional use.  </w:t>
      </w:r>
      <w:r w:rsidR="005C55B6" w:rsidRPr="00685E0F">
        <w:t xml:space="preserve">Classrooms in the General Studies Building where English, speech, theater, and mass communications courses are taught are each equipped with </w:t>
      </w:r>
      <w:r w:rsidR="005C55B6">
        <w:t xml:space="preserve">an operational computer, </w:t>
      </w:r>
      <w:r w:rsidR="005C55B6" w:rsidRPr="00685E0F">
        <w:t>LCD projector</w:t>
      </w:r>
      <w:r w:rsidR="005C55B6">
        <w:t xml:space="preserve">, and screen.  Classrooms were furnished with computers that were pulled from computer labs when the labs were updated. These computers are </w:t>
      </w:r>
      <w:r w:rsidR="004F0AD7">
        <w:t xml:space="preserve">now </w:t>
      </w:r>
      <w:r w:rsidR="005C55B6">
        <w:t>approximately 8</w:t>
      </w:r>
      <w:r w:rsidR="00BA031F">
        <w:t>-9 years old</w:t>
      </w:r>
      <w:r w:rsidR="00E85117">
        <w:t>; they will be replaced as computer labs are updated.</w:t>
      </w:r>
    </w:p>
    <w:p w:rsidR="005C55B6" w:rsidRDefault="005C55B6" w:rsidP="005C55B6">
      <w:pPr>
        <w:pStyle w:val="ListParagraph"/>
        <w:ind w:left="1080"/>
      </w:pPr>
    </w:p>
    <w:p w:rsidR="005C55B6" w:rsidRPr="00685E0F" w:rsidRDefault="005C55B6" w:rsidP="005C55B6">
      <w:pPr>
        <w:pStyle w:val="ListParagraph"/>
        <w:ind w:left="1080"/>
      </w:pPr>
      <w:r w:rsidRPr="00685E0F">
        <w:t xml:space="preserve">All fulltime faculty (9 total) in the department have received new computers within the past four years, </w:t>
      </w:r>
      <w:r>
        <w:t>most in 2013.  These computers are</w:t>
      </w:r>
      <w:r w:rsidRPr="00685E0F">
        <w:t xml:space="preserve"> used daily for online instruction and preparation of </w:t>
      </w:r>
      <w:r>
        <w:t>instructional</w:t>
      </w:r>
      <w:r w:rsidRPr="00685E0F">
        <w:t xml:space="preserve"> materials, </w:t>
      </w:r>
      <w:r>
        <w:t xml:space="preserve">creation of exams, </w:t>
      </w:r>
      <w:r w:rsidRPr="00685E0F">
        <w:t xml:space="preserve">record keeping, </w:t>
      </w:r>
      <w:r w:rsidR="004F0AD7">
        <w:t xml:space="preserve">communication, </w:t>
      </w:r>
      <w:r w:rsidRPr="00685E0F">
        <w:t>etc.</w:t>
      </w:r>
      <w:r w:rsidR="00E85117">
        <w:t xml:space="preserve"> Replacement computers will need to be purchased as needed; otherwise, computers for fulltime faculty in the department will need to be upgraded by 2018.</w:t>
      </w:r>
    </w:p>
    <w:p w:rsidR="005C55B6" w:rsidRDefault="005C55B6" w:rsidP="00692C52">
      <w:pPr>
        <w:pStyle w:val="ListParagraph"/>
        <w:ind w:left="1080"/>
      </w:pPr>
    </w:p>
    <w:p w:rsidR="0059456C" w:rsidRDefault="005C55B6" w:rsidP="00B94A83">
      <w:pPr>
        <w:pStyle w:val="ListParagraph"/>
        <w:ind w:left="1080"/>
      </w:pPr>
      <w:r>
        <w:t>The department chair office</w:t>
      </w:r>
      <w:r w:rsidR="00B94A83">
        <w:t xml:space="preserve"> in GSB 216</w:t>
      </w:r>
      <w:r>
        <w:t xml:space="preserve"> is equipped with a laptop and</w:t>
      </w:r>
      <w:r w:rsidR="00B94A83">
        <w:t xml:space="preserve"> docking station as well as a Vo</w:t>
      </w:r>
      <w:r>
        <w:t>IP telephone.  The office manager’s office space</w:t>
      </w:r>
      <w:r w:rsidR="00B94A83">
        <w:t xml:space="preserve"> in GSB 216</w:t>
      </w:r>
      <w:r>
        <w:t xml:space="preserve"> is equipped with a </w:t>
      </w:r>
      <w:r>
        <w:lastRenderedPageBreak/>
        <w:t>desktop computer, a fax machine,</w:t>
      </w:r>
      <w:r w:rsidR="00B94A83">
        <w:t xml:space="preserve"> and a Vo</w:t>
      </w:r>
      <w:r>
        <w:t>IP telephone.</w:t>
      </w:r>
      <w:r w:rsidR="00B94A83">
        <w:t xml:space="preserve"> </w:t>
      </w:r>
      <w:r>
        <w:t xml:space="preserve">The instructor offices </w:t>
      </w:r>
      <w:r w:rsidR="00B94A83">
        <w:t xml:space="preserve">in the GSB 214 suite </w:t>
      </w:r>
      <w:r>
        <w:t>have</w:t>
      </w:r>
      <w:r w:rsidR="005D1C17">
        <w:t xml:space="preserve"> analog telephones</w:t>
      </w:r>
      <w:r w:rsidR="00E85117">
        <w:t xml:space="preserve"> with CallPilot desktop messaging</w:t>
      </w:r>
      <w:r w:rsidR="005D1C17">
        <w:t xml:space="preserve">. </w:t>
      </w:r>
    </w:p>
    <w:p w:rsidR="00B94A83" w:rsidRDefault="00B94A83" w:rsidP="00B94A83">
      <w:pPr>
        <w:pStyle w:val="ListParagraph"/>
        <w:ind w:left="1080"/>
      </w:pPr>
    </w:p>
    <w:p w:rsidR="004F0AD7" w:rsidRDefault="00B94A83" w:rsidP="004F0AD7">
      <w:pPr>
        <w:pStyle w:val="ListParagraph"/>
        <w:ind w:left="1080"/>
      </w:pPr>
      <w:r>
        <w:t xml:space="preserve">The part-time cubicle space in GSB 216A, which is located in the GSB 214 corridor, </w:t>
      </w:r>
      <w:r w:rsidR="001F49D9">
        <w:t>is equipped with 2</w:t>
      </w:r>
      <w:r>
        <w:t xml:space="preserve"> older computers which are approximately 8-10 years old; replacements are being sought as labs are upgraded.  This are</w:t>
      </w:r>
      <w:r w:rsidR="00AE7E9D">
        <w:t>a</w:t>
      </w:r>
      <w:r>
        <w:t xml:space="preserve"> also once housed a Scantron machine; currently, faculty who teach in GSB use the Scantron machine located in the Math </w:t>
      </w:r>
      <w:r w:rsidR="00E85117">
        <w:t>Science Building to score exams, and a request is in process for a replacement Scantron machine for GSB.</w:t>
      </w:r>
    </w:p>
    <w:p w:rsidR="004F0AD7" w:rsidRDefault="004F0AD7" w:rsidP="004F0AD7">
      <w:pPr>
        <w:pStyle w:val="ListParagraph"/>
        <w:ind w:left="1080"/>
      </w:pPr>
    </w:p>
    <w:p w:rsidR="00CE366B" w:rsidRDefault="007410BE" w:rsidP="00883814">
      <w:pPr>
        <w:pStyle w:val="ListParagraph"/>
        <w:ind w:left="1080"/>
      </w:pPr>
      <w:r>
        <w:t xml:space="preserve">GSB 320 is a scheduled computer lab, which is used for classroom instruction by all programs in the building, including PTA, EMS, Chemistry, Learning Success Center, and Communications.  There is also an open computer lab on the first floor for individual student use.  </w:t>
      </w:r>
      <w:r w:rsidR="007F096C">
        <w:t xml:space="preserve">These labs are managed through </w:t>
      </w:r>
      <w:r w:rsidR="00F21BF4">
        <w:t>the Learning Success Center</w:t>
      </w:r>
      <w:r w:rsidR="007F096C">
        <w:t xml:space="preserve">. </w:t>
      </w:r>
      <w:r>
        <w:t>The computers in both of these labs are currently 8-9 years old.</w:t>
      </w:r>
      <w:r w:rsidR="00883814">
        <w:br/>
      </w:r>
    </w:p>
    <w:p w:rsidR="00883814" w:rsidRDefault="00883814" w:rsidP="00883814">
      <w:pPr>
        <w:pStyle w:val="ListParagraph"/>
        <w:ind w:left="1080"/>
      </w:pPr>
    </w:p>
    <w:p w:rsidR="0059456C" w:rsidRPr="002750CF" w:rsidRDefault="002750CF" w:rsidP="002750CF">
      <w:pPr>
        <w:pStyle w:val="ListParagraph"/>
        <w:spacing w:after="0"/>
        <w:ind w:left="1080"/>
        <w:jc w:val="center"/>
        <w:rPr>
          <w:b/>
        </w:rPr>
      </w:pPr>
      <w:r>
        <w:rPr>
          <w:b/>
        </w:rPr>
        <w:t>S</w:t>
      </w:r>
      <w:r w:rsidR="00CE366B" w:rsidRPr="002750CF">
        <w:rPr>
          <w:b/>
        </w:rPr>
        <w:t xml:space="preserve">ummary table of the </w:t>
      </w:r>
      <w:r>
        <w:rPr>
          <w:b/>
        </w:rPr>
        <w:t>A</w:t>
      </w:r>
      <w:r w:rsidR="00CE366B" w:rsidRPr="002750CF">
        <w:rPr>
          <w:b/>
        </w:rPr>
        <w:t xml:space="preserve">ges of </w:t>
      </w:r>
      <w:r>
        <w:rPr>
          <w:b/>
        </w:rPr>
        <w:t>Computers,</w:t>
      </w:r>
      <w:r w:rsidR="00CE366B" w:rsidRPr="002750CF">
        <w:rPr>
          <w:b/>
        </w:rPr>
        <w:t xml:space="preserve"> </w:t>
      </w:r>
      <w:r>
        <w:rPr>
          <w:b/>
        </w:rPr>
        <w:t>P</w:t>
      </w:r>
      <w:r w:rsidR="00CE366B" w:rsidRPr="002750CF">
        <w:rPr>
          <w:b/>
        </w:rPr>
        <w:t>rojectors</w:t>
      </w:r>
      <w:r>
        <w:rPr>
          <w:b/>
        </w:rPr>
        <w:t xml:space="preserve"> and VoIP Phones</w:t>
      </w:r>
    </w:p>
    <w:tbl>
      <w:tblPr>
        <w:tblStyle w:val="TableGrid"/>
        <w:tblW w:w="8081" w:type="dxa"/>
        <w:tblInd w:w="1080" w:type="dxa"/>
        <w:tblLook w:val="04A0" w:firstRow="1" w:lastRow="0" w:firstColumn="1" w:lastColumn="0" w:noHBand="0" w:noVBand="1"/>
      </w:tblPr>
      <w:tblGrid>
        <w:gridCol w:w="1410"/>
        <w:gridCol w:w="1498"/>
        <w:gridCol w:w="1775"/>
        <w:gridCol w:w="1636"/>
        <w:gridCol w:w="1762"/>
      </w:tblGrid>
      <w:tr w:rsidR="002750CF" w:rsidTr="002750CF">
        <w:trPr>
          <w:trHeight w:val="516"/>
        </w:trPr>
        <w:tc>
          <w:tcPr>
            <w:tcW w:w="2908" w:type="dxa"/>
            <w:gridSpan w:val="2"/>
            <w:shd w:val="clear" w:color="auto" w:fill="BFBFBF" w:themeFill="background1" w:themeFillShade="BF"/>
            <w:vAlign w:val="center"/>
          </w:tcPr>
          <w:p w:rsidR="002750CF" w:rsidRPr="002750CF" w:rsidRDefault="002750CF" w:rsidP="002750CF">
            <w:pPr>
              <w:pStyle w:val="ListParagraph"/>
              <w:ind w:left="0"/>
              <w:rPr>
                <w:b/>
              </w:rPr>
            </w:pPr>
            <w:r w:rsidRPr="002750CF">
              <w:rPr>
                <w:b/>
                <w:sz w:val="18"/>
              </w:rPr>
              <w:t>CLASSROOM</w:t>
            </w:r>
          </w:p>
        </w:tc>
        <w:tc>
          <w:tcPr>
            <w:tcW w:w="1775" w:type="dxa"/>
            <w:shd w:val="clear" w:color="auto" w:fill="BFBFBF" w:themeFill="background1" w:themeFillShade="BF"/>
            <w:vAlign w:val="center"/>
          </w:tcPr>
          <w:p w:rsidR="002750CF" w:rsidRPr="002750CF" w:rsidRDefault="002750CF" w:rsidP="002750CF">
            <w:pPr>
              <w:pStyle w:val="ListParagraph"/>
              <w:ind w:left="0"/>
              <w:jc w:val="center"/>
              <w:rPr>
                <w:b/>
                <w:sz w:val="20"/>
              </w:rPr>
            </w:pPr>
            <w:r w:rsidRPr="002750CF">
              <w:rPr>
                <w:b/>
                <w:sz w:val="20"/>
              </w:rPr>
              <w:t>COMPUTER</w:t>
            </w:r>
          </w:p>
        </w:tc>
        <w:tc>
          <w:tcPr>
            <w:tcW w:w="1636" w:type="dxa"/>
            <w:shd w:val="clear" w:color="auto" w:fill="BFBFBF" w:themeFill="background1" w:themeFillShade="BF"/>
            <w:vAlign w:val="center"/>
          </w:tcPr>
          <w:p w:rsidR="002750CF" w:rsidRPr="002750CF" w:rsidRDefault="002750CF" w:rsidP="002750CF">
            <w:pPr>
              <w:pStyle w:val="ListParagraph"/>
              <w:ind w:left="0"/>
              <w:jc w:val="center"/>
              <w:rPr>
                <w:b/>
                <w:sz w:val="20"/>
              </w:rPr>
            </w:pPr>
            <w:r w:rsidRPr="002750CF">
              <w:rPr>
                <w:b/>
                <w:sz w:val="20"/>
              </w:rPr>
              <w:t>PROJECTOR</w:t>
            </w:r>
          </w:p>
        </w:tc>
        <w:tc>
          <w:tcPr>
            <w:tcW w:w="1762" w:type="dxa"/>
            <w:shd w:val="clear" w:color="auto" w:fill="BFBFBF" w:themeFill="background1" w:themeFillShade="BF"/>
            <w:vAlign w:val="center"/>
          </w:tcPr>
          <w:p w:rsidR="002750CF" w:rsidRPr="002750CF" w:rsidRDefault="002750CF" w:rsidP="002750CF">
            <w:pPr>
              <w:pStyle w:val="ListParagraph"/>
              <w:ind w:left="0"/>
              <w:jc w:val="center"/>
              <w:rPr>
                <w:b/>
                <w:sz w:val="20"/>
              </w:rPr>
            </w:pPr>
            <w:r w:rsidRPr="002750CF">
              <w:rPr>
                <w:b/>
                <w:sz w:val="20"/>
              </w:rPr>
              <w:t>VoIP PHONE</w:t>
            </w:r>
          </w:p>
        </w:tc>
      </w:tr>
      <w:tr w:rsidR="00CE366B" w:rsidTr="007C5F5A">
        <w:trPr>
          <w:trHeight w:val="269"/>
        </w:trPr>
        <w:tc>
          <w:tcPr>
            <w:tcW w:w="2908" w:type="dxa"/>
            <w:gridSpan w:val="2"/>
            <w:shd w:val="clear" w:color="auto" w:fill="B2A1C7" w:themeFill="accent4" w:themeFillTint="99"/>
          </w:tcPr>
          <w:p w:rsidR="00CE366B" w:rsidRPr="00153DD4" w:rsidRDefault="00B94A83" w:rsidP="00692C52">
            <w:pPr>
              <w:pStyle w:val="ListParagraph"/>
              <w:ind w:left="0"/>
              <w:rPr>
                <w:sz w:val="20"/>
              </w:rPr>
            </w:pPr>
            <w:r>
              <w:rPr>
                <w:sz w:val="20"/>
              </w:rPr>
              <w:t>GSB 201</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2011</w:t>
            </w:r>
          </w:p>
        </w:tc>
        <w:tc>
          <w:tcPr>
            <w:tcW w:w="1762" w:type="dxa"/>
            <w:shd w:val="clear" w:color="auto" w:fill="BFBFBF" w:themeFill="background1" w:themeFillShade="BF"/>
          </w:tcPr>
          <w:p w:rsidR="00CE366B" w:rsidRPr="00DC06C2"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B94A83" w:rsidP="00692C52">
            <w:pPr>
              <w:pStyle w:val="ListParagraph"/>
              <w:ind w:left="0"/>
              <w:rPr>
                <w:sz w:val="20"/>
              </w:rPr>
            </w:pPr>
            <w:r>
              <w:rPr>
                <w:sz w:val="20"/>
              </w:rPr>
              <w:t>GSB 202</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unknown</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B94A83" w:rsidP="00692C52">
            <w:pPr>
              <w:pStyle w:val="ListParagraph"/>
              <w:ind w:left="0"/>
              <w:rPr>
                <w:sz w:val="20"/>
              </w:rPr>
            </w:pPr>
            <w:r>
              <w:rPr>
                <w:sz w:val="20"/>
              </w:rPr>
              <w:t>GSB 203</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2011</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69"/>
        </w:trPr>
        <w:tc>
          <w:tcPr>
            <w:tcW w:w="2908" w:type="dxa"/>
            <w:gridSpan w:val="2"/>
            <w:shd w:val="clear" w:color="auto" w:fill="B2A1C7" w:themeFill="accent4" w:themeFillTint="99"/>
          </w:tcPr>
          <w:p w:rsidR="00CE366B" w:rsidRPr="00153DD4" w:rsidRDefault="00B94A83" w:rsidP="008A453B">
            <w:pPr>
              <w:pStyle w:val="ListParagraph"/>
              <w:ind w:left="0"/>
              <w:rPr>
                <w:sz w:val="20"/>
              </w:rPr>
            </w:pPr>
            <w:r>
              <w:rPr>
                <w:sz w:val="20"/>
              </w:rPr>
              <w:t>GSB 204</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2011</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B94A83" w:rsidP="008A453B">
            <w:pPr>
              <w:pStyle w:val="ListParagraph"/>
              <w:ind w:left="0"/>
              <w:rPr>
                <w:sz w:val="20"/>
              </w:rPr>
            </w:pPr>
            <w:r>
              <w:rPr>
                <w:sz w:val="20"/>
              </w:rPr>
              <w:t>GSB 210</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69"/>
        </w:trPr>
        <w:tc>
          <w:tcPr>
            <w:tcW w:w="2908" w:type="dxa"/>
            <w:gridSpan w:val="2"/>
            <w:shd w:val="clear" w:color="auto" w:fill="B2A1C7" w:themeFill="accent4" w:themeFillTint="99"/>
          </w:tcPr>
          <w:p w:rsidR="00CE366B" w:rsidRPr="00153DD4" w:rsidRDefault="00B94A83" w:rsidP="008A453B">
            <w:pPr>
              <w:pStyle w:val="ListParagraph"/>
              <w:ind w:left="0"/>
              <w:rPr>
                <w:sz w:val="20"/>
              </w:rPr>
            </w:pPr>
            <w:r>
              <w:rPr>
                <w:sz w:val="20"/>
              </w:rPr>
              <w:t>GSB 211</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B94A83" w:rsidP="008A453B">
            <w:pPr>
              <w:pStyle w:val="ListParagraph"/>
              <w:ind w:left="0"/>
              <w:rPr>
                <w:sz w:val="20"/>
              </w:rPr>
            </w:pPr>
            <w:r>
              <w:rPr>
                <w:sz w:val="20"/>
              </w:rPr>
              <w:t>GSB 213</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69"/>
        </w:trPr>
        <w:tc>
          <w:tcPr>
            <w:tcW w:w="2908" w:type="dxa"/>
            <w:gridSpan w:val="2"/>
            <w:shd w:val="clear" w:color="auto" w:fill="B2A1C7" w:themeFill="accent4" w:themeFillTint="99"/>
          </w:tcPr>
          <w:p w:rsidR="00CE366B" w:rsidRPr="00153DD4" w:rsidRDefault="00B94A83" w:rsidP="008A453B">
            <w:pPr>
              <w:pStyle w:val="ListParagraph"/>
              <w:ind w:left="0"/>
              <w:rPr>
                <w:sz w:val="20"/>
              </w:rPr>
            </w:pPr>
            <w:r>
              <w:rPr>
                <w:sz w:val="20"/>
              </w:rPr>
              <w:t>GSB 215</w:t>
            </w:r>
          </w:p>
        </w:tc>
        <w:tc>
          <w:tcPr>
            <w:tcW w:w="1775" w:type="dxa"/>
            <w:shd w:val="clear" w:color="auto" w:fill="auto"/>
          </w:tcPr>
          <w:p w:rsidR="00CE366B" w:rsidRPr="00153DD4" w:rsidRDefault="00026D86" w:rsidP="000C5DAE">
            <w:pPr>
              <w:pStyle w:val="ListParagraph"/>
              <w:ind w:left="0"/>
              <w:rPr>
                <w:sz w:val="20"/>
              </w:rPr>
            </w:pPr>
            <w:r>
              <w:rPr>
                <w:sz w:val="20"/>
              </w:rPr>
              <w:t>2007</w:t>
            </w:r>
          </w:p>
        </w:tc>
        <w:tc>
          <w:tcPr>
            <w:tcW w:w="1636" w:type="dxa"/>
            <w:shd w:val="clear" w:color="auto" w:fill="auto"/>
          </w:tcPr>
          <w:p w:rsidR="00CE366B"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CE366B" w:rsidRDefault="00CE366B" w:rsidP="00DC06C2">
            <w:pPr>
              <w:pStyle w:val="ListParagraph"/>
              <w:ind w:left="0"/>
              <w:jc w:val="center"/>
            </w:pPr>
          </w:p>
        </w:tc>
      </w:tr>
      <w:tr w:rsidR="00026D86" w:rsidTr="007C5F5A">
        <w:trPr>
          <w:trHeight w:val="269"/>
        </w:trPr>
        <w:tc>
          <w:tcPr>
            <w:tcW w:w="2908" w:type="dxa"/>
            <w:gridSpan w:val="2"/>
            <w:shd w:val="clear" w:color="auto" w:fill="B2A1C7" w:themeFill="accent4" w:themeFillTint="99"/>
          </w:tcPr>
          <w:p w:rsidR="00026D86" w:rsidRDefault="00026D86" w:rsidP="008A453B">
            <w:pPr>
              <w:pStyle w:val="ListParagraph"/>
              <w:ind w:left="0"/>
              <w:rPr>
                <w:sz w:val="20"/>
              </w:rPr>
            </w:pPr>
            <w:r>
              <w:rPr>
                <w:sz w:val="20"/>
              </w:rPr>
              <w:t>GSB 217</w:t>
            </w:r>
          </w:p>
        </w:tc>
        <w:tc>
          <w:tcPr>
            <w:tcW w:w="1775" w:type="dxa"/>
            <w:shd w:val="clear" w:color="auto" w:fill="auto"/>
          </w:tcPr>
          <w:p w:rsidR="00026D86" w:rsidRPr="00153DD4" w:rsidRDefault="00026D86" w:rsidP="000C5DAE">
            <w:pPr>
              <w:pStyle w:val="ListParagraph"/>
              <w:ind w:left="0"/>
              <w:rPr>
                <w:sz w:val="20"/>
              </w:rPr>
            </w:pPr>
            <w:r>
              <w:rPr>
                <w:sz w:val="20"/>
              </w:rPr>
              <w:t>2007</w:t>
            </w:r>
          </w:p>
        </w:tc>
        <w:tc>
          <w:tcPr>
            <w:tcW w:w="1636" w:type="dxa"/>
            <w:shd w:val="clear" w:color="auto" w:fill="auto"/>
          </w:tcPr>
          <w:p w:rsidR="00026D86"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026D86" w:rsidRDefault="00026D86" w:rsidP="00DC06C2">
            <w:pPr>
              <w:pStyle w:val="ListParagraph"/>
              <w:ind w:left="0"/>
              <w:jc w:val="center"/>
            </w:pPr>
          </w:p>
        </w:tc>
      </w:tr>
      <w:tr w:rsidR="00026D86" w:rsidTr="007C5F5A">
        <w:trPr>
          <w:trHeight w:val="269"/>
        </w:trPr>
        <w:tc>
          <w:tcPr>
            <w:tcW w:w="2908" w:type="dxa"/>
            <w:gridSpan w:val="2"/>
            <w:shd w:val="clear" w:color="auto" w:fill="B2A1C7" w:themeFill="accent4" w:themeFillTint="99"/>
          </w:tcPr>
          <w:p w:rsidR="00026D86" w:rsidRDefault="00026D86" w:rsidP="008A453B">
            <w:pPr>
              <w:pStyle w:val="ListParagraph"/>
              <w:ind w:left="0"/>
              <w:rPr>
                <w:sz w:val="20"/>
              </w:rPr>
            </w:pPr>
            <w:r>
              <w:rPr>
                <w:sz w:val="20"/>
              </w:rPr>
              <w:t>GSB 219</w:t>
            </w:r>
          </w:p>
        </w:tc>
        <w:tc>
          <w:tcPr>
            <w:tcW w:w="1775" w:type="dxa"/>
            <w:shd w:val="clear" w:color="auto" w:fill="auto"/>
          </w:tcPr>
          <w:p w:rsidR="00026D86" w:rsidRPr="00153DD4" w:rsidRDefault="00026D86" w:rsidP="000C5DAE">
            <w:pPr>
              <w:pStyle w:val="ListParagraph"/>
              <w:ind w:left="0"/>
              <w:rPr>
                <w:sz w:val="20"/>
              </w:rPr>
            </w:pPr>
            <w:r>
              <w:rPr>
                <w:sz w:val="20"/>
              </w:rPr>
              <w:t>2007</w:t>
            </w:r>
          </w:p>
        </w:tc>
        <w:tc>
          <w:tcPr>
            <w:tcW w:w="1636" w:type="dxa"/>
            <w:shd w:val="clear" w:color="auto" w:fill="auto"/>
          </w:tcPr>
          <w:p w:rsidR="00026D86"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026D86" w:rsidRDefault="00026D86" w:rsidP="00DC06C2">
            <w:pPr>
              <w:pStyle w:val="ListParagraph"/>
              <w:ind w:left="0"/>
              <w:jc w:val="center"/>
            </w:pPr>
          </w:p>
        </w:tc>
      </w:tr>
      <w:tr w:rsidR="00026D86" w:rsidTr="007C5F5A">
        <w:trPr>
          <w:trHeight w:val="269"/>
        </w:trPr>
        <w:tc>
          <w:tcPr>
            <w:tcW w:w="2908" w:type="dxa"/>
            <w:gridSpan w:val="2"/>
            <w:shd w:val="clear" w:color="auto" w:fill="B2A1C7" w:themeFill="accent4" w:themeFillTint="99"/>
          </w:tcPr>
          <w:p w:rsidR="00026D86" w:rsidRDefault="00026D86" w:rsidP="008A453B">
            <w:pPr>
              <w:pStyle w:val="ListParagraph"/>
              <w:ind w:left="0"/>
              <w:rPr>
                <w:sz w:val="20"/>
              </w:rPr>
            </w:pPr>
            <w:r>
              <w:rPr>
                <w:sz w:val="20"/>
              </w:rPr>
              <w:t>GSB 301</w:t>
            </w:r>
          </w:p>
        </w:tc>
        <w:tc>
          <w:tcPr>
            <w:tcW w:w="1775" w:type="dxa"/>
            <w:shd w:val="clear" w:color="auto" w:fill="auto"/>
          </w:tcPr>
          <w:p w:rsidR="00026D86" w:rsidRPr="00153DD4" w:rsidRDefault="00026D86" w:rsidP="000C5DAE">
            <w:pPr>
              <w:pStyle w:val="ListParagraph"/>
              <w:ind w:left="0"/>
              <w:rPr>
                <w:sz w:val="20"/>
              </w:rPr>
            </w:pPr>
            <w:r>
              <w:rPr>
                <w:sz w:val="20"/>
              </w:rPr>
              <w:t>2007</w:t>
            </w:r>
          </w:p>
        </w:tc>
        <w:tc>
          <w:tcPr>
            <w:tcW w:w="1636" w:type="dxa"/>
            <w:shd w:val="clear" w:color="auto" w:fill="auto"/>
          </w:tcPr>
          <w:p w:rsidR="00026D86"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026D86" w:rsidRDefault="00026D86" w:rsidP="00DC06C2">
            <w:pPr>
              <w:pStyle w:val="ListParagraph"/>
              <w:ind w:left="0"/>
              <w:jc w:val="center"/>
            </w:pPr>
          </w:p>
        </w:tc>
      </w:tr>
      <w:tr w:rsidR="00026D86" w:rsidTr="007C5F5A">
        <w:trPr>
          <w:trHeight w:val="269"/>
        </w:trPr>
        <w:tc>
          <w:tcPr>
            <w:tcW w:w="2908" w:type="dxa"/>
            <w:gridSpan w:val="2"/>
            <w:shd w:val="clear" w:color="auto" w:fill="B2A1C7" w:themeFill="accent4" w:themeFillTint="99"/>
          </w:tcPr>
          <w:p w:rsidR="00026D86" w:rsidRDefault="00026D86" w:rsidP="008A453B">
            <w:pPr>
              <w:pStyle w:val="ListParagraph"/>
              <w:ind w:left="0"/>
              <w:rPr>
                <w:sz w:val="20"/>
              </w:rPr>
            </w:pPr>
            <w:r>
              <w:rPr>
                <w:sz w:val="20"/>
              </w:rPr>
              <w:t>GSB 303</w:t>
            </w:r>
          </w:p>
        </w:tc>
        <w:tc>
          <w:tcPr>
            <w:tcW w:w="1775" w:type="dxa"/>
            <w:shd w:val="clear" w:color="auto" w:fill="auto"/>
          </w:tcPr>
          <w:p w:rsidR="00026D86" w:rsidRPr="00153DD4" w:rsidRDefault="00026D86" w:rsidP="000C5DAE">
            <w:pPr>
              <w:pStyle w:val="ListParagraph"/>
              <w:ind w:left="0"/>
              <w:rPr>
                <w:sz w:val="20"/>
              </w:rPr>
            </w:pPr>
            <w:r>
              <w:rPr>
                <w:sz w:val="20"/>
              </w:rPr>
              <w:t>2007</w:t>
            </w:r>
          </w:p>
        </w:tc>
        <w:tc>
          <w:tcPr>
            <w:tcW w:w="1636" w:type="dxa"/>
            <w:shd w:val="clear" w:color="auto" w:fill="auto"/>
          </w:tcPr>
          <w:p w:rsidR="00026D86" w:rsidRPr="00153DD4" w:rsidRDefault="004E74F7" w:rsidP="000C5DAE">
            <w:pPr>
              <w:pStyle w:val="ListParagraph"/>
              <w:ind w:left="0"/>
              <w:rPr>
                <w:sz w:val="20"/>
              </w:rPr>
            </w:pPr>
            <w:r>
              <w:rPr>
                <w:sz w:val="20"/>
              </w:rPr>
              <w:t>2007</w:t>
            </w:r>
          </w:p>
        </w:tc>
        <w:tc>
          <w:tcPr>
            <w:tcW w:w="1762" w:type="dxa"/>
            <w:shd w:val="clear" w:color="auto" w:fill="BFBFBF" w:themeFill="background1" w:themeFillShade="BF"/>
          </w:tcPr>
          <w:p w:rsidR="00026D86" w:rsidRDefault="00026D86" w:rsidP="00DC06C2">
            <w:pPr>
              <w:pStyle w:val="ListParagraph"/>
              <w:ind w:left="0"/>
              <w:jc w:val="center"/>
            </w:pPr>
          </w:p>
        </w:tc>
      </w:tr>
      <w:tr w:rsidR="000C5DAE" w:rsidTr="002750CF">
        <w:trPr>
          <w:trHeight w:val="253"/>
        </w:trPr>
        <w:tc>
          <w:tcPr>
            <w:tcW w:w="8081" w:type="dxa"/>
            <w:gridSpan w:val="5"/>
            <w:shd w:val="clear" w:color="auto" w:fill="BFBFBF" w:themeFill="background1" w:themeFillShade="BF"/>
          </w:tcPr>
          <w:p w:rsidR="000C5DAE" w:rsidRPr="00D935C3" w:rsidRDefault="000C5DAE" w:rsidP="00026D86">
            <w:pPr>
              <w:pStyle w:val="ListParagraph"/>
              <w:ind w:left="0"/>
              <w:rPr>
                <w:b/>
              </w:rPr>
            </w:pPr>
            <w:r w:rsidRPr="00D935C3">
              <w:rPr>
                <w:b/>
                <w:sz w:val="20"/>
              </w:rPr>
              <w:t xml:space="preserve">OFFICES </w:t>
            </w:r>
          </w:p>
        </w:tc>
      </w:tr>
      <w:tr w:rsidR="00CE366B" w:rsidTr="007C5F5A">
        <w:trPr>
          <w:trHeight w:val="253"/>
        </w:trPr>
        <w:tc>
          <w:tcPr>
            <w:tcW w:w="2908" w:type="dxa"/>
            <w:gridSpan w:val="2"/>
            <w:shd w:val="clear" w:color="auto" w:fill="B2A1C7" w:themeFill="accent4" w:themeFillTint="99"/>
          </w:tcPr>
          <w:p w:rsidR="00CE366B" w:rsidRPr="00153DD4" w:rsidRDefault="00026D86" w:rsidP="00153DD4">
            <w:pPr>
              <w:pStyle w:val="ListParagraph"/>
              <w:ind w:left="0"/>
              <w:rPr>
                <w:sz w:val="20"/>
              </w:rPr>
            </w:pPr>
            <w:r>
              <w:rPr>
                <w:sz w:val="20"/>
              </w:rPr>
              <w:t>GSB 214D</w:t>
            </w:r>
          </w:p>
        </w:tc>
        <w:tc>
          <w:tcPr>
            <w:tcW w:w="1775" w:type="dxa"/>
            <w:shd w:val="clear" w:color="auto" w:fill="auto"/>
          </w:tcPr>
          <w:p w:rsidR="00CE366B"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7C5F5A">
        <w:trPr>
          <w:trHeight w:val="253"/>
        </w:trPr>
        <w:tc>
          <w:tcPr>
            <w:tcW w:w="2908" w:type="dxa"/>
            <w:gridSpan w:val="2"/>
            <w:shd w:val="clear" w:color="auto" w:fill="B2A1C7" w:themeFill="accent4" w:themeFillTint="99"/>
          </w:tcPr>
          <w:p w:rsidR="00CE366B" w:rsidRPr="00153DD4" w:rsidRDefault="003B5F7F" w:rsidP="00153DD4">
            <w:pPr>
              <w:pStyle w:val="ListParagraph"/>
              <w:ind w:left="0"/>
              <w:rPr>
                <w:sz w:val="20"/>
              </w:rPr>
            </w:pPr>
            <w:r>
              <w:rPr>
                <w:sz w:val="20"/>
              </w:rPr>
              <w:t>GSB 214</w:t>
            </w:r>
            <w:r w:rsidR="00026D86">
              <w:rPr>
                <w:sz w:val="20"/>
              </w:rPr>
              <w:t>E</w:t>
            </w:r>
          </w:p>
        </w:tc>
        <w:tc>
          <w:tcPr>
            <w:tcW w:w="1775" w:type="dxa"/>
            <w:shd w:val="clear" w:color="auto" w:fill="auto"/>
          </w:tcPr>
          <w:p w:rsidR="00CE366B"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 xml:space="preserve">NA </w:t>
            </w:r>
          </w:p>
        </w:tc>
      </w:tr>
      <w:tr w:rsidR="00CE366B" w:rsidTr="007C5F5A">
        <w:trPr>
          <w:trHeight w:val="253"/>
        </w:trPr>
        <w:tc>
          <w:tcPr>
            <w:tcW w:w="2908" w:type="dxa"/>
            <w:gridSpan w:val="2"/>
            <w:shd w:val="clear" w:color="auto" w:fill="B2A1C7" w:themeFill="accent4" w:themeFillTint="99"/>
          </w:tcPr>
          <w:p w:rsidR="00CE366B" w:rsidRPr="00153DD4" w:rsidRDefault="00026D86" w:rsidP="00153DD4">
            <w:pPr>
              <w:pStyle w:val="ListParagraph"/>
              <w:ind w:left="0"/>
              <w:rPr>
                <w:sz w:val="20"/>
              </w:rPr>
            </w:pPr>
            <w:r>
              <w:rPr>
                <w:sz w:val="20"/>
              </w:rPr>
              <w:t>GSB 214F</w:t>
            </w:r>
            <w:r w:rsidR="00CE366B">
              <w:rPr>
                <w:sz w:val="20"/>
              </w:rPr>
              <w:t xml:space="preserve"> </w:t>
            </w:r>
          </w:p>
        </w:tc>
        <w:tc>
          <w:tcPr>
            <w:tcW w:w="1775" w:type="dxa"/>
            <w:shd w:val="clear" w:color="auto" w:fill="auto"/>
          </w:tcPr>
          <w:p w:rsidR="00CE366B"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7C5F5A">
        <w:trPr>
          <w:trHeight w:val="253"/>
        </w:trPr>
        <w:tc>
          <w:tcPr>
            <w:tcW w:w="2908" w:type="dxa"/>
            <w:gridSpan w:val="2"/>
            <w:shd w:val="clear" w:color="auto" w:fill="B2A1C7" w:themeFill="accent4" w:themeFillTint="99"/>
          </w:tcPr>
          <w:p w:rsidR="00CE366B" w:rsidRPr="00153DD4" w:rsidRDefault="00026D86" w:rsidP="00153DD4">
            <w:pPr>
              <w:pStyle w:val="ListParagraph"/>
              <w:ind w:left="0"/>
              <w:rPr>
                <w:sz w:val="20"/>
              </w:rPr>
            </w:pPr>
            <w:r>
              <w:rPr>
                <w:sz w:val="20"/>
              </w:rPr>
              <w:t>GSB 214H</w:t>
            </w:r>
            <w:r w:rsidR="00CE366B">
              <w:rPr>
                <w:sz w:val="20"/>
              </w:rPr>
              <w:t xml:space="preserve"> </w:t>
            </w:r>
          </w:p>
        </w:tc>
        <w:tc>
          <w:tcPr>
            <w:tcW w:w="1775" w:type="dxa"/>
            <w:shd w:val="clear" w:color="auto" w:fill="auto"/>
          </w:tcPr>
          <w:p w:rsidR="00CE366B"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026D86" w:rsidTr="007C5F5A">
        <w:trPr>
          <w:trHeight w:val="253"/>
        </w:trPr>
        <w:tc>
          <w:tcPr>
            <w:tcW w:w="2908" w:type="dxa"/>
            <w:gridSpan w:val="2"/>
            <w:shd w:val="clear" w:color="auto" w:fill="B2A1C7" w:themeFill="accent4" w:themeFillTint="99"/>
          </w:tcPr>
          <w:p w:rsidR="00026D86" w:rsidRDefault="00026D86" w:rsidP="00153DD4">
            <w:pPr>
              <w:pStyle w:val="ListParagraph"/>
              <w:ind w:left="0"/>
              <w:rPr>
                <w:sz w:val="20"/>
              </w:rPr>
            </w:pPr>
            <w:r>
              <w:rPr>
                <w:sz w:val="20"/>
              </w:rPr>
              <w:t>GSB 214I</w:t>
            </w:r>
          </w:p>
        </w:tc>
        <w:tc>
          <w:tcPr>
            <w:tcW w:w="1775" w:type="dxa"/>
            <w:shd w:val="clear" w:color="auto" w:fill="auto"/>
          </w:tcPr>
          <w:p w:rsidR="00026D86"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026D86" w:rsidRPr="00153DD4" w:rsidRDefault="00026D86" w:rsidP="008A453B">
            <w:pPr>
              <w:pStyle w:val="ListParagraph"/>
              <w:ind w:left="0"/>
              <w:jc w:val="center"/>
              <w:rPr>
                <w:sz w:val="20"/>
              </w:rPr>
            </w:pPr>
          </w:p>
        </w:tc>
        <w:tc>
          <w:tcPr>
            <w:tcW w:w="1762" w:type="dxa"/>
            <w:shd w:val="clear" w:color="auto" w:fill="auto"/>
          </w:tcPr>
          <w:p w:rsidR="00026D86" w:rsidRDefault="00D8569D" w:rsidP="007C5F5A">
            <w:pPr>
              <w:pStyle w:val="ListParagraph"/>
              <w:ind w:left="0"/>
              <w:jc w:val="center"/>
              <w:rPr>
                <w:sz w:val="20"/>
              </w:rPr>
            </w:pPr>
            <w:r>
              <w:rPr>
                <w:sz w:val="20"/>
              </w:rPr>
              <w:t>NA</w:t>
            </w:r>
          </w:p>
        </w:tc>
      </w:tr>
      <w:tr w:rsidR="00026D86" w:rsidTr="007C5F5A">
        <w:trPr>
          <w:trHeight w:val="253"/>
        </w:trPr>
        <w:tc>
          <w:tcPr>
            <w:tcW w:w="2908" w:type="dxa"/>
            <w:gridSpan w:val="2"/>
            <w:shd w:val="clear" w:color="auto" w:fill="B2A1C7" w:themeFill="accent4" w:themeFillTint="99"/>
          </w:tcPr>
          <w:p w:rsidR="00026D86" w:rsidRDefault="00026D86" w:rsidP="00153DD4">
            <w:pPr>
              <w:pStyle w:val="ListParagraph"/>
              <w:ind w:left="0"/>
              <w:rPr>
                <w:sz w:val="20"/>
              </w:rPr>
            </w:pPr>
            <w:r>
              <w:rPr>
                <w:sz w:val="20"/>
              </w:rPr>
              <w:t>GSB 214J</w:t>
            </w:r>
          </w:p>
        </w:tc>
        <w:tc>
          <w:tcPr>
            <w:tcW w:w="1775" w:type="dxa"/>
            <w:shd w:val="clear" w:color="auto" w:fill="auto"/>
          </w:tcPr>
          <w:p w:rsidR="00026D86"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026D86" w:rsidRPr="00153DD4" w:rsidRDefault="00026D86" w:rsidP="008A453B">
            <w:pPr>
              <w:pStyle w:val="ListParagraph"/>
              <w:ind w:left="0"/>
              <w:jc w:val="center"/>
              <w:rPr>
                <w:sz w:val="20"/>
              </w:rPr>
            </w:pPr>
          </w:p>
        </w:tc>
        <w:tc>
          <w:tcPr>
            <w:tcW w:w="1762" w:type="dxa"/>
            <w:shd w:val="clear" w:color="auto" w:fill="auto"/>
          </w:tcPr>
          <w:p w:rsidR="00026D86" w:rsidRDefault="00D8569D" w:rsidP="007C5F5A">
            <w:pPr>
              <w:pStyle w:val="ListParagraph"/>
              <w:ind w:left="0"/>
              <w:jc w:val="center"/>
              <w:rPr>
                <w:sz w:val="20"/>
              </w:rPr>
            </w:pPr>
            <w:r>
              <w:rPr>
                <w:sz w:val="20"/>
              </w:rPr>
              <w:t>NA</w:t>
            </w:r>
          </w:p>
        </w:tc>
      </w:tr>
      <w:tr w:rsidR="00026D86" w:rsidTr="007C5F5A">
        <w:trPr>
          <w:trHeight w:val="253"/>
        </w:trPr>
        <w:tc>
          <w:tcPr>
            <w:tcW w:w="2908" w:type="dxa"/>
            <w:gridSpan w:val="2"/>
            <w:shd w:val="clear" w:color="auto" w:fill="B2A1C7" w:themeFill="accent4" w:themeFillTint="99"/>
          </w:tcPr>
          <w:p w:rsidR="00026D86" w:rsidRDefault="00026D86" w:rsidP="00153DD4">
            <w:pPr>
              <w:pStyle w:val="ListParagraph"/>
              <w:ind w:left="0"/>
              <w:rPr>
                <w:sz w:val="20"/>
              </w:rPr>
            </w:pPr>
            <w:r>
              <w:rPr>
                <w:sz w:val="20"/>
              </w:rPr>
              <w:t>GSB 214K</w:t>
            </w:r>
          </w:p>
        </w:tc>
        <w:tc>
          <w:tcPr>
            <w:tcW w:w="1775" w:type="dxa"/>
            <w:shd w:val="clear" w:color="auto" w:fill="auto"/>
          </w:tcPr>
          <w:p w:rsidR="00026D86"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026D86" w:rsidRPr="00153DD4" w:rsidRDefault="00026D86" w:rsidP="008A453B">
            <w:pPr>
              <w:pStyle w:val="ListParagraph"/>
              <w:ind w:left="0"/>
              <w:jc w:val="center"/>
              <w:rPr>
                <w:sz w:val="20"/>
              </w:rPr>
            </w:pPr>
          </w:p>
        </w:tc>
        <w:tc>
          <w:tcPr>
            <w:tcW w:w="1762" w:type="dxa"/>
            <w:shd w:val="clear" w:color="auto" w:fill="auto"/>
          </w:tcPr>
          <w:p w:rsidR="00026D86" w:rsidRDefault="00D8569D" w:rsidP="007C5F5A">
            <w:pPr>
              <w:pStyle w:val="ListParagraph"/>
              <w:ind w:left="0"/>
              <w:jc w:val="center"/>
              <w:rPr>
                <w:sz w:val="20"/>
              </w:rPr>
            </w:pPr>
            <w:r>
              <w:rPr>
                <w:sz w:val="20"/>
              </w:rPr>
              <w:t>NA</w:t>
            </w:r>
          </w:p>
        </w:tc>
      </w:tr>
      <w:tr w:rsidR="00026D86" w:rsidTr="007C5F5A">
        <w:trPr>
          <w:trHeight w:val="253"/>
        </w:trPr>
        <w:tc>
          <w:tcPr>
            <w:tcW w:w="2908" w:type="dxa"/>
            <w:gridSpan w:val="2"/>
            <w:shd w:val="clear" w:color="auto" w:fill="B2A1C7" w:themeFill="accent4" w:themeFillTint="99"/>
          </w:tcPr>
          <w:p w:rsidR="00026D86" w:rsidRDefault="00026D86" w:rsidP="00153DD4">
            <w:pPr>
              <w:pStyle w:val="ListParagraph"/>
              <w:ind w:left="0"/>
              <w:rPr>
                <w:sz w:val="20"/>
              </w:rPr>
            </w:pPr>
            <w:r>
              <w:rPr>
                <w:sz w:val="20"/>
              </w:rPr>
              <w:t>GSB 214Q</w:t>
            </w:r>
          </w:p>
        </w:tc>
        <w:tc>
          <w:tcPr>
            <w:tcW w:w="1775" w:type="dxa"/>
            <w:shd w:val="clear" w:color="auto" w:fill="auto"/>
          </w:tcPr>
          <w:p w:rsidR="00026D86" w:rsidRPr="00153DD4" w:rsidRDefault="00026D86" w:rsidP="000C5DAE">
            <w:pPr>
              <w:pStyle w:val="ListParagraph"/>
              <w:ind w:left="0"/>
              <w:rPr>
                <w:sz w:val="20"/>
              </w:rPr>
            </w:pPr>
            <w:r>
              <w:rPr>
                <w:sz w:val="20"/>
              </w:rPr>
              <w:t>2013</w:t>
            </w:r>
          </w:p>
        </w:tc>
        <w:tc>
          <w:tcPr>
            <w:tcW w:w="1636" w:type="dxa"/>
            <w:shd w:val="clear" w:color="auto" w:fill="BFBFBF" w:themeFill="background1" w:themeFillShade="BF"/>
          </w:tcPr>
          <w:p w:rsidR="00026D86" w:rsidRPr="00153DD4" w:rsidRDefault="00026D86" w:rsidP="008A453B">
            <w:pPr>
              <w:pStyle w:val="ListParagraph"/>
              <w:ind w:left="0"/>
              <w:jc w:val="center"/>
              <w:rPr>
                <w:sz w:val="20"/>
              </w:rPr>
            </w:pPr>
          </w:p>
        </w:tc>
        <w:tc>
          <w:tcPr>
            <w:tcW w:w="1762" w:type="dxa"/>
            <w:shd w:val="clear" w:color="auto" w:fill="auto"/>
          </w:tcPr>
          <w:p w:rsidR="00026D86" w:rsidRDefault="00D8569D" w:rsidP="007C5F5A">
            <w:pPr>
              <w:pStyle w:val="ListParagraph"/>
              <w:ind w:left="0"/>
              <w:jc w:val="center"/>
              <w:rPr>
                <w:sz w:val="20"/>
              </w:rPr>
            </w:pPr>
            <w:r>
              <w:rPr>
                <w:sz w:val="20"/>
              </w:rPr>
              <w:t>NA</w:t>
            </w:r>
          </w:p>
        </w:tc>
      </w:tr>
      <w:tr w:rsidR="00CE366B" w:rsidTr="007C5F5A">
        <w:trPr>
          <w:trHeight w:val="163"/>
        </w:trPr>
        <w:tc>
          <w:tcPr>
            <w:tcW w:w="1410" w:type="dxa"/>
            <w:vMerge w:val="restart"/>
            <w:shd w:val="clear" w:color="auto" w:fill="B2A1C7" w:themeFill="accent4" w:themeFillTint="99"/>
          </w:tcPr>
          <w:p w:rsidR="00CE366B" w:rsidRDefault="00026D86" w:rsidP="00C2661A">
            <w:pPr>
              <w:pStyle w:val="ListParagraph"/>
              <w:ind w:left="0"/>
              <w:jc w:val="both"/>
              <w:rPr>
                <w:sz w:val="18"/>
                <w:szCs w:val="18"/>
              </w:rPr>
            </w:pPr>
            <w:r>
              <w:rPr>
                <w:sz w:val="18"/>
                <w:szCs w:val="18"/>
              </w:rPr>
              <w:t>GSB 216</w:t>
            </w:r>
          </w:p>
          <w:p w:rsidR="00CE366B" w:rsidRPr="00026D86" w:rsidRDefault="00026D86" w:rsidP="00026D86">
            <w:pPr>
              <w:pStyle w:val="ListParagraph"/>
              <w:ind w:left="0"/>
              <w:jc w:val="both"/>
              <w:rPr>
                <w:sz w:val="18"/>
                <w:szCs w:val="18"/>
              </w:rPr>
            </w:pPr>
            <w:r>
              <w:rPr>
                <w:sz w:val="18"/>
                <w:szCs w:val="18"/>
              </w:rPr>
              <w:t>(Dept</w:t>
            </w:r>
            <w:r w:rsidR="00CE366B">
              <w:rPr>
                <w:sz w:val="18"/>
                <w:szCs w:val="18"/>
              </w:rPr>
              <w:t xml:space="preserve">. </w:t>
            </w:r>
            <w:r>
              <w:rPr>
                <w:sz w:val="18"/>
                <w:szCs w:val="18"/>
              </w:rPr>
              <w:t>Office</w:t>
            </w:r>
            <w:r w:rsidR="00CE366B">
              <w:rPr>
                <w:sz w:val="18"/>
                <w:szCs w:val="18"/>
              </w:rPr>
              <w:t>)</w:t>
            </w:r>
          </w:p>
        </w:tc>
        <w:tc>
          <w:tcPr>
            <w:tcW w:w="1498" w:type="dxa"/>
            <w:shd w:val="clear" w:color="auto" w:fill="B2A1C7" w:themeFill="accent4" w:themeFillTint="99"/>
          </w:tcPr>
          <w:p w:rsidR="00CE366B" w:rsidRPr="00C2661A" w:rsidRDefault="00026D86" w:rsidP="00C2661A">
            <w:pPr>
              <w:pStyle w:val="ListParagraph"/>
              <w:ind w:left="0"/>
              <w:rPr>
                <w:sz w:val="18"/>
              </w:rPr>
            </w:pPr>
            <w:r>
              <w:rPr>
                <w:sz w:val="18"/>
              </w:rPr>
              <w:t xml:space="preserve"> CHAIR  216B</w:t>
            </w:r>
          </w:p>
        </w:tc>
        <w:tc>
          <w:tcPr>
            <w:tcW w:w="1775" w:type="dxa"/>
            <w:shd w:val="clear" w:color="auto" w:fill="auto"/>
          </w:tcPr>
          <w:p w:rsidR="00CE366B" w:rsidRPr="00153DD4" w:rsidRDefault="00026D86" w:rsidP="000C5DAE">
            <w:pPr>
              <w:pStyle w:val="ListParagraph"/>
              <w:ind w:left="0"/>
              <w:rPr>
                <w:sz w:val="20"/>
              </w:rPr>
            </w:pPr>
            <w:r>
              <w:rPr>
                <w:sz w:val="20"/>
              </w:rPr>
              <w:t>2013</w:t>
            </w:r>
          </w:p>
        </w:tc>
        <w:tc>
          <w:tcPr>
            <w:tcW w:w="1636" w:type="dxa"/>
            <w:vMerge w:val="restart"/>
            <w:shd w:val="clear" w:color="auto" w:fill="auto"/>
          </w:tcPr>
          <w:p w:rsidR="00CE366B" w:rsidRPr="00153DD4" w:rsidRDefault="00CE366B" w:rsidP="00B025E6">
            <w:pPr>
              <w:pStyle w:val="ListParagraph"/>
              <w:ind w:left="0"/>
              <w:rPr>
                <w:sz w:val="20"/>
              </w:rPr>
            </w:pPr>
          </w:p>
        </w:tc>
        <w:tc>
          <w:tcPr>
            <w:tcW w:w="1762" w:type="dxa"/>
            <w:shd w:val="clear" w:color="auto" w:fill="auto"/>
          </w:tcPr>
          <w:p w:rsidR="00CE366B" w:rsidRPr="00153DD4" w:rsidRDefault="000557DB" w:rsidP="00335230">
            <w:pPr>
              <w:pStyle w:val="ListParagraph"/>
              <w:ind w:left="0"/>
              <w:jc w:val="center"/>
              <w:rPr>
                <w:sz w:val="20"/>
              </w:rPr>
            </w:pPr>
            <w:r>
              <w:rPr>
                <w:sz w:val="20"/>
              </w:rPr>
              <w:t>Pre-2014</w:t>
            </w:r>
          </w:p>
        </w:tc>
      </w:tr>
      <w:tr w:rsidR="00CE366B" w:rsidTr="007C5F5A">
        <w:trPr>
          <w:trHeight w:val="163"/>
        </w:trPr>
        <w:tc>
          <w:tcPr>
            <w:tcW w:w="1410" w:type="dxa"/>
            <w:vMerge/>
            <w:shd w:val="clear" w:color="auto" w:fill="B2A1C7" w:themeFill="accent4" w:themeFillTint="99"/>
          </w:tcPr>
          <w:p w:rsidR="00CE366B" w:rsidRPr="00C2661A" w:rsidRDefault="00CE366B" w:rsidP="00C2661A">
            <w:pPr>
              <w:pStyle w:val="ListParagraph"/>
              <w:ind w:left="0"/>
              <w:jc w:val="both"/>
              <w:rPr>
                <w:sz w:val="18"/>
                <w:szCs w:val="18"/>
              </w:rPr>
            </w:pPr>
          </w:p>
        </w:tc>
        <w:tc>
          <w:tcPr>
            <w:tcW w:w="1498" w:type="dxa"/>
            <w:shd w:val="clear" w:color="auto" w:fill="B2A1C7" w:themeFill="accent4" w:themeFillTint="99"/>
          </w:tcPr>
          <w:p w:rsidR="00CE366B" w:rsidRPr="00C2661A" w:rsidRDefault="00CE366B" w:rsidP="000C5DAE">
            <w:pPr>
              <w:pStyle w:val="ListParagraph"/>
              <w:ind w:left="0"/>
              <w:rPr>
                <w:sz w:val="18"/>
              </w:rPr>
            </w:pPr>
            <w:r>
              <w:rPr>
                <w:sz w:val="18"/>
              </w:rPr>
              <w:t>OF</w:t>
            </w:r>
            <w:r w:rsidR="00D935C3">
              <w:rPr>
                <w:sz w:val="18"/>
              </w:rPr>
              <w:t xml:space="preserve">FICE </w:t>
            </w:r>
            <w:r w:rsidR="00026D86">
              <w:rPr>
                <w:sz w:val="18"/>
              </w:rPr>
              <w:t>MGR-216</w:t>
            </w:r>
          </w:p>
        </w:tc>
        <w:tc>
          <w:tcPr>
            <w:tcW w:w="1775" w:type="dxa"/>
            <w:shd w:val="clear" w:color="auto" w:fill="auto"/>
          </w:tcPr>
          <w:p w:rsidR="00CE366B" w:rsidRPr="00153DD4" w:rsidRDefault="000557DB" w:rsidP="000C5DAE">
            <w:pPr>
              <w:pStyle w:val="ListParagraph"/>
              <w:ind w:left="0"/>
              <w:rPr>
                <w:sz w:val="20"/>
              </w:rPr>
            </w:pPr>
            <w:r>
              <w:rPr>
                <w:sz w:val="20"/>
              </w:rPr>
              <w:t>2013</w:t>
            </w:r>
          </w:p>
        </w:tc>
        <w:tc>
          <w:tcPr>
            <w:tcW w:w="1636" w:type="dxa"/>
            <w:vMerge/>
            <w:shd w:val="clear" w:color="auto" w:fill="auto"/>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0557DB" w:rsidP="00335230">
            <w:pPr>
              <w:pStyle w:val="ListParagraph"/>
              <w:ind w:left="0"/>
              <w:jc w:val="center"/>
              <w:rPr>
                <w:sz w:val="20"/>
              </w:rPr>
            </w:pPr>
            <w:r>
              <w:rPr>
                <w:sz w:val="20"/>
              </w:rPr>
              <w:t>Pre-2014</w:t>
            </w:r>
          </w:p>
        </w:tc>
      </w:tr>
      <w:tr w:rsidR="00CE366B" w:rsidTr="007C5F5A">
        <w:trPr>
          <w:trHeight w:val="237"/>
        </w:trPr>
        <w:tc>
          <w:tcPr>
            <w:tcW w:w="2908" w:type="dxa"/>
            <w:gridSpan w:val="2"/>
            <w:shd w:val="clear" w:color="auto" w:fill="B2A1C7" w:themeFill="accent4" w:themeFillTint="99"/>
          </w:tcPr>
          <w:p w:rsidR="00026D86" w:rsidRDefault="00026D86" w:rsidP="00153DD4">
            <w:pPr>
              <w:pStyle w:val="ListParagraph"/>
              <w:ind w:left="0"/>
              <w:rPr>
                <w:sz w:val="18"/>
              </w:rPr>
            </w:pPr>
            <w:r>
              <w:rPr>
                <w:sz w:val="18"/>
              </w:rPr>
              <w:t xml:space="preserve">GSB 216A (Part-time Area) </w:t>
            </w:r>
          </w:p>
          <w:p w:rsidR="00CE366B" w:rsidRPr="00C2661A" w:rsidRDefault="00026D86" w:rsidP="00153DD4">
            <w:pPr>
              <w:pStyle w:val="ListParagraph"/>
              <w:ind w:left="0"/>
              <w:rPr>
                <w:sz w:val="18"/>
              </w:rPr>
            </w:pPr>
            <w:r>
              <w:rPr>
                <w:sz w:val="18"/>
              </w:rPr>
              <w:t>3 desktops</w:t>
            </w:r>
          </w:p>
        </w:tc>
        <w:tc>
          <w:tcPr>
            <w:tcW w:w="1775" w:type="dxa"/>
            <w:shd w:val="clear" w:color="auto" w:fill="auto"/>
          </w:tcPr>
          <w:p w:rsidR="00CE366B" w:rsidRPr="00C2661A" w:rsidRDefault="00026D86" w:rsidP="000C5DAE">
            <w:pPr>
              <w:pStyle w:val="ListParagraph"/>
              <w:ind w:left="0"/>
              <w:rPr>
                <w:sz w:val="18"/>
              </w:rPr>
            </w:pPr>
            <w:r>
              <w:rPr>
                <w:sz w:val="18"/>
              </w:rPr>
              <w:t>Pre-2007</w:t>
            </w:r>
          </w:p>
        </w:tc>
        <w:tc>
          <w:tcPr>
            <w:tcW w:w="1636" w:type="dxa"/>
            <w:shd w:val="clear" w:color="auto" w:fill="BFBFBF" w:themeFill="background1" w:themeFillShade="BF"/>
          </w:tcPr>
          <w:p w:rsidR="00CE366B" w:rsidRPr="00C2661A" w:rsidRDefault="00CE366B" w:rsidP="008A453B">
            <w:pPr>
              <w:pStyle w:val="ListParagraph"/>
              <w:ind w:left="0"/>
              <w:jc w:val="center"/>
              <w:rPr>
                <w:sz w:val="18"/>
              </w:rPr>
            </w:pPr>
          </w:p>
        </w:tc>
        <w:tc>
          <w:tcPr>
            <w:tcW w:w="1762" w:type="dxa"/>
            <w:shd w:val="clear" w:color="auto" w:fill="auto"/>
          </w:tcPr>
          <w:p w:rsidR="00CE366B" w:rsidRPr="00C2661A" w:rsidRDefault="00CE366B" w:rsidP="007C5F5A">
            <w:pPr>
              <w:pStyle w:val="ListParagraph"/>
              <w:ind w:left="0"/>
              <w:jc w:val="center"/>
              <w:rPr>
                <w:sz w:val="18"/>
              </w:rPr>
            </w:pPr>
            <w:r>
              <w:rPr>
                <w:sz w:val="18"/>
              </w:rPr>
              <w:t>NA</w:t>
            </w:r>
          </w:p>
        </w:tc>
      </w:tr>
    </w:tbl>
    <w:p w:rsidR="00481035" w:rsidRPr="00883814" w:rsidRDefault="00481035" w:rsidP="00883814">
      <w:pPr>
        <w:pStyle w:val="ListParagraph"/>
        <w:numPr>
          <w:ilvl w:val="0"/>
          <w:numId w:val="1"/>
        </w:numPr>
        <w:rPr>
          <w:b/>
          <w:sz w:val="24"/>
        </w:rPr>
      </w:pPr>
      <w:r w:rsidRPr="00883814">
        <w:rPr>
          <w:b/>
          <w:sz w:val="24"/>
        </w:rPr>
        <w:lastRenderedPageBreak/>
        <w:t>Budget</w:t>
      </w:r>
    </w:p>
    <w:p w:rsidR="008C5EB2" w:rsidRDefault="008C5EB2" w:rsidP="008C5EB2">
      <w:pPr>
        <w:pStyle w:val="ListParagraph"/>
        <w:ind w:left="1080"/>
      </w:pPr>
      <w:r>
        <w:t>The budget for classroom and office supplies for the department is currently sufficient.</w:t>
      </w:r>
    </w:p>
    <w:p w:rsidR="008C5EB2" w:rsidRDefault="008C5EB2" w:rsidP="008C5EB2">
      <w:pPr>
        <w:pStyle w:val="ListParagraph"/>
        <w:ind w:left="1080"/>
        <w:rPr>
          <w:b/>
        </w:rPr>
      </w:pPr>
    </w:p>
    <w:p w:rsidR="00481035" w:rsidRPr="00E62DDB" w:rsidRDefault="00481035" w:rsidP="00A6201C">
      <w:pPr>
        <w:pStyle w:val="ListParagraph"/>
        <w:numPr>
          <w:ilvl w:val="0"/>
          <w:numId w:val="1"/>
        </w:numPr>
        <w:rPr>
          <w:b/>
          <w:sz w:val="24"/>
        </w:rPr>
      </w:pPr>
      <w:r w:rsidRPr="00E62DDB">
        <w:rPr>
          <w:b/>
          <w:sz w:val="24"/>
        </w:rPr>
        <w:t>Staffing</w:t>
      </w:r>
    </w:p>
    <w:p w:rsidR="009734B4" w:rsidRDefault="008C5EB2" w:rsidP="008C5EB2">
      <w:pPr>
        <w:pStyle w:val="ListParagraph"/>
        <w:ind w:left="1080"/>
      </w:pPr>
      <w:r>
        <w:t xml:space="preserve">Currently, the department has </w:t>
      </w:r>
      <w:r w:rsidR="00AE7E9D">
        <w:t>nine</w:t>
      </w:r>
      <w:r>
        <w:t xml:space="preserve"> full</w:t>
      </w:r>
      <w:r w:rsidR="00AE7E9D">
        <w:t>-</w:t>
      </w:r>
      <w:r>
        <w:t xml:space="preserve">time instructors.  </w:t>
      </w:r>
      <w:r w:rsidR="00AE7E9D">
        <w:t>A</w:t>
      </w:r>
      <w:r>
        <w:t xml:space="preserve"> full time </w:t>
      </w:r>
      <w:r w:rsidR="00AE7E9D">
        <w:t>English instructor resigned at the end of summer 2014</w:t>
      </w:r>
      <w:r>
        <w:t>, and in January</w:t>
      </w:r>
      <w:r w:rsidR="009428CD">
        <w:t xml:space="preserve"> of 2015</w:t>
      </w:r>
      <w:r>
        <w:t xml:space="preserve"> </w:t>
      </w:r>
      <w:r w:rsidR="00AE7E9D">
        <w:t>was replaced with another</w:t>
      </w:r>
      <w:r>
        <w:t xml:space="preserve"> full time English instructor. </w:t>
      </w:r>
      <w:r w:rsidR="00AE7E9D">
        <w:t xml:space="preserve"> An instructor</w:t>
      </w:r>
      <w:r>
        <w:t xml:space="preserve"> in the Distance Education/Dual Enrollment Division</w:t>
      </w:r>
      <w:r w:rsidR="00AE7E9D">
        <w:t xml:space="preserve"> recently moved his office to the Jefferson Campus</w:t>
      </w:r>
      <w:r>
        <w:t xml:space="preserve">, </w:t>
      </w:r>
      <w:r w:rsidR="00274C61">
        <w:t>and</w:t>
      </w:r>
      <w:r w:rsidR="00AE7E9D">
        <w:t xml:space="preserve"> our ratios have just dipped below 50% for English again for fall 2015.  The depa</w:t>
      </w:r>
      <w:r w:rsidR="00883814">
        <w:t>rtment will monitor FT/PT ratio</w:t>
      </w:r>
      <w:r w:rsidR="00AE7E9D">
        <w:t xml:space="preserve">s and </w:t>
      </w:r>
      <w:r w:rsidR="009428CD">
        <w:t>submit a request for additional faculty</w:t>
      </w:r>
      <w:r w:rsidR="00AE7E9D">
        <w:t xml:space="preserve"> if needed</w:t>
      </w:r>
      <w:r w:rsidR="009428CD">
        <w:t xml:space="preserve">. </w:t>
      </w:r>
      <w:r w:rsidR="00AE7E9D">
        <w:t>We currently utilize 20 part-</w:t>
      </w:r>
      <w:r w:rsidR="00423376">
        <w:t xml:space="preserve">time instructors in our on campus and Internet courses. </w:t>
      </w:r>
      <w:r w:rsidR="0080509D">
        <w:t xml:space="preserve">Instructors in the Distance Education Division who teach Shelby Campus classes help us </w:t>
      </w:r>
      <w:r w:rsidR="00274C61">
        <w:t>maintain adequate</w:t>
      </w:r>
      <w:r w:rsidR="0080509D">
        <w:t xml:space="preserve"> ratios for speech.  </w:t>
      </w:r>
      <w:r w:rsidR="00274C61">
        <w:t xml:space="preserve">A fulltime instructor </w:t>
      </w:r>
      <w:r w:rsidR="00E25ADB">
        <w:t xml:space="preserve">recently </w:t>
      </w:r>
      <w:r w:rsidR="00274C61">
        <w:t xml:space="preserve">began teaching some sections of THR 120 as part of his course load. MCM has very low enrollment, so a fulltime mass communications instructor is not necessary.   </w:t>
      </w:r>
      <w:r>
        <w:t>There is also one full-time office m</w:t>
      </w:r>
      <w:r w:rsidR="009428CD">
        <w:t xml:space="preserve">anager for the </w:t>
      </w:r>
      <w:r w:rsidR="0080509D">
        <w:t>department who supports faculty from a variety of disciplines housed in the GSB 214 suite.</w:t>
      </w:r>
    </w:p>
    <w:p w:rsidR="00E25ADB" w:rsidRDefault="00E25ADB" w:rsidP="008C5EB2">
      <w:pPr>
        <w:pStyle w:val="ListParagraph"/>
        <w:ind w:left="1080"/>
      </w:pPr>
    </w:p>
    <w:p w:rsidR="009734B4" w:rsidRPr="002750CF" w:rsidRDefault="002750CF" w:rsidP="00694386">
      <w:pPr>
        <w:pStyle w:val="ListParagraph"/>
        <w:spacing w:after="0"/>
        <w:ind w:left="1080"/>
        <w:jc w:val="center"/>
        <w:rPr>
          <w:b/>
        </w:rPr>
      </w:pPr>
      <w:r w:rsidRPr="002750CF">
        <w:rPr>
          <w:b/>
        </w:rPr>
        <w:t xml:space="preserve">Percentage of Full Time Faculty – </w:t>
      </w:r>
      <w:r w:rsidR="00C13DAF">
        <w:rPr>
          <w:b/>
        </w:rPr>
        <w:t>Shelby</w:t>
      </w:r>
      <w:r w:rsidRPr="002750CF">
        <w:rPr>
          <w:b/>
        </w:rPr>
        <w:t xml:space="preserve"> Campus</w:t>
      </w:r>
    </w:p>
    <w:tbl>
      <w:tblPr>
        <w:tblStyle w:val="TableGrid"/>
        <w:tblW w:w="0" w:type="auto"/>
        <w:jc w:val="center"/>
        <w:tblLook w:val="04A0" w:firstRow="1" w:lastRow="0" w:firstColumn="1" w:lastColumn="0" w:noHBand="0" w:noVBand="1"/>
      </w:tblPr>
      <w:tblGrid>
        <w:gridCol w:w="1394"/>
        <w:gridCol w:w="1415"/>
        <w:gridCol w:w="1291"/>
        <w:gridCol w:w="1415"/>
        <w:gridCol w:w="1415"/>
        <w:gridCol w:w="1291"/>
        <w:gridCol w:w="1291"/>
      </w:tblGrid>
      <w:tr w:rsidR="005C363C" w:rsidTr="00A10541">
        <w:trPr>
          <w:jc w:val="center"/>
        </w:trPr>
        <w:tc>
          <w:tcPr>
            <w:tcW w:w="1394" w:type="dxa"/>
            <w:vMerge w:val="restart"/>
            <w:shd w:val="clear" w:color="auto" w:fill="BFBFBF" w:themeFill="background1" w:themeFillShade="BF"/>
          </w:tcPr>
          <w:p w:rsidR="005C363C" w:rsidRPr="009734B4" w:rsidRDefault="005C363C" w:rsidP="009D5A83">
            <w:pPr>
              <w:jc w:val="center"/>
              <w:rPr>
                <w:b/>
              </w:rPr>
            </w:pPr>
          </w:p>
          <w:p w:rsidR="005C363C" w:rsidRPr="009734B4" w:rsidRDefault="005C363C" w:rsidP="009D5A83">
            <w:pPr>
              <w:jc w:val="center"/>
              <w:rPr>
                <w:b/>
              </w:rPr>
            </w:pPr>
            <w:r w:rsidRPr="009734B4">
              <w:rPr>
                <w:b/>
              </w:rPr>
              <w:t>Department</w:t>
            </w:r>
          </w:p>
        </w:tc>
        <w:tc>
          <w:tcPr>
            <w:tcW w:w="2706" w:type="dxa"/>
            <w:gridSpan w:val="2"/>
            <w:shd w:val="clear" w:color="auto" w:fill="BFBFBF" w:themeFill="background1" w:themeFillShade="BF"/>
          </w:tcPr>
          <w:p w:rsidR="005C363C" w:rsidRPr="009734B4" w:rsidRDefault="005C363C" w:rsidP="009D5A83">
            <w:pPr>
              <w:jc w:val="center"/>
              <w:rPr>
                <w:b/>
              </w:rPr>
            </w:pPr>
            <w:r w:rsidRPr="009734B4">
              <w:rPr>
                <w:b/>
              </w:rPr>
              <w:t>Fall 2013</w:t>
            </w:r>
          </w:p>
        </w:tc>
        <w:tc>
          <w:tcPr>
            <w:tcW w:w="1415" w:type="dxa"/>
            <w:shd w:val="clear" w:color="auto" w:fill="BFBFBF" w:themeFill="background1" w:themeFillShade="BF"/>
          </w:tcPr>
          <w:p w:rsidR="005C363C" w:rsidRDefault="005C363C" w:rsidP="009D5A83">
            <w:pPr>
              <w:jc w:val="center"/>
              <w:rPr>
                <w:b/>
              </w:rPr>
            </w:pPr>
          </w:p>
        </w:tc>
        <w:tc>
          <w:tcPr>
            <w:tcW w:w="2706" w:type="dxa"/>
            <w:gridSpan w:val="2"/>
            <w:shd w:val="clear" w:color="auto" w:fill="BFBFBF" w:themeFill="background1" w:themeFillShade="BF"/>
          </w:tcPr>
          <w:p w:rsidR="005C363C" w:rsidRPr="009734B4" w:rsidRDefault="005C363C" w:rsidP="009D5A83">
            <w:pPr>
              <w:jc w:val="center"/>
              <w:rPr>
                <w:b/>
              </w:rPr>
            </w:pPr>
            <w:r>
              <w:rPr>
                <w:b/>
              </w:rPr>
              <w:t>Fall 2014</w:t>
            </w:r>
          </w:p>
        </w:tc>
        <w:tc>
          <w:tcPr>
            <w:tcW w:w="1291" w:type="dxa"/>
            <w:shd w:val="clear" w:color="auto" w:fill="BFBFBF" w:themeFill="background1" w:themeFillShade="BF"/>
          </w:tcPr>
          <w:p w:rsidR="005C363C" w:rsidRDefault="005C363C" w:rsidP="009D5A83">
            <w:pPr>
              <w:jc w:val="center"/>
              <w:rPr>
                <w:b/>
              </w:rPr>
            </w:pPr>
          </w:p>
        </w:tc>
      </w:tr>
      <w:tr w:rsidR="005C363C" w:rsidTr="00A10541">
        <w:trPr>
          <w:trHeight w:val="879"/>
          <w:jc w:val="center"/>
        </w:trPr>
        <w:tc>
          <w:tcPr>
            <w:tcW w:w="1394" w:type="dxa"/>
            <w:vMerge/>
          </w:tcPr>
          <w:p w:rsidR="005C363C" w:rsidRPr="009734B4" w:rsidRDefault="005C363C" w:rsidP="009D5A83">
            <w:pPr>
              <w:jc w:val="center"/>
              <w:rPr>
                <w:b/>
              </w:rPr>
            </w:pPr>
          </w:p>
        </w:tc>
        <w:tc>
          <w:tcPr>
            <w:tcW w:w="1415" w:type="dxa"/>
            <w:shd w:val="clear" w:color="auto" w:fill="B2A1C7" w:themeFill="accent4" w:themeFillTint="99"/>
          </w:tcPr>
          <w:p w:rsidR="005C363C" w:rsidRPr="009734B4" w:rsidRDefault="005C363C" w:rsidP="009D5A83">
            <w:pPr>
              <w:jc w:val="center"/>
              <w:rPr>
                <w:b/>
              </w:rPr>
            </w:pPr>
            <w:r w:rsidRPr="009734B4">
              <w:rPr>
                <w:b/>
              </w:rPr>
              <w:t>Total</w:t>
            </w:r>
          </w:p>
          <w:p w:rsidR="005C363C" w:rsidRPr="009734B4" w:rsidRDefault="005C363C" w:rsidP="009D5A83">
            <w:pPr>
              <w:jc w:val="center"/>
              <w:rPr>
                <w:b/>
              </w:rPr>
            </w:pPr>
            <w:r w:rsidRPr="009734B4">
              <w:rPr>
                <w:b/>
              </w:rPr>
              <w:t>Registrations</w:t>
            </w:r>
          </w:p>
        </w:tc>
        <w:tc>
          <w:tcPr>
            <w:tcW w:w="1291" w:type="dxa"/>
            <w:shd w:val="clear" w:color="auto" w:fill="B2A1C7" w:themeFill="accent4" w:themeFillTint="99"/>
          </w:tcPr>
          <w:p w:rsidR="005C363C" w:rsidRPr="009734B4" w:rsidRDefault="005C363C" w:rsidP="009D5A83">
            <w:pPr>
              <w:jc w:val="center"/>
              <w:rPr>
                <w:b/>
              </w:rPr>
            </w:pPr>
            <w:r>
              <w:rPr>
                <w:b/>
              </w:rPr>
              <w:t>Fulltime Faculty Percentage</w:t>
            </w:r>
          </w:p>
        </w:tc>
        <w:tc>
          <w:tcPr>
            <w:tcW w:w="1415" w:type="dxa"/>
            <w:shd w:val="clear" w:color="auto" w:fill="B2A1C7" w:themeFill="accent4" w:themeFillTint="99"/>
          </w:tcPr>
          <w:p w:rsidR="005C363C" w:rsidRDefault="005C363C" w:rsidP="009D5A83">
            <w:pPr>
              <w:jc w:val="center"/>
              <w:rPr>
                <w:b/>
              </w:rPr>
            </w:pPr>
            <w:r>
              <w:rPr>
                <w:b/>
              </w:rPr>
              <w:t>Part-time</w:t>
            </w:r>
          </w:p>
          <w:p w:rsidR="005C363C" w:rsidRDefault="005C363C" w:rsidP="009D5A83">
            <w:pPr>
              <w:jc w:val="center"/>
              <w:rPr>
                <w:b/>
              </w:rPr>
            </w:pPr>
            <w:r>
              <w:rPr>
                <w:b/>
              </w:rPr>
              <w:t xml:space="preserve">Faculty </w:t>
            </w:r>
          </w:p>
          <w:p w:rsidR="005C363C" w:rsidRPr="009734B4" w:rsidRDefault="005C363C" w:rsidP="009D5A83">
            <w:pPr>
              <w:jc w:val="center"/>
              <w:rPr>
                <w:b/>
              </w:rPr>
            </w:pPr>
            <w:r>
              <w:rPr>
                <w:b/>
              </w:rPr>
              <w:t>Percentage</w:t>
            </w:r>
          </w:p>
        </w:tc>
        <w:tc>
          <w:tcPr>
            <w:tcW w:w="1415" w:type="dxa"/>
            <w:shd w:val="clear" w:color="auto" w:fill="B2A1C7" w:themeFill="accent4" w:themeFillTint="99"/>
          </w:tcPr>
          <w:p w:rsidR="005C363C" w:rsidRPr="009734B4" w:rsidRDefault="005C363C" w:rsidP="009D5A83">
            <w:pPr>
              <w:jc w:val="center"/>
              <w:rPr>
                <w:b/>
              </w:rPr>
            </w:pPr>
            <w:r w:rsidRPr="009734B4">
              <w:rPr>
                <w:b/>
              </w:rPr>
              <w:t>Total</w:t>
            </w:r>
          </w:p>
          <w:p w:rsidR="005C363C" w:rsidRPr="009734B4" w:rsidRDefault="005C363C" w:rsidP="009D5A83">
            <w:pPr>
              <w:jc w:val="center"/>
              <w:rPr>
                <w:b/>
              </w:rPr>
            </w:pPr>
            <w:r w:rsidRPr="009734B4">
              <w:rPr>
                <w:b/>
              </w:rPr>
              <w:t>Registrations</w:t>
            </w:r>
          </w:p>
        </w:tc>
        <w:tc>
          <w:tcPr>
            <w:tcW w:w="1291" w:type="dxa"/>
            <w:shd w:val="clear" w:color="auto" w:fill="B2A1C7" w:themeFill="accent4" w:themeFillTint="99"/>
          </w:tcPr>
          <w:p w:rsidR="005C363C" w:rsidRPr="009734B4" w:rsidRDefault="005C363C" w:rsidP="009D5A83">
            <w:pPr>
              <w:jc w:val="center"/>
              <w:rPr>
                <w:b/>
              </w:rPr>
            </w:pPr>
            <w:r>
              <w:rPr>
                <w:b/>
              </w:rPr>
              <w:t>Fulltime Faculty Percentage</w:t>
            </w:r>
          </w:p>
        </w:tc>
        <w:tc>
          <w:tcPr>
            <w:tcW w:w="1291" w:type="dxa"/>
            <w:shd w:val="clear" w:color="auto" w:fill="B2A1C7" w:themeFill="accent4" w:themeFillTint="99"/>
          </w:tcPr>
          <w:p w:rsidR="005C363C" w:rsidRDefault="005C363C" w:rsidP="005C363C">
            <w:pPr>
              <w:jc w:val="center"/>
              <w:rPr>
                <w:b/>
              </w:rPr>
            </w:pPr>
            <w:r>
              <w:rPr>
                <w:b/>
              </w:rPr>
              <w:t>Part-time</w:t>
            </w:r>
          </w:p>
          <w:p w:rsidR="005C363C" w:rsidRDefault="005C363C" w:rsidP="005C363C">
            <w:pPr>
              <w:jc w:val="center"/>
              <w:rPr>
                <w:b/>
              </w:rPr>
            </w:pPr>
            <w:r>
              <w:rPr>
                <w:b/>
              </w:rPr>
              <w:t xml:space="preserve">Faculty </w:t>
            </w:r>
          </w:p>
          <w:p w:rsidR="005C363C" w:rsidRDefault="005C363C" w:rsidP="005C363C">
            <w:pPr>
              <w:jc w:val="center"/>
              <w:rPr>
                <w:b/>
              </w:rPr>
            </w:pPr>
            <w:r>
              <w:rPr>
                <w:b/>
              </w:rPr>
              <w:t>Percentage</w:t>
            </w:r>
          </w:p>
        </w:tc>
      </w:tr>
      <w:tr w:rsidR="005C363C" w:rsidTr="00A10541">
        <w:trPr>
          <w:jc w:val="center"/>
        </w:trPr>
        <w:tc>
          <w:tcPr>
            <w:tcW w:w="1394" w:type="dxa"/>
            <w:shd w:val="clear" w:color="auto" w:fill="B2A1C7" w:themeFill="accent4" w:themeFillTint="99"/>
          </w:tcPr>
          <w:p w:rsidR="005C363C" w:rsidRDefault="005C363C" w:rsidP="009D5A83">
            <w:pPr>
              <w:jc w:val="center"/>
              <w:rPr>
                <w:b/>
                <w:sz w:val="24"/>
              </w:rPr>
            </w:pPr>
            <w:r>
              <w:rPr>
                <w:b/>
                <w:sz w:val="24"/>
              </w:rPr>
              <w:t>ENG</w:t>
            </w:r>
          </w:p>
        </w:tc>
        <w:tc>
          <w:tcPr>
            <w:tcW w:w="1415" w:type="dxa"/>
          </w:tcPr>
          <w:p w:rsidR="005C363C" w:rsidRDefault="005C363C" w:rsidP="009D5A83">
            <w:pPr>
              <w:jc w:val="center"/>
              <w:rPr>
                <w:b/>
                <w:sz w:val="24"/>
              </w:rPr>
            </w:pPr>
            <w:r>
              <w:rPr>
                <w:b/>
                <w:sz w:val="24"/>
              </w:rPr>
              <w:t>1504</w:t>
            </w:r>
          </w:p>
        </w:tc>
        <w:tc>
          <w:tcPr>
            <w:tcW w:w="1291" w:type="dxa"/>
          </w:tcPr>
          <w:p w:rsidR="005C363C" w:rsidRDefault="005C363C" w:rsidP="009D5A83">
            <w:pPr>
              <w:jc w:val="center"/>
              <w:rPr>
                <w:b/>
                <w:sz w:val="24"/>
              </w:rPr>
            </w:pPr>
            <w:r>
              <w:rPr>
                <w:b/>
                <w:sz w:val="24"/>
              </w:rPr>
              <w:t>61.6%</w:t>
            </w:r>
          </w:p>
        </w:tc>
        <w:tc>
          <w:tcPr>
            <w:tcW w:w="1415" w:type="dxa"/>
          </w:tcPr>
          <w:p w:rsidR="005C363C" w:rsidRDefault="005C363C" w:rsidP="009D5A83">
            <w:pPr>
              <w:jc w:val="center"/>
              <w:rPr>
                <w:b/>
                <w:sz w:val="24"/>
              </w:rPr>
            </w:pPr>
            <w:r>
              <w:rPr>
                <w:b/>
                <w:sz w:val="24"/>
              </w:rPr>
              <w:t>38.4%</w:t>
            </w:r>
          </w:p>
        </w:tc>
        <w:tc>
          <w:tcPr>
            <w:tcW w:w="1415" w:type="dxa"/>
          </w:tcPr>
          <w:p w:rsidR="005C363C" w:rsidRDefault="005C363C" w:rsidP="009D5A83">
            <w:pPr>
              <w:jc w:val="center"/>
              <w:rPr>
                <w:b/>
                <w:sz w:val="24"/>
              </w:rPr>
            </w:pPr>
            <w:r>
              <w:rPr>
                <w:b/>
                <w:sz w:val="24"/>
              </w:rPr>
              <w:t>1567</w:t>
            </w:r>
          </w:p>
        </w:tc>
        <w:tc>
          <w:tcPr>
            <w:tcW w:w="1291" w:type="dxa"/>
          </w:tcPr>
          <w:p w:rsidR="005C363C" w:rsidRDefault="005C363C" w:rsidP="009D5A83">
            <w:pPr>
              <w:jc w:val="center"/>
              <w:rPr>
                <w:b/>
                <w:sz w:val="24"/>
              </w:rPr>
            </w:pPr>
            <w:r>
              <w:rPr>
                <w:b/>
                <w:sz w:val="24"/>
              </w:rPr>
              <w:t>49.3%</w:t>
            </w:r>
          </w:p>
        </w:tc>
        <w:tc>
          <w:tcPr>
            <w:tcW w:w="1291" w:type="dxa"/>
          </w:tcPr>
          <w:p w:rsidR="005C363C" w:rsidRDefault="005C363C" w:rsidP="009D5A83">
            <w:pPr>
              <w:jc w:val="center"/>
              <w:rPr>
                <w:b/>
                <w:sz w:val="24"/>
              </w:rPr>
            </w:pPr>
            <w:r>
              <w:rPr>
                <w:b/>
                <w:sz w:val="24"/>
              </w:rPr>
              <w:t>50.7%</w:t>
            </w:r>
          </w:p>
        </w:tc>
      </w:tr>
      <w:tr w:rsidR="005C363C" w:rsidTr="00A10541">
        <w:trPr>
          <w:jc w:val="center"/>
        </w:trPr>
        <w:tc>
          <w:tcPr>
            <w:tcW w:w="1394" w:type="dxa"/>
            <w:shd w:val="clear" w:color="auto" w:fill="B2A1C7" w:themeFill="accent4" w:themeFillTint="99"/>
          </w:tcPr>
          <w:p w:rsidR="005C363C" w:rsidRDefault="005C363C" w:rsidP="009D5A83">
            <w:pPr>
              <w:jc w:val="center"/>
              <w:rPr>
                <w:b/>
                <w:sz w:val="24"/>
              </w:rPr>
            </w:pPr>
            <w:r>
              <w:rPr>
                <w:b/>
                <w:sz w:val="24"/>
              </w:rPr>
              <w:t>SPH</w:t>
            </w:r>
          </w:p>
        </w:tc>
        <w:tc>
          <w:tcPr>
            <w:tcW w:w="1415" w:type="dxa"/>
          </w:tcPr>
          <w:p w:rsidR="005C363C" w:rsidRDefault="005C363C" w:rsidP="009D5A83">
            <w:pPr>
              <w:jc w:val="center"/>
              <w:rPr>
                <w:b/>
                <w:sz w:val="24"/>
              </w:rPr>
            </w:pPr>
            <w:r>
              <w:rPr>
                <w:b/>
                <w:sz w:val="24"/>
              </w:rPr>
              <w:t>590</w:t>
            </w:r>
          </w:p>
        </w:tc>
        <w:tc>
          <w:tcPr>
            <w:tcW w:w="1291" w:type="dxa"/>
          </w:tcPr>
          <w:p w:rsidR="005C363C" w:rsidRDefault="005C363C" w:rsidP="009D5A83">
            <w:pPr>
              <w:jc w:val="center"/>
              <w:rPr>
                <w:b/>
                <w:sz w:val="24"/>
              </w:rPr>
            </w:pPr>
            <w:r>
              <w:rPr>
                <w:b/>
                <w:sz w:val="24"/>
              </w:rPr>
              <w:t>66.4%</w:t>
            </w:r>
          </w:p>
        </w:tc>
        <w:tc>
          <w:tcPr>
            <w:tcW w:w="1415" w:type="dxa"/>
          </w:tcPr>
          <w:p w:rsidR="005C363C" w:rsidRDefault="005C363C" w:rsidP="009D5A83">
            <w:pPr>
              <w:jc w:val="center"/>
              <w:rPr>
                <w:b/>
                <w:sz w:val="24"/>
              </w:rPr>
            </w:pPr>
            <w:r>
              <w:rPr>
                <w:b/>
                <w:sz w:val="24"/>
              </w:rPr>
              <w:t>33.6%</w:t>
            </w:r>
          </w:p>
        </w:tc>
        <w:tc>
          <w:tcPr>
            <w:tcW w:w="1415" w:type="dxa"/>
          </w:tcPr>
          <w:p w:rsidR="005C363C" w:rsidRDefault="005C363C" w:rsidP="009D5A83">
            <w:pPr>
              <w:jc w:val="center"/>
              <w:rPr>
                <w:b/>
                <w:sz w:val="24"/>
              </w:rPr>
            </w:pPr>
            <w:r>
              <w:rPr>
                <w:b/>
                <w:sz w:val="24"/>
              </w:rPr>
              <w:t>599</w:t>
            </w:r>
          </w:p>
        </w:tc>
        <w:tc>
          <w:tcPr>
            <w:tcW w:w="1291" w:type="dxa"/>
          </w:tcPr>
          <w:p w:rsidR="005C363C" w:rsidRDefault="005C363C" w:rsidP="009D5A83">
            <w:pPr>
              <w:jc w:val="center"/>
              <w:rPr>
                <w:b/>
                <w:sz w:val="24"/>
              </w:rPr>
            </w:pPr>
            <w:r>
              <w:rPr>
                <w:b/>
                <w:sz w:val="24"/>
              </w:rPr>
              <w:t>61.4%</w:t>
            </w:r>
          </w:p>
        </w:tc>
        <w:tc>
          <w:tcPr>
            <w:tcW w:w="1291" w:type="dxa"/>
          </w:tcPr>
          <w:p w:rsidR="005C363C" w:rsidRDefault="005C363C" w:rsidP="009D5A83">
            <w:pPr>
              <w:jc w:val="center"/>
              <w:rPr>
                <w:b/>
                <w:sz w:val="24"/>
              </w:rPr>
            </w:pPr>
            <w:r>
              <w:rPr>
                <w:b/>
                <w:sz w:val="24"/>
              </w:rPr>
              <w:t>38.6%</w:t>
            </w:r>
          </w:p>
        </w:tc>
      </w:tr>
      <w:tr w:rsidR="005C363C" w:rsidTr="00A10541">
        <w:trPr>
          <w:jc w:val="center"/>
        </w:trPr>
        <w:tc>
          <w:tcPr>
            <w:tcW w:w="1394" w:type="dxa"/>
            <w:shd w:val="clear" w:color="auto" w:fill="B2A1C7" w:themeFill="accent4" w:themeFillTint="99"/>
          </w:tcPr>
          <w:p w:rsidR="005C363C" w:rsidRDefault="005C363C" w:rsidP="009D5A83">
            <w:pPr>
              <w:jc w:val="center"/>
              <w:rPr>
                <w:b/>
                <w:sz w:val="24"/>
              </w:rPr>
            </w:pPr>
            <w:r>
              <w:rPr>
                <w:b/>
                <w:sz w:val="24"/>
              </w:rPr>
              <w:t>THR</w:t>
            </w:r>
          </w:p>
        </w:tc>
        <w:tc>
          <w:tcPr>
            <w:tcW w:w="1415" w:type="dxa"/>
          </w:tcPr>
          <w:p w:rsidR="005C363C" w:rsidRDefault="005C363C" w:rsidP="009D5A83">
            <w:pPr>
              <w:jc w:val="center"/>
              <w:rPr>
                <w:b/>
                <w:sz w:val="24"/>
              </w:rPr>
            </w:pPr>
            <w:r>
              <w:rPr>
                <w:b/>
                <w:sz w:val="24"/>
              </w:rPr>
              <w:t>54</w:t>
            </w:r>
          </w:p>
        </w:tc>
        <w:tc>
          <w:tcPr>
            <w:tcW w:w="1291" w:type="dxa"/>
          </w:tcPr>
          <w:p w:rsidR="005C363C" w:rsidRDefault="005C363C" w:rsidP="009D5A83">
            <w:pPr>
              <w:jc w:val="center"/>
              <w:rPr>
                <w:b/>
                <w:sz w:val="24"/>
              </w:rPr>
            </w:pPr>
            <w:r>
              <w:rPr>
                <w:b/>
                <w:sz w:val="24"/>
              </w:rPr>
              <w:t>0.0%</w:t>
            </w:r>
          </w:p>
        </w:tc>
        <w:tc>
          <w:tcPr>
            <w:tcW w:w="1415" w:type="dxa"/>
          </w:tcPr>
          <w:p w:rsidR="005C363C" w:rsidRDefault="005C363C" w:rsidP="009D5A83">
            <w:pPr>
              <w:jc w:val="center"/>
              <w:rPr>
                <w:b/>
                <w:sz w:val="24"/>
              </w:rPr>
            </w:pPr>
            <w:r>
              <w:rPr>
                <w:b/>
                <w:sz w:val="24"/>
              </w:rPr>
              <w:t>100.0%</w:t>
            </w:r>
          </w:p>
        </w:tc>
        <w:tc>
          <w:tcPr>
            <w:tcW w:w="1415" w:type="dxa"/>
          </w:tcPr>
          <w:p w:rsidR="005C363C" w:rsidRDefault="005C363C" w:rsidP="009D5A83">
            <w:pPr>
              <w:jc w:val="center"/>
              <w:rPr>
                <w:b/>
                <w:sz w:val="24"/>
              </w:rPr>
            </w:pPr>
            <w:r>
              <w:rPr>
                <w:b/>
                <w:sz w:val="24"/>
              </w:rPr>
              <w:t>86</w:t>
            </w:r>
          </w:p>
        </w:tc>
        <w:tc>
          <w:tcPr>
            <w:tcW w:w="1291" w:type="dxa"/>
          </w:tcPr>
          <w:p w:rsidR="005C363C" w:rsidRDefault="005C363C" w:rsidP="009D5A83">
            <w:pPr>
              <w:jc w:val="center"/>
              <w:rPr>
                <w:b/>
                <w:sz w:val="24"/>
              </w:rPr>
            </w:pPr>
            <w:r>
              <w:rPr>
                <w:b/>
                <w:sz w:val="24"/>
              </w:rPr>
              <w:t>48.8%</w:t>
            </w:r>
          </w:p>
        </w:tc>
        <w:tc>
          <w:tcPr>
            <w:tcW w:w="1291" w:type="dxa"/>
          </w:tcPr>
          <w:p w:rsidR="005C363C" w:rsidRDefault="005C363C" w:rsidP="009D5A83">
            <w:pPr>
              <w:jc w:val="center"/>
              <w:rPr>
                <w:b/>
                <w:sz w:val="24"/>
              </w:rPr>
            </w:pPr>
            <w:r>
              <w:rPr>
                <w:b/>
                <w:sz w:val="24"/>
              </w:rPr>
              <w:t>51.2%</w:t>
            </w:r>
          </w:p>
        </w:tc>
      </w:tr>
      <w:tr w:rsidR="005C363C" w:rsidTr="00A10541">
        <w:trPr>
          <w:jc w:val="center"/>
        </w:trPr>
        <w:tc>
          <w:tcPr>
            <w:tcW w:w="1394" w:type="dxa"/>
            <w:shd w:val="clear" w:color="auto" w:fill="B2A1C7" w:themeFill="accent4" w:themeFillTint="99"/>
          </w:tcPr>
          <w:p w:rsidR="005C363C" w:rsidRDefault="005C363C" w:rsidP="009D5A83">
            <w:pPr>
              <w:jc w:val="center"/>
              <w:rPr>
                <w:b/>
                <w:sz w:val="24"/>
              </w:rPr>
            </w:pPr>
            <w:r>
              <w:rPr>
                <w:b/>
                <w:sz w:val="24"/>
              </w:rPr>
              <w:t>MCM</w:t>
            </w:r>
          </w:p>
        </w:tc>
        <w:tc>
          <w:tcPr>
            <w:tcW w:w="1415" w:type="dxa"/>
          </w:tcPr>
          <w:p w:rsidR="005C363C" w:rsidRDefault="005C363C" w:rsidP="009D5A83">
            <w:pPr>
              <w:jc w:val="center"/>
              <w:rPr>
                <w:b/>
                <w:sz w:val="24"/>
              </w:rPr>
            </w:pPr>
            <w:r>
              <w:rPr>
                <w:b/>
                <w:sz w:val="24"/>
              </w:rPr>
              <w:t>10</w:t>
            </w:r>
          </w:p>
        </w:tc>
        <w:tc>
          <w:tcPr>
            <w:tcW w:w="1291" w:type="dxa"/>
          </w:tcPr>
          <w:p w:rsidR="005C363C" w:rsidRDefault="005C363C" w:rsidP="009D5A83">
            <w:pPr>
              <w:jc w:val="center"/>
              <w:rPr>
                <w:b/>
                <w:sz w:val="24"/>
              </w:rPr>
            </w:pPr>
            <w:r>
              <w:rPr>
                <w:b/>
                <w:sz w:val="24"/>
              </w:rPr>
              <w:t>0.0%</w:t>
            </w:r>
          </w:p>
        </w:tc>
        <w:tc>
          <w:tcPr>
            <w:tcW w:w="1415" w:type="dxa"/>
          </w:tcPr>
          <w:p w:rsidR="005C363C" w:rsidRDefault="005C363C" w:rsidP="009D5A83">
            <w:pPr>
              <w:jc w:val="center"/>
              <w:rPr>
                <w:b/>
                <w:sz w:val="24"/>
              </w:rPr>
            </w:pPr>
            <w:r>
              <w:rPr>
                <w:b/>
                <w:sz w:val="24"/>
              </w:rPr>
              <w:t>100.0%</w:t>
            </w:r>
          </w:p>
        </w:tc>
        <w:tc>
          <w:tcPr>
            <w:tcW w:w="1415" w:type="dxa"/>
          </w:tcPr>
          <w:p w:rsidR="005C363C" w:rsidRDefault="005C363C" w:rsidP="009D5A83">
            <w:pPr>
              <w:jc w:val="center"/>
              <w:rPr>
                <w:b/>
                <w:sz w:val="24"/>
              </w:rPr>
            </w:pPr>
            <w:r>
              <w:rPr>
                <w:b/>
                <w:sz w:val="24"/>
              </w:rPr>
              <w:t>11</w:t>
            </w:r>
          </w:p>
        </w:tc>
        <w:tc>
          <w:tcPr>
            <w:tcW w:w="1291" w:type="dxa"/>
          </w:tcPr>
          <w:p w:rsidR="005C363C" w:rsidRDefault="005C363C" w:rsidP="009D5A83">
            <w:pPr>
              <w:jc w:val="center"/>
              <w:rPr>
                <w:b/>
                <w:sz w:val="24"/>
              </w:rPr>
            </w:pPr>
            <w:r>
              <w:rPr>
                <w:b/>
                <w:sz w:val="24"/>
              </w:rPr>
              <w:t>0.0%</w:t>
            </w:r>
          </w:p>
        </w:tc>
        <w:tc>
          <w:tcPr>
            <w:tcW w:w="1291" w:type="dxa"/>
          </w:tcPr>
          <w:p w:rsidR="005C363C" w:rsidRDefault="005C363C" w:rsidP="009D5A83">
            <w:pPr>
              <w:jc w:val="center"/>
              <w:rPr>
                <w:b/>
                <w:sz w:val="24"/>
              </w:rPr>
            </w:pPr>
            <w:r>
              <w:rPr>
                <w:b/>
                <w:sz w:val="24"/>
              </w:rPr>
              <w:t>100.0%</w:t>
            </w:r>
          </w:p>
        </w:tc>
      </w:tr>
      <w:tr w:rsidR="005C363C" w:rsidTr="00A10541">
        <w:trPr>
          <w:jc w:val="center"/>
        </w:trPr>
        <w:tc>
          <w:tcPr>
            <w:tcW w:w="1394" w:type="dxa"/>
            <w:shd w:val="clear" w:color="auto" w:fill="B2A1C7" w:themeFill="accent4" w:themeFillTint="99"/>
          </w:tcPr>
          <w:p w:rsidR="005C363C" w:rsidRDefault="005C363C" w:rsidP="009D5A83">
            <w:pPr>
              <w:jc w:val="center"/>
              <w:rPr>
                <w:b/>
                <w:sz w:val="24"/>
              </w:rPr>
            </w:pPr>
            <w:r>
              <w:rPr>
                <w:b/>
                <w:sz w:val="24"/>
              </w:rPr>
              <w:t>Total</w:t>
            </w:r>
          </w:p>
        </w:tc>
        <w:tc>
          <w:tcPr>
            <w:tcW w:w="1415" w:type="dxa"/>
          </w:tcPr>
          <w:p w:rsidR="005C363C" w:rsidRDefault="00C13DAF" w:rsidP="009D5A83">
            <w:pPr>
              <w:jc w:val="center"/>
              <w:rPr>
                <w:b/>
                <w:sz w:val="24"/>
              </w:rPr>
            </w:pPr>
            <w:r>
              <w:rPr>
                <w:b/>
                <w:sz w:val="24"/>
              </w:rPr>
              <w:t>2158</w:t>
            </w:r>
          </w:p>
        </w:tc>
        <w:tc>
          <w:tcPr>
            <w:tcW w:w="1291" w:type="dxa"/>
          </w:tcPr>
          <w:p w:rsidR="005C363C" w:rsidRDefault="006471FD" w:rsidP="009D5A83">
            <w:pPr>
              <w:jc w:val="center"/>
              <w:rPr>
                <w:b/>
                <w:sz w:val="24"/>
              </w:rPr>
            </w:pPr>
            <w:r>
              <w:rPr>
                <w:b/>
                <w:sz w:val="24"/>
              </w:rPr>
              <w:t>61.08%</w:t>
            </w:r>
          </w:p>
        </w:tc>
        <w:tc>
          <w:tcPr>
            <w:tcW w:w="1415" w:type="dxa"/>
          </w:tcPr>
          <w:p w:rsidR="005C363C" w:rsidRDefault="006471FD" w:rsidP="009D5A83">
            <w:pPr>
              <w:jc w:val="center"/>
              <w:rPr>
                <w:b/>
                <w:sz w:val="24"/>
              </w:rPr>
            </w:pPr>
            <w:r>
              <w:rPr>
                <w:b/>
                <w:sz w:val="24"/>
              </w:rPr>
              <w:t>38.91%</w:t>
            </w:r>
          </w:p>
        </w:tc>
        <w:tc>
          <w:tcPr>
            <w:tcW w:w="1415" w:type="dxa"/>
          </w:tcPr>
          <w:p w:rsidR="005C363C" w:rsidRDefault="00C13DAF" w:rsidP="009D5A83">
            <w:pPr>
              <w:jc w:val="center"/>
              <w:rPr>
                <w:b/>
                <w:sz w:val="24"/>
              </w:rPr>
            </w:pPr>
            <w:r>
              <w:rPr>
                <w:b/>
                <w:sz w:val="24"/>
              </w:rPr>
              <w:t>2263</w:t>
            </w:r>
          </w:p>
        </w:tc>
        <w:tc>
          <w:tcPr>
            <w:tcW w:w="1291" w:type="dxa"/>
          </w:tcPr>
          <w:p w:rsidR="005C363C" w:rsidRDefault="006471FD" w:rsidP="009D5A83">
            <w:pPr>
              <w:jc w:val="center"/>
              <w:rPr>
                <w:b/>
                <w:sz w:val="24"/>
              </w:rPr>
            </w:pPr>
            <w:r>
              <w:rPr>
                <w:b/>
                <w:sz w:val="24"/>
              </w:rPr>
              <w:t>52.24%</w:t>
            </w:r>
          </w:p>
        </w:tc>
        <w:tc>
          <w:tcPr>
            <w:tcW w:w="1291" w:type="dxa"/>
          </w:tcPr>
          <w:p w:rsidR="005C363C" w:rsidRDefault="006471FD" w:rsidP="009D5A83">
            <w:pPr>
              <w:jc w:val="center"/>
              <w:rPr>
                <w:b/>
                <w:sz w:val="24"/>
              </w:rPr>
            </w:pPr>
            <w:r>
              <w:rPr>
                <w:b/>
                <w:sz w:val="24"/>
              </w:rPr>
              <w:t>47.76%</w:t>
            </w:r>
          </w:p>
        </w:tc>
      </w:tr>
    </w:tbl>
    <w:p w:rsidR="00386A63" w:rsidRDefault="00386A63" w:rsidP="00386A63">
      <w:pPr>
        <w:pStyle w:val="ListParagraph"/>
        <w:ind w:left="1080"/>
        <w:rPr>
          <w:b/>
          <w:sz w:val="24"/>
        </w:rPr>
      </w:pPr>
    </w:p>
    <w:p w:rsidR="00481035" w:rsidRPr="00E62DDB" w:rsidRDefault="00481035" w:rsidP="00A6201C">
      <w:pPr>
        <w:pStyle w:val="ListParagraph"/>
        <w:numPr>
          <w:ilvl w:val="0"/>
          <w:numId w:val="27"/>
        </w:numPr>
        <w:rPr>
          <w:b/>
          <w:sz w:val="24"/>
        </w:rPr>
      </w:pPr>
      <w:r w:rsidRPr="00E62DDB">
        <w:rPr>
          <w:b/>
          <w:sz w:val="24"/>
        </w:rPr>
        <w:t>Resources</w:t>
      </w:r>
    </w:p>
    <w:p w:rsidR="002B20CA" w:rsidRDefault="002B20CA" w:rsidP="00C13DAF">
      <w:pPr>
        <w:pStyle w:val="ListParagraph"/>
        <w:ind w:left="1080"/>
      </w:pPr>
      <w:r>
        <w:t>Faculty members are grateful to the college for providing funding to support professional development opportunities.   Faculty members are encouraged to attend and present at conferences, upgrade their computer skills, and complete studies that help them to remain relevant in their fields. The department respectfully requests that this funding continue.</w:t>
      </w:r>
    </w:p>
    <w:p w:rsidR="00694386" w:rsidRDefault="00694386" w:rsidP="002B20CA">
      <w:pPr>
        <w:pStyle w:val="ListParagraph"/>
        <w:ind w:left="1080"/>
      </w:pPr>
    </w:p>
    <w:p w:rsidR="00481035" w:rsidRPr="00E62DDB" w:rsidRDefault="00481035" w:rsidP="00A6201C">
      <w:pPr>
        <w:pStyle w:val="ListParagraph"/>
        <w:numPr>
          <w:ilvl w:val="0"/>
          <w:numId w:val="27"/>
        </w:numPr>
        <w:rPr>
          <w:b/>
          <w:sz w:val="24"/>
        </w:rPr>
      </w:pPr>
      <w:r w:rsidRPr="00E62DDB">
        <w:rPr>
          <w:b/>
          <w:sz w:val="24"/>
        </w:rPr>
        <w:t>Enrollment</w:t>
      </w:r>
    </w:p>
    <w:p w:rsidR="007E78B0" w:rsidRPr="00F34BD5" w:rsidRDefault="008E445E" w:rsidP="00F34BD5">
      <w:pPr>
        <w:pStyle w:val="ListParagraph"/>
        <w:ind w:left="1080"/>
      </w:pPr>
      <w:r>
        <w:t>The Shelby Campus Communications Department has</w:t>
      </w:r>
      <w:r w:rsidR="001E6B43">
        <w:t xml:space="preserve"> experienced a slight increase in the number of registrations from 2013-2014 to 2014-2015</w:t>
      </w:r>
      <w:r w:rsidR="007E78B0">
        <w:t xml:space="preserve">. </w:t>
      </w:r>
      <w:r w:rsidR="00D36C16">
        <w:t xml:space="preserve">Fall is our largest enrollment term each year. </w:t>
      </w:r>
      <w:r>
        <w:t xml:space="preserve">Our summer enrollment has </w:t>
      </w:r>
      <w:r w:rsidR="000B2A97">
        <w:t>also increased slightly</w:t>
      </w:r>
      <w:r w:rsidR="007E78B0">
        <w:t xml:space="preserve">. </w:t>
      </w:r>
      <w:r w:rsidR="00E25ADB">
        <w:t>We serve</w:t>
      </w:r>
      <w:r w:rsidR="00396CEA">
        <w:t xml:space="preserve"> a large transient student population, especially during the summer term each year.  We have added dual enrollment and internet sections based on demand. </w:t>
      </w:r>
      <w:r w:rsidR="007E78B0">
        <w:t xml:space="preserve">Course offerings are adjusted </w:t>
      </w:r>
      <w:r w:rsidR="00F34BD5">
        <w:t>according to enrollment trends.</w:t>
      </w:r>
    </w:p>
    <w:p w:rsidR="00A10541" w:rsidRDefault="00A10541" w:rsidP="00A10541">
      <w:pPr>
        <w:pStyle w:val="ListParagraph"/>
        <w:spacing w:after="0"/>
        <w:ind w:left="1080"/>
        <w:rPr>
          <w:b/>
          <w:bCs/>
          <w:sz w:val="24"/>
          <w:szCs w:val="24"/>
        </w:rPr>
      </w:pPr>
    </w:p>
    <w:p w:rsidR="000B2A97" w:rsidRDefault="000B2A97" w:rsidP="000B2A97">
      <w:pPr>
        <w:spacing w:after="0"/>
        <w:jc w:val="center"/>
        <w:rPr>
          <w:b/>
          <w:sz w:val="24"/>
        </w:rPr>
      </w:pPr>
      <w:r>
        <w:rPr>
          <w:b/>
          <w:sz w:val="24"/>
        </w:rPr>
        <w:t>Enrollment</w:t>
      </w:r>
      <w:r w:rsidR="00883814">
        <w:rPr>
          <w:b/>
          <w:sz w:val="24"/>
        </w:rPr>
        <w:t xml:space="preserve"> -- S</w:t>
      </w:r>
      <w:r>
        <w:rPr>
          <w:b/>
          <w:sz w:val="24"/>
        </w:rPr>
        <w:t xml:space="preserve">helby Campus </w:t>
      </w:r>
    </w:p>
    <w:tbl>
      <w:tblPr>
        <w:tblStyle w:val="TableGrid"/>
        <w:tblW w:w="0" w:type="auto"/>
        <w:jc w:val="center"/>
        <w:tblLook w:val="04A0" w:firstRow="1" w:lastRow="0" w:firstColumn="1" w:lastColumn="0" w:noHBand="0" w:noVBand="1"/>
      </w:tblPr>
      <w:tblGrid>
        <w:gridCol w:w="1331"/>
        <w:gridCol w:w="1537"/>
        <w:gridCol w:w="1440"/>
        <w:gridCol w:w="1620"/>
        <w:gridCol w:w="1572"/>
      </w:tblGrid>
      <w:tr w:rsidR="000B2A97" w:rsidTr="00F34BD5">
        <w:trPr>
          <w:trHeight w:val="323"/>
          <w:jc w:val="center"/>
        </w:trPr>
        <w:tc>
          <w:tcPr>
            <w:tcW w:w="1296" w:type="dxa"/>
          </w:tcPr>
          <w:p w:rsidR="000B2A97" w:rsidRPr="002750CF" w:rsidRDefault="00D36C16" w:rsidP="000B2A97">
            <w:pPr>
              <w:jc w:val="center"/>
              <w:rPr>
                <w:b/>
                <w:sz w:val="20"/>
              </w:rPr>
            </w:pPr>
            <w:r w:rsidRPr="009734B4">
              <w:rPr>
                <w:b/>
              </w:rPr>
              <w:t>Department</w:t>
            </w:r>
          </w:p>
        </w:tc>
        <w:tc>
          <w:tcPr>
            <w:tcW w:w="1537" w:type="dxa"/>
            <w:shd w:val="clear" w:color="auto" w:fill="B2A1C7" w:themeFill="accent4" w:themeFillTint="99"/>
          </w:tcPr>
          <w:p w:rsidR="000B2A97" w:rsidRPr="002750CF" w:rsidRDefault="000B2A97" w:rsidP="000B2A97">
            <w:pPr>
              <w:jc w:val="center"/>
              <w:rPr>
                <w:b/>
                <w:sz w:val="20"/>
              </w:rPr>
            </w:pPr>
            <w:r>
              <w:rPr>
                <w:b/>
                <w:sz w:val="20"/>
              </w:rPr>
              <w:t>Summer 2014</w:t>
            </w:r>
          </w:p>
        </w:tc>
        <w:tc>
          <w:tcPr>
            <w:tcW w:w="1440" w:type="dxa"/>
            <w:shd w:val="clear" w:color="auto" w:fill="B2A1C7" w:themeFill="accent4" w:themeFillTint="99"/>
          </w:tcPr>
          <w:p w:rsidR="000B2A97" w:rsidRPr="002750CF" w:rsidRDefault="000B2A97" w:rsidP="000B2A97">
            <w:pPr>
              <w:jc w:val="center"/>
              <w:rPr>
                <w:b/>
                <w:sz w:val="20"/>
              </w:rPr>
            </w:pPr>
            <w:r>
              <w:rPr>
                <w:b/>
                <w:sz w:val="20"/>
              </w:rPr>
              <w:t>Fall 2014</w:t>
            </w:r>
          </w:p>
        </w:tc>
        <w:tc>
          <w:tcPr>
            <w:tcW w:w="1620" w:type="dxa"/>
            <w:shd w:val="clear" w:color="auto" w:fill="B2A1C7" w:themeFill="accent4" w:themeFillTint="99"/>
          </w:tcPr>
          <w:p w:rsidR="000B2A97" w:rsidRPr="002750CF" w:rsidRDefault="000B2A97" w:rsidP="000B2A97">
            <w:pPr>
              <w:jc w:val="center"/>
              <w:rPr>
                <w:b/>
                <w:sz w:val="20"/>
              </w:rPr>
            </w:pPr>
            <w:r>
              <w:rPr>
                <w:b/>
                <w:sz w:val="20"/>
              </w:rPr>
              <w:t>Spring 2015</w:t>
            </w:r>
          </w:p>
        </w:tc>
        <w:tc>
          <w:tcPr>
            <w:tcW w:w="1572" w:type="dxa"/>
            <w:shd w:val="clear" w:color="auto" w:fill="B2A1C7" w:themeFill="accent4" w:themeFillTint="99"/>
          </w:tcPr>
          <w:p w:rsidR="000B2A97" w:rsidRPr="002750CF" w:rsidRDefault="000B2A97" w:rsidP="000B2A97">
            <w:pPr>
              <w:jc w:val="center"/>
              <w:rPr>
                <w:b/>
                <w:sz w:val="20"/>
              </w:rPr>
            </w:pPr>
            <w:r>
              <w:rPr>
                <w:b/>
                <w:sz w:val="20"/>
              </w:rPr>
              <w:t>Summer 2015</w:t>
            </w:r>
          </w:p>
        </w:tc>
      </w:tr>
      <w:tr w:rsidR="000B2A97" w:rsidTr="00F34BD5">
        <w:trPr>
          <w:jc w:val="center"/>
        </w:trPr>
        <w:tc>
          <w:tcPr>
            <w:tcW w:w="1296" w:type="dxa"/>
            <w:shd w:val="clear" w:color="auto" w:fill="B2A1C7" w:themeFill="accent4" w:themeFillTint="99"/>
          </w:tcPr>
          <w:p w:rsidR="000B2A97" w:rsidRPr="002750CF" w:rsidRDefault="000B2A97" w:rsidP="000B2A97">
            <w:pPr>
              <w:jc w:val="center"/>
              <w:rPr>
                <w:b/>
                <w:sz w:val="20"/>
              </w:rPr>
            </w:pPr>
            <w:r w:rsidRPr="002750CF">
              <w:rPr>
                <w:b/>
                <w:sz w:val="20"/>
              </w:rPr>
              <w:t>ENG</w:t>
            </w:r>
          </w:p>
        </w:tc>
        <w:tc>
          <w:tcPr>
            <w:tcW w:w="1537" w:type="dxa"/>
          </w:tcPr>
          <w:p w:rsidR="000B2A97" w:rsidRPr="002750CF" w:rsidRDefault="000B2A97" w:rsidP="000B2A97">
            <w:pPr>
              <w:jc w:val="center"/>
              <w:rPr>
                <w:sz w:val="20"/>
              </w:rPr>
            </w:pPr>
            <w:r>
              <w:rPr>
                <w:sz w:val="20"/>
              </w:rPr>
              <w:t>774</w:t>
            </w:r>
          </w:p>
        </w:tc>
        <w:tc>
          <w:tcPr>
            <w:tcW w:w="1440" w:type="dxa"/>
          </w:tcPr>
          <w:p w:rsidR="000B2A97" w:rsidRPr="002750CF" w:rsidRDefault="000B2A97" w:rsidP="000B2A97">
            <w:pPr>
              <w:jc w:val="center"/>
              <w:rPr>
                <w:sz w:val="20"/>
              </w:rPr>
            </w:pPr>
            <w:r>
              <w:rPr>
                <w:sz w:val="20"/>
              </w:rPr>
              <w:t>1567</w:t>
            </w:r>
          </w:p>
        </w:tc>
        <w:tc>
          <w:tcPr>
            <w:tcW w:w="1620" w:type="dxa"/>
          </w:tcPr>
          <w:p w:rsidR="000B2A97" w:rsidRPr="00D36C16" w:rsidRDefault="000B2A97" w:rsidP="000B2A97">
            <w:pPr>
              <w:jc w:val="center"/>
              <w:rPr>
                <w:sz w:val="20"/>
              </w:rPr>
            </w:pPr>
            <w:r w:rsidRPr="00D36C16">
              <w:rPr>
                <w:sz w:val="20"/>
              </w:rPr>
              <w:t>1351</w:t>
            </w:r>
          </w:p>
        </w:tc>
        <w:tc>
          <w:tcPr>
            <w:tcW w:w="1572" w:type="dxa"/>
          </w:tcPr>
          <w:p w:rsidR="000B2A97" w:rsidRPr="00D36C16" w:rsidRDefault="000B2A97" w:rsidP="000B2A97">
            <w:pPr>
              <w:jc w:val="center"/>
              <w:rPr>
                <w:sz w:val="20"/>
              </w:rPr>
            </w:pPr>
            <w:r w:rsidRPr="00D36C16">
              <w:rPr>
                <w:sz w:val="20"/>
              </w:rPr>
              <w:t>856</w:t>
            </w:r>
          </w:p>
        </w:tc>
      </w:tr>
      <w:tr w:rsidR="000B2A97" w:rsidTr="00F34BD5">
        <w:trPr>
          <w:jc w:val="center"/>
        </w:trPr>
        <w:tc>
          <w:tcPr>
            <w:tcW w:w="1296" w:type="dxa"/>
            <w:shd w:val="clear" w:color="auto" w:fill="B2A1C7" w:themeFill="accent4" w:themeFillTint="99"/>
          </w:tcPr>
          <w:p w:rsidR="000B2A97" w:rsidRPr="002750CF" w:rsidRDefault="000B2A97" w:rsidP="000B2A97">
            <w:pPr>
              <w:jc w:val="center"/>
              <w:rPr>
                <w:b/>
                <w:sz w:val="20"/>
              </w:rPr>
            </w:pPr>
            <w:r w:rsidRPr="002750CF">
              <w:rPr>
                <w:b/>
                <w:sz w:val="20"/>
              </w:rPr>
              <w:t>SPH</w:t>
            </w:r>
          </w:p>
        </w:tc>
        <w:tc>
          <w:tcPr>
            <w:tcW w:w="1537" w:type="dxa"/>
            <w:vAlign w:val="center"/>
          </w:tcPr>
          <w:p w:rsidR="000B2A97" w:rsidRPr="002750CF" w:rsidRDefault="000B2A97" w:rsidP="000B2A97">
            <w:pPr>
              <w:jc w:val="center"/>
              <w:rPr>
                <w:sz w:val="20"/>
              </w:rPr>
            </w:pPr>
            <w:r>
              <w:rPr>
                <w:sz w:val="20"/>
              </w:rPr>
              <w:t>308</w:t>
            </w:r>
          </w:p>
        </w:tc>
        <w:tc>
          <w:tcPr>
            <w:tcW w:w="1440" w:type="dxa"/>
          </w:tcPr>
          <w:p w:rsidR="000B2A97" w:rsidRPr="002750CF" w:rsidRDefault="000B2A97" w:rsidP="000B2A97">
            <w:pPr>
              <w:jc w:val="center"/>
              <w:rPr>
                <w:sz w:val="20"/>
              </w:rPr>
            </w:pPr>
            <w:r>
              <w:rPr>
                <w:sz w:val="20"/>
              </w:rPr>
              <w:t>599</w:t>
            </w:r>
          </w:p>
        </w:tc>
        <w:tc>
          <w:tcPr>
            <w:tcW w:w="1620" w:type="dxa"/>
            <w:vAlign w:val="center"/>
          </w:tcPr>
          <w:p w:rsidR="000B2A97" w:rsidRPr="00D36C16" w:rsidRDefault="000B2A97" w:rsidP="000B2A97">
            <w:pPr>
              <w:jc w:val="center"/>
              <w:rPr>
                <w:sz w:val="20"/>
              </w:rPr>
            </w:pPr>
            <w:r w:rsidRPr="00D36C16">
              <w:rPr>
                <w:sz w:val="20"/>
              </w:rPr>
              <w:t>534</w:t>
            </w:r>
          </w:p>
        </w:tc>
        <w:tc>
          <w:tcPr>
            <w:tcW w:w="1572" w:type="dxa"/>
          </w:tcPr>
          <w:p w:rsidR="000B2A97" w:rsidRPr="00D36C16" w:rsidRDefault="000B2A97" w:rsidP="000B2A97">
            <w:pPr>
              <w:jc w:val="center"/>
              <w:rPr>
                <w:sz w:val="20"/>
              </w:rPr>
            </w:pPr>
            <w:r w:rsidRPr="00D36C16">
              <w:rPr>
                <w:sz w:val="20"/>
              </w:rPr>
              <w:t>331</w:t>
            </w:r>
          </w:p>
        </w:tc>
      </w:tr>
      <w:tr w:rsidR="000B2A97" w:rsidTr="00F34BD5">
        <w:trPr>
          <w:jc w:val="center"/>
        </w:trPr>
        <w:tc>
          <w:tcPr>
            <w:tcW w:w="1296" w:type="dxa"/>
            <w:shd w:val="clear" w:color="auto" w:fill="B2A1C7" w:themeFill="accent4" w:themeFillTint="99"/>
          </w:tcPr>
          <w:p w:rsidR="000B2A97" w:rsidRPr="002750CF" w:rsidRDefault="000B2A97" w:rsidP="000B2A97">
            <w:pPr>
              <w:jc w:val="center"/>
              <w:rPr>
                <w:b/>
                <w:sz w:val="20"/>
              </w:rPr>
            </w:pPr>
            <w:r w:rsidRPr="002750CF">
              <w:rPr>
                <w:b/>
                <w:sz w:val="20"/>
              </w:rPr>
              <w:t>THR</w:t>
            </w:r>
          </w:p>
        </w:tc>
        <w:tc>
          <w:tcPr>
            <w:tcW w:w="1537" w:type="dxa"/>
          </w:tcPr>
          <w:p w:rsidR="000B2A97" w:rsidRPr="002750CF" w:rsidRDefault="000B2A97" w:rsidP="000B2A97">
            <w:pPr>
              <w:jc w:val="center"/>
              <w:rPr>
                <w:sz w:val="20"/>
              </w:rPr>
            </w:pPr>
            <w:r>
              <w:rPr>
                <w:sz w:val="20"/>
              </w:rPr>
              <w:t>25</w:t>
            </w:r>
          </w:p>
        </w:tc>
        <w:tc>
          <w:tcPr>
            <w:tcW w:w="1440" w:type="dxa"/>
          </w:tcPr>
          <w:p w:rsidR="000B2A97" w:rsidRPr="002750CF" w:rsidRDefault="000B2A97" w:rsidP="000B2A97">
            <w:pPr>
              <w:jc w:val="center"/>
              <w:rPr>
                <w:sz w:val="20"/>
              </w:rPr>
            </w:pPr>
            <w:r>
              <w:rPr>
                <w:sz w:val="20"/>
              </w:rPr>
              <w:t>86</w:t>
            </w:r>
          </w:p>
        </w:tc>
        <w:tc>
          <w:tcPr>
            <w:tcW w:w="1620" w:type="dxa"/>
          </w:tcPr>
          <w:p w:rsidR="000B2A97" w:rsidRPr="00D36C16" w:rsidRDefault="000B2A97" w:rsidP="000B2A97">
            <w:pPr>
              <w:jc w:val="center"/>
              <w:rPr>
                <w:sz w:val="20"/>
              </w:rPr>
            </w:pPr>
            <w:r w:rsidRPr="00D36C16">
              <w:rPr>
                <w:sz w:val="20"/>
              </w:rPr>
              <w:t>60</w:t>
            </w:r>
          </w:p>
        </w:tc>
        <w:tc>
          <w:tcPr>
            <w:tcW w:w="1572" w:type="dxa"/>
          </w:tcPr>
          <w:p w:rsidR="000B2A97" w:rsidRPr="00D36C16" w:rsidRDefault="000B2A97" w:rsidP="000B2A97">
            <w:pPr>
              <w:jc w:val="center"/>
              <w:rPr>
                <w:sz w:val="20"/>
              </w:rPr>
            </w:pPr>
            <w:r w:rsidRPr="00D36C16">
              <w:rPr>
                <w:sz w:val="20"/>
              </w:rPr>
              <w:t>45</w:t>
            </w:r>
          </w:p>
        </w:tc>
      </w:tr>
      <w:tr w:rsidR="000B2A97" w:rsidTr="00F34BD5">
        <w:trPr>
          <w:jc w:val="center"/>
        </w:trPr>
        <w:tc>
          <w:tcPr>
            <w:tcW w:w="1296" w:type="dxa"/>
            <w:shd w:val="clear" w:color="auto" w:fill="B2A1C7" w:themeFill="accent4" w:themeFillTint="99"/>
          </w:tcPr>
          <w:p w:rsidR="000B2A97" w:rsidRPr="002750CF" w:rsidRDefault="000B2A97" w:rsidP="000B2A97">
            <w:pPr>
              <w:jc w:val="center"/>
              <w:rPr>
                <w:b/>
                <w:sz w:val="20"/>
              </w:rPr>
            </w:pPr>
            <w:r>
              <w:rPr>
                <w:b/>
                <w:sz w:val="20"/>
              </w:rPr>
              <w:t>MCM</w:t>
            </w:r>
          </w:p>
        </w:tc>
        <w:tc>
          <w:tcPr>
            <w:tcW w:w="1537" w:type="dxa"/>
          </w:tcPr>
          <w:p w:rsidR="000B2A97" w:rsidRPr="002750CF" w:rsidRDefault="000B2A97" w:rsidP="000B2A97">
            <w:pPr>
              <w:jc w:val="center"/>
              <w:rPr>
                <w:sz w:val="20"/>
              </w:rPr>
            </w:pPr>
            <w:r>
              <w:rPr>
                <w:sz w:val="20"/>
              </w:rPr>
              <w:t>0</w:t>
            </w:r>
          </w:p>
        </w:tc>
        <w:tc>
          <w:tcPr>
            <w:tcW w:w="1440" w:type="dxa"/>
          </w:tcPr>
          <w:p w:rsidR="000B2A97" w:rsidRPr="002750CF" w:rsidRDefault="000B2A97" w:rsidP="000B2A97">
            <w:pPr>
              <w:jc w:val="center"/>
              <w:rPr>
                <w:sz w:val="20"/>
              </w:rPr>
            </w:pPr>
            <w:r>
              <w:rPr>
                <w:sz w:val="20"/>
              </w:rPr>
              <w:t>11</w:t>
            </w:r>
          </w:p>
        </w:tc>
        <w:tc>
          <w:tcPr>
            <w:tcW w:w="1620" w:type="dxa"/>
          </w:tcPr>
          <w:p w:rsidR="000B2A97" w:rsidRPr="00D36C16" w:rsidRDefault="000B2A97" w:rsidP="000B2A97">
            <w:pPr>
              <w:jc w:val="center"/>
              <w:rPr>
                <w:sz w:val="20"/>
              </w:rPr>
            </w:pPr>
            <w:r w:rsidRPr="00D36C16">
              <w:rPr>
                <w:sz w:val="20"/>
              </w:rPr>
              <w:t>11</w:t>
            </w:r>
          </w:p>
        </w:tc>
        <w:tc>
          <w:tcPr>
            <w:tcW w:w="1572" w:type="dxa"/>
          </w:tcPr>
          <w:p w:rsidR="000B2A97" w:rsidRPr="00D36C16" w:rsidRDefault="000B2A97" w:rsidP="000B2A97">
            <w:pPr>
              <w:jc w:val="center"/>
              <w:rPr>
                <w:sz w:val="20"/>
              </w:rPr>
            </w:pPr>
            <w:r w:rsidRPr="00D36C16">
              <w:rPr>
                <w:sz w:val="20"/>
              </w:rPr>
              <w:t>0</w:t>
            </w:r>
          </w:p>
        </w:tc>
      </w:tr>
      <w:tr w:rsidR="000B2A97" w:rsidTr="00F34BD5">
        <w:trPr>
          <w:jc w:val="center"/>
        </w:trPr>
        <w:tc>
          <w:tcPr>
            <w:tcW w:w="1296" w:type="dxa"/>
            <w:shd w:val="clear" w:color="auto" w:fill="B2A1C7" w:themeFill="accent4" w:themeFillTint="99"/>
          </w:tcPr>
          <w:p w:rsidR="000B2A97" w:rsidRPr="002750CF" w:rsidRDefault="000B2A97" w:rsidP="000B2A97">
            <w:pPr>
              <w:jc w:val="center"/>
              <w:rPr>
                <w:b/>
                <w:sz w:val="20"/>
              </w:rPr>
            </w:pPr>
            <w:r w:rsidRPr="002750CF">
              <w:rPr>
                <w:b/>
                <w:sz w:val="20"/>
              </w:rPr>
              <w:t>Total</w:t>
            </w:r>
          </w:p>
        </w:tc>
        <w:tc>
          <w:tcPr>
            <w:tcW w:w="1537" w:type="dxa"/>
          </w:tcPr>
          <w:p w:rsidR="000B2A97" w:rsidRPr="002750CF" w:rsidRDefault="00C13DAF" w:rsidP="000B2A97">
            <w:pPr>
              <w:jc w:val="center"/>
              <w:rPr>
                <w:sz w:val="20"/>
              </w:rPr>
            </w:pPr>
            <w:r>
              <w:rPr>
                <w:sz w:val="20"/>
              </w:rPr>
              <w:t>1107</w:t>
            </w:r>
          </w:p>
        </w:tc>
        <w:tc>
          <w:tcPr>
            <w:tcW w:w="1440" w:type="dxa"/>
          </w:tcPr>
          <w:p w:rsidR="000B2A97" w:rsidRPr="002750CF" w:rsidRDefault="00C13DAF" w:rsidP="000B2A97">
            <w:pPr>
              <w:jc w:val="center"/>
              <w:rPr>
                <w:sz w:val="20"/>
              </w:rPr>
            </w:pPr>
            <w:r>
              <w:rPr>
                <w:sz w:val="20"/>
              </w:rPr>
              <w:t>2263</w:t>
            </w:r>
          </w:p>
        </w:tc>
        <w:tc>
          <w:tcPr>
            <w:tcW w:w="1620" w:type="dxa"/>
          </w:tcPr>
          <w:p w:rsidR="000B2A97" w:rsidRPr="00D36C16" w:rsidRDefault="00C13DAF" w:rsidP="000B2A97">
            <w:pPr>
              <w:jc w:val="center"/>
              <w:rPr>
                <w:sz w:val="20"/>
              </w:rPr>
            </w:pPr>
            <w:r>
              <w:rPr>
                <w:sz w:val="20"/>
              </w:rPr>
              <w:t>1956</w:t>
            </w:r>
          </w:p>
        </w:tc>
        <w:tc>
          <w:tcPr>
            <w:tcW w:w="0" w:type="auto"/>
          </w:tcPr>
          <w:p w:rsidR="000B2A97" w:rsidRPr="00D36C16" w:rsidRDefault="00C13DAF" w:rsidP="000B2A97">
            <w:pPr>
              <w:jc w:val="center"/>
              <w:rPr>
                <w:sz w:val="20"/>
              </w:rPr>
            </w:pPr>
            <w:r>
              <w:rPr>
                <w:sz w:val="20"/>
              </w:rPr>
              <w:t>1232</w:t>
            </w:r>
          </w:p>
        </w:tc>
      </w:tr>
    </w:tbl>
    <w:p w:rsidR="00A10541" w:rsidRDefault="00A10541" w:rsidP="00A10541">
      <w:pPr>
        <w:pStyle w:val="ListParagraph"/>
        <w:spacing w:after="0"/>
        <w:ind w:left="1080"/>
        <w:rPr>
          <w:b/>
          <w:bCs/>
          <w:sz w:val="24"/>
          <w:szCs w:val="24"/>
        </w:rPr>
      </w:pPr>
    </w:p>
    <w:p w:rsidR="008E445E" w:rsidRPr="00F34BD5" w:rsidRDefault="008E445E" w:rsidP="00F34BD5">
      <w:pPr>
        <w:spacing w:after="0"/>
        <w:rPr>
          <w:b/>
          <w:bCs/>
          <w:sz w:val="24"/>
          <w:szCs w:val="24"/>
        </w:rPr>
      </w:pPr>
    </w:p>
    <w:p w:rsidR="008E445E" w:rsidRDefault="008E445E" w:rsidP="00A10541">
      <w:pPr>
        <w:pStyle w:val="ListParagraph"/>
        <w:spacing w:after="0"/>
        <w:ind w:left="1080"/>
        <w:rPr>
          <w:b/>
          <w:bCs/>
          <w:sz w:val="24"/>
          <w:szCs w:val="24"/>
        </w:rPr>
      </w:pPr>
    </w:p>
    <w:p w:rsidR="00A10541" w:rsidRDefault="00A10541" w:rsidP="00A10541">
      <w:pPr>
        <w:pStyle w:val="ListParagraph"/>
        <w:spacing w:after="0"/>
        <w:ind w:left="1080"/>
        <w:rPr>
          <w:b/>
          <w:bCs/>
        </w:rPr>
      </w:pPr>
      <w:r>
        <w:rPr>
          <w:b/>
          <w:bCs/>
          <w:sz w:val="24"/>
          <w:szCs w:val="24"/>
        </w:rPr>
        <w:t>Enrollment per Course for 2014-2015 Academic Year – Shelby Campus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8"/>
        <w:gridCol w:w="624"/>
        <w:gridCol w:w="622"/>
        <w:gridCol w:w="561"/>
        <w:gridCol w:w="883"/>
        <w:gridCol w:w="521"/>
        <w:gridCol w:w="521"/>
        <w:gridCol w:w="442"/>
        <w:gridCol w:w="883"/>
        <w:gridCol w:w="537"/>
        <w:gridCol w:w="531"/>
        <w:gridCol w:w="571"/>
        <w:gridCol w:w="883"/>
        <w:gridCol w:w="1059"/>
      </w:tblGrid>
      <w:tr w:rsidR="00A10541" w:rsidTr="00F34BD5">
        <w:tc>
          <w:tcPr>
            <w:tcW w:w="989" w:type="dxa"/>
            <w:vMerge w:val="restart"/>
            <w:shd w:val="clear" w:color="auto" w:fill="BFBFBF"/>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Course</w:t>
            </w:r>
          </w:p>
        </w:tc>
        <w:tc>
          <w:tcPr>
            <w:tcW w:w="1803" w:type="dxa"/>
            <w:gridSpan w:val="3"/>
            <w:shd w:val="clear" w:color="auto" w:fill="BFBFBF"/>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Traditional</w:t>
            </w:r>
          </w:p>
        </w:tc>
        <w:tc>
          <w:tcPr>
            <w:tcW w:w="883" w:type="dxa"/>
            <w:vMerge w:val="restart"/>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Method</w:t>
            </w:r>
          </w:p>
          <w:p w:rsidR="00A10541" w:rsidRDefault="00A10541" w:rsidP="00C13DAF">
            <w:pPr>
              <w:spacing w:line="240" w:lineRule="auto"/>
              <w:jc w:val="center"/>
              <w:rPr>
                <w:b/>
                <w:bCs/>
                <w:sz w:val="20"/>
                <w:szCs w:val="20"/>
              </w:rPr>
            </w:pPr>
            <w:r>
              <w:rPr>
                <w:b/>
                <w:bCs/>
                <w:sz w:val="20"/>
                <w:szCs w:val="20"/>
              </w:rPr>
              <w:t>Total</w:t>
            </w:r>
          </w:p>
        </w:tc>
        <w:tc>
          <w:tcPr>
            <w:tcW w:w="1296" w:type="dxa"/>
            <w:gridSpan w:val="3"/>
            <w:shd w:val="clear" w:color="auto" w:fill="BFBFBF"/>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Hybrid</w:t>
            </w:r>
          </w:p>
        </w:tc>
        <w:tc>
          <w:tcPr>
            <w:tcW w:w="883" w:type="dxa"/>
            <w:vMerge w:val="restart"/>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Method</w:t>
            </w:r>
          </w:p>
          <w:p w:rsidR="00A10541" w:rsidRDefault="00A10541" w:rsidP="00C13DAF">
            <w:pPr>
              <w:spacing w:line="240" w:lineRule="auto"/>
              <w:jc w:val="center"/>
              <w:rPr>
                <w:b/>
                <w:bCs/>
                <w:sz w:val="20"/>
                <w:szCs w:val="20"/>
              </w:rPr>
            </w:pPr>
            <w:r>
              <w:rPr>
                <w:b/>
                <w:bCs/>
                <w:sz w:val="20"/>
                <w:szCs w:val="20"/>
              </w:rPr>
              <w:t>Total</w:t>
            </w:r>
          </w:p>
        </w:tc>
        <w:tc>
          <w:tcPr>
            <w:tcW w:w="1667" w:type="dxa"/>
            <w:gridSpan w:val="3"/>
            <w:shd w:val="clear" w:color="auto" w:fill="BFBFBF"/>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Internet</w:t>
            </w:r>
          </w:p>
        </w:tc>
        <w:tc>
          <w:tcPr>
            <w:tcW w:w="883" w:type="dxa"/>
            <w:vMerge w:val="restart"/>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Method</w:t>
            </w:r>
          </w:p>
          <w:p w:rsidR="00A10541" w:rsidRDefault="00A10541" w:rsidP="00C13DAF">
            <w:pPr>
              <w:spacing w:line="240" w:lineRule="auto"/>
              <w:jc w:val="center"/>
              <w:rPr>
                <w:b/>
                <w:bCs/>
                <w:sz w:val="20"/>
                <w:szCs w:val="20"/>
              </w:rPr>
            </w:pPr>
            <w:r>
              <w:rPr>
                <w:b/>
                <w:bCs/>
                <w:sz w:val="20"/>
                <w:szCs w:val="20"/>
              </w:rPr>
              <w:t>Total</w:t>
            </w:r>
          </w:p>
        </w:tc>
        <w:tc>
          <w:tcPr>
            <w:tcW w:w="1172" w:type="dxa"/>
            <w:vMerge w:val="restart"/>
            <w:shd w:val="clear" w:color="auto" w:fill="D9D9D9"/>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Yearly Total</w:t>
            </w:r>
          </w:p>
        </w:tc>
      </w:tr>
      <w:tr w:rsidR="00A10541" w:rsidTr="00F34BD5">
        <w:trPr>
          <w:trHeight w:val="70"/>
        </w:trPr>
        <w:tc>
          <w:tcPr>
            <w:tcW w:w="0" w:type="auto"/>
            <w:vMerge/>
            <w:hideMark/>
          </w:tcPr>
          <w:p w:rsidR="00A10541" w:rsidRDefault="00A10541" w:rsidP="00C13DAF">
            <w:pPr>
              <w:spacing w:line="240" w:lineRule="auto"/>
              <w:jc w:val="center"/>
              <w:rPr>
                <w:b/>
                <w:bCs/>
                <w:sz w:val="20"/>
                <w:szCs w:val="20"/>
              </w:rPr>
            </w:pPr>
          </w:p>
        </w:tc>
        <w:tc>
          <w:tcPr>
            <w:tcW w:w="623"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F</w:t>
            </w:r>
          </w:p>
        </w:tc>
        <w:tc>
          <w:tcPr>
            <w:tcW w:w="605"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w:t>
            </w:r>
          </w:p>
        </w:tc>
        <w:tc>
          <w:tcPr>
            <w:tcW w:w="575"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SU</w:t>
            </w:r>
          </w:p>
        </w:tc>
        <w:tc>
          <w:tcPr>
            <w:tcW w:w="0" w:type="auto"/>
            <w:vMerge/>
            <w:hideMark/>
          </w:tcPr>
          <w:p w:rsidR="00A10541" w:rsidRDefault="00A10541" w:rsidP="00C13DAF">
            <w:pPr>
              <w:spacing w:line="240" w:lineRule="auto"/>
              <w:jc w:val="center"/>
              <w:rPr>
                <w:b/>
                <w:bCs/>
                <w:sz w:val="20"/>
                <w:szCs w:val="20"/>
              </w:rPr>
            </w:pPr>
          </w:p>
        </w:tc>
        <w:tc>
          <w:tcPr>
            <w:tcW w:w="41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F</w:t>
            </w:r>
          </w:p>
        </w:tc>
        <w:tc>
          <w:tcPr>
            <w:tcW w:w="435"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w:t>
            </w:r>
          </w:p>
        </w:tc>
        <w:tc>
          <w:tcPr>
            <w:tcW w:w="442"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SU</w:t>
            </w:r>
          </w:p>
        </w:tc>
        <w:tc>
          <w:tcPr>
            <w:tcW w:w="0" w:type="auto"/>
            <w:vMerge/>
            <w:hideMark/>
          </w:tcPr>
          <w:p w:rsidR="00A10541" w:rsidRDefault="00A10541" w:rsidP="00C13DAF">
            <w:pPr>
              <w:spacing w:line="240" w:lineRule="auto"/>
              <w:jc w:val="center"/>
              <w:rPr>
                <w:b/>
                <w:bCs/>
                <w:sz w:val="20"/>
                <w:szCs w:val="20"/>
              </w:rPr>
            </w:pPr>
          </w:p>
        </w:tc>
        <w:tc>
          <w:tcPr>
            <w:tcW w:w="543"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F</w:t>
            </w:r>
          </w:p>
        </w:tc>
        <w:tc>
          <w:tcPr>
            <w:tcW w:w="535"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w:t>
            </w:r>
          </w:p>
        </w:tc>
        <w:tc>
          <w:tcPr>
            <w:tcW w:w="5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SU</w:t>
            </w:r>
          </w:p>
        </w:tc>
        <w:tc>
          <w:tcPr>
            <w:tcW w:w="0" w:type="auto"/>
            <w:vMerge/>
            <w:hideMark/>
          </w:tcPr>
          <w:p w:rsidR="00A10541" w:rsidRDefault="00A10541" w:rsidP="00C13DAF">
            <w:pPr>
              <w:spacing w:line="240" w:lineRule="auto"/>
              <w:jc w:val="center"/>
              <w:rPr>
                <w:b/>
                <w:bCs/>
                <w:sz w:val="20"/>
                <w:szCs w:val="20"/>
              </w:rPr>
            </w:pPr>
          </w:p>
        </w:tc>
        <w:tc>
          <w:tcPr>
            <w:tcW w:w="0" w:type="auto"/>
            <w:vMerge/>
            <w:hideMark/>
          </w:tcPr>
          <w:p w:rsidR="00A10541" w:rsidRDefault="00A10541" w:rsidP="00C13DAF">
            <w:pPr>
              <w:spacing w:line="240" w:lineRule="auto"/>
              <w:jc w:val="center"/>
              <w:rPr>
                <w:b/>
                <w:bCs/>
                <w:sz w:val="20"/>
                <w:szCs w:val="20"/>
              </w:rPr>
            </w:pPr>
          </w:p>
        </w:tc>
      </w:tr>
      <w:tr w:rsidR="00A10541" w:rsidTr="00F34BD5">
        <w:trPr>
          <w:trHeight w:val="277"/>
        </w:trPr>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093</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277</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118</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26</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421</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65</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23</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38</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126</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547</w:t>
            </w:r>
          </w:p>
        </w:tc>
      </w:tr>
      <w:tr w:rsidR="00A10541" w:rsidTr="00F34BD5">
        <w:trPr>
          <w:trHeight w:val="188"/>
        </w:trPr>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101</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472</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324</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115</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911</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106</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110</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83</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299</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1210</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102</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198</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298</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136</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632</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109</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84</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55</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248</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880</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246</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0</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251</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93</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132</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150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375</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63</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68</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67</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198</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573</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252</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51</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53</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56</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160</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33</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32</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65</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225</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261</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35</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18</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61</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61</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262</w:t>
            </w:r>
          </w:p>
        </w:tc>
        <w:tc>
          <w:tcPr>
            <w:tcW w:w="623" w:type="dxa"/>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14</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15</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29</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29</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271</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20</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20</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4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36</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34</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66</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136</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156</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ENG 272</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28</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27</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25</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80</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SPH 106</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85</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140</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28</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253</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55</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78</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153</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142</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108</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104</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354</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760</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SPH 107</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147</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77</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32</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256</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54</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43</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111</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72</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62</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52</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186</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553</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SPH 116</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17</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26</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53</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53</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SPH 124</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SPH 125</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w:t>
            </w:r>
          </w:p>
        </w:tc>
      </w:tr>
      <w:tr w:rsidR="00A10541" w:rsidTr="00F34BD5">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THR 120</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44</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27</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81</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0</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42</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33</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35</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110</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191</w:t>
            </w:r>
          </w:p>
        </w:tc>
      </w:tr>
      <w:tr w:rsidR="00A10541" w:rsidTr="00F34BD5">
        <w:trPr>
          <w:trHeight w:val="60"/>
        </w:trPr>
        <w:tc>
          <w:tcPr>
            <w:tcW w:w="989" w:type="dxa"/>
            <w:shd w:val="clear" w:color="auto" w:fill="B2A1C7"/>
            <w:tcMar>
              <w:top w:w="0" w:type="dxa"/>
              <w:left w:w="108" w:type="dxa"/>
              <w:bottom w:w="0" w:type="dxa"/>
              <w:right w:w="108" w:type="dxa"/>
            </w:tcMar>
            <w:hideMark/>
          </w:tcPr>
          <w:p w:rsidR="00A10541" w:rsidRDefault="00A10541" w:rsidP="00C13DAF">
            <w:pPr>
              <w:spacing w:line="240" w:lineRule="auto"/>
              <w:jc w:val="center"/>
              <w:rPr>
                <w:b/>
                <w:bCs/>
                <w:sz w:val="20"/>
                <w:szCs w:val="20"/>
              </w:rPr>
            </w:pPr>
            <w:r>
              <w:rPr>
                <w:b/>
                <w:bCs/>
                <w:sz w:val="20"/>
                <w:szCs w:val="20"/>
              </w:rPr>
              <w:t>TOTAL</w:t>
            </w:r>
          </w:p>
        </w:tc>
        <w:tc>
          <w:tcPr>
            <w:tcW w:w="623"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1436</w:t>
            </w:r>
          </w:p>
        </w:tc>
        <w:tc>
          <w:tcPr>
            <w:tcW w:w="60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1216</w:t>
            </w:r>
          </w:p>
        </w:tc>
        <w:tc>
          <w:tcPr>
            <w:tcW w:w="57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569</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3221</w:t>
            </w:r>
          </w:p>
        </w:tc>
        <w:tc>
          <w:tcPr>
            <w:tcW w:w="41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109</w:t>
            </w:r>
          </w:p>
        </w:tc>
        <w:tc>
          <w:tcPr>
            <w:tcW w:w="4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121</w:t>
            </w:r>
          </w:p>
        </w:tc>
        <w:tc>
          <w:tcPr>
            <w:tcW w:w="442"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34</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264</w:t>
            </w:r>
          </w:p>
        </w:tc>
        <w:tc>
          <w:tcPr>
            <w:tcW w:w="0" w:type="auto"/>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680</w:t>
            </w:r>
          </w:p>
        </w:tc>
        <w:tc>
          <w:tcPr>
            <w:tcW w:w="535"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608</w:t>
            </w:r>
          </w:p>
        </w:tc>
        <w:tc>
          <w:tcPr>
            <w:tcW w:w="589" w:type="dxa"/>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567</w:t>
            </w:r>
          </w:p>
        </w:tc>
        <w:tc>
          <w:tcPr>
            <w:tcW w:w="883" w:type="dxa"/>
            <w:shd w:val="clear" w:color="auto" w:fill="B2A1C7"/>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1855</w:t>
            </w:r>
          </w:p>
        </w:tc>
        <w:tc>
          <w:tcPr>
            <w:tcW w:w="1172" w:type="dxa"/>
            <w:shd w:val="clear" w:color="auto" w:fill="D9D9D9"/>
            <w:tcMar>
              <w:top w:w="0" w:type="dxa"/>
              <w:left w:w="108" w:type="dxa"/>
              <w:bottom w:w="0" w:type="dxa"/>
              <w:right w:w="108" w:type="dxa"/>
            </w:tcMar>
          </w:tcPr>
          <w:p w:rsidR="00A10541" w:rsidRDefault="00A10541" w:rsidP="00C13DAF">
            <w:pPr>
              <w:spacing w:line="240" w:lineRule="auto"/>
              <w:jc w:val="center"/>
              <w:rPr>
                <w:b/>
                <w:bCs/>
                <w:sz w:val="20"/>
                <w:szCs w:val="20"/>
              </w:rPr>
            </w:pPr>
            <w:r>
              <w:rPr>
                <w:b/>
                <w:bCs/>
                <w:sz w:val="20"/>
                <w:szCs w:val="20"/>
              </w:rPr>
              <w:t>5340</w:t>
            </w:r>
          </w:p>
        </w:tc>
      </w:tr>
    </w:tbl>
    <w:p w:rsidR="00C6030B" w:rsidRPr="00F34BD5" w:rsidRDefault="00C6030B" w:rsidP="00F34BD5">
      <w:pPr>
        <w:rPr>
          <w:b/>
        </w:rPr>
      </w:pPr>
    </w:p>
    <w:p w:rsidR="00481035" w:rsidRPr="00E62DDB" w:rsidRDefault="00481035" w:rsidP="00A6201C">
      <w:pPr>
        <w:pStyle w:val="ListParagraph"/>
        <w:numPr>
          <w:ilvl w:val="0"/>
          <w:numId w:val="27"/>
        </w:numPr>
        <w:rPr>
          <w:b/>
          <w:sz w:val="24"/>
        </w:rPr>
      </w:pPr>
      <w:r w:rsidRPr="00E62DDB">
        <w:rPr>
          <w:b/>
          <w:sz w:val="24"/>
        </w:rPr>
        <w:lastRenderedPageBreak/>
        <w:t>Facilities</w:t>
      </w:r>
    </w:p>
    <w:p w:rsidR="002A36C0" w:rsidRDefault="00C6050B" w:rsidP="002A36C0">
      <w:pPr>
        <w:pStyle w:val="ListParagraph"/>
        <w:spacing w:after="0"/>
        <w:ind w:left="1080"/>
      </w:pPr>
      <w:r>
        <w:t xml:space="preserve">The Communications Department offers classes in </w:t>
      </w:r>
      <w:r w:rsidR="00396CEA">
        <w:t>the General Studies Building, and occasionally must schedule a class in the Health Sciences Building when classrooms aren’t available in GSB due to other subjects being offered</w:t>
      </w:r>
      <w:r w:rsidR="000557DB">
        <w:t xml:space="preserve"> here</w:t>
      </w:r>
      <w:r w:rsidR="00396CEA">
        <w:t>.</w:t>
      </w:r>
      <w:r>
        <w:t xml:space="preserve"> Currently the department uses </w:t>
      </w:r>
      <w:r w:rsidR="00396CEA">
        <w:t>twelve</w:t>
      </w:r>
      <w:r>
        <w:t xml:space="preserve"> classr</w:t>
      </w:r>
      <w:r w:rsidR="00396CEA">
        <w:t xml:space="preserve">ooms for instruction in English, speech, theater, and mass communications </w:t>
      </w:r>
      <w:r w:rsidR="002D7F1B">
        <w:t>(</w:t>
      </w:r>
      <w:r w:rsidR="00396CEA">
        <w:t>GSB 201, 202, 203, 204, 210, 211, 213, 215, 217, 219, 301, 303</w:t>
      </w:r>
      <w:r w:rsidR="002D7F1B">
        <w:t>)</w:t>
      </w:r>
      <w:r>
        <w:t xml:space="preserve">. </w:t>
      </w:r>
      <w:r w:rsidR="002A36C0">
        <w:t>For one term</w:t>
      </w:r>
      <w:r>
        <w:t xml:space="preserve">, </w:t>
      </w:r>
      <w:r w:rsidR="00396CEA">
        <w:t>when th</w:t>
      </w:r>
      <w:r w:rsidR="002A36C0">
        <w:t xml:space="preserve">ere were not enough classrooms we were able to schedule the </w:t>
      </w:r>
      <w:r>
        <w:t>Theater Appreciation course in</w:t>
      </w:r>
      <w:r w:rsidR="004D3EE6">
        <w:t xml:space="preserve"> a small tiered classroom in the Health Sciences Building to utilize to room setup. </w:t>
      </w:r>
      <w:r w:rsidR="000557DB">
        <w:t>Currently, one of the compositio</w:t>
      </w:r>
      <w:r w:rsidR="00B82D55">
        <w:t xml:space="preserve">n courses is being taught in the Health Sciences Building at a time when other courses, such as psychology, history, political </w:t>
      </w:r>
      <w:r w:rsidR="00274C61">
        <w:t>science, and anthropology are scheduled</w:t>
      </w:r>
      <w:r w:rsidR="00E25ADB">
        <w:t xml:space="preserve"> in GSB</w:t>
      </w:r>
      <w:r w:rsidR="00274C61">
        <w:t>.</w:t>
      </w:r>
      <w:r w:rsidR="00883814">
        <w:t xml:space="preserve"> </w:t>
      </w:r>
    </w:p>
    <w:p w:rsidR="002A36C0" w:rsidRDefault="002A36C0" w:rsidP="002A36C0">
      <w:pPr>
        <w:pStyle w:val="ListParagraph"/>
        <w:spacing w:after="0"/>
        <w:ind w:left="1080"/>
      </w:pPr>
    </w:p>
    <w:p w:rsidR="003C0BD4" w:rsidRDefault="00171DB4" w:rsidP="00B025E6">
      <w:pPr>
        <w:pStyle w:val="ListParagraph"/>
        <w:spacing w:after="0"/>
        <w:ind w:left="1080"/>
      </w:pPr>
      <w:r>
        <w:t xml:space="preserve">A proposal for a writing center will be submitted during the 2015-2016 academic year, and space will need to be dedicated for this.  GSB 202, although small, may be a suitable space for housing the writing tutors, at least initially.  </w:t>
      </w:r>
    </w:p>
    <w:p w:rsidR="00171DB4" w:rsidRDefault="00171DB4" w:rsidP="00B025E6">
      <w:pPr>
        <w:pStyle w:val="ListParagraph"/>
        <w:spacing w:after="0"/>
        <w:ind w:left="1080"/>
      </w:pPr>
    </w:p>
    <w:p w:rsidR="00B95489" w:rsidRDefault="00883814" w:rsidP="004F0AD7">
      <w:pPr>
        <w:pStyle w:val="ListParagraph"/>
        <w:ind w:left="1080"/>
      </w:pPr>
      <w:r>
        <w:t xml:space="preserve">Faculty members have adequate office space in GSB, utilizing offices in the GSB 214 corridor. </w:t>
      </w:r>
      <w:r w:rsidR="004F0AD7">
        <w:t xml:space="preserve">GSB 214 houses faculty from a variety of departments as well as Communications Department faculty.  </w:t>
      </w:r>
      <w:r w:rsidR="00171DB4">
        <w:t xml:space="preserve">One office is used for </w:t>
      </w:r>
      <w:r w:rsidR="004F0AD7">
        <w:t xml:space="preserve">make-up testing, </w:t>
      </w:r>
      <w:r w:rsidR="00E25ADB">
        <w:t xml:space="preserve">break area, </w:t>
      </w:r>
      <w:r w:rsidR="004F0AD7">
        <w:t xml:space="preserve">shredding, </w:t>
      </w:r>
      <w:r w:rsidR="00E25ADB">
        <w:t xml:space="preserve">and </w:t>
      </w:r>
      <w:r w:rsidR="00171DB4">
        <w:t xml:space="preserve">storage. </w:t>
      </w:r>
      <w:r w:rsidR="004F0AD7">
        <w:t xml:space="preserve">It has a shredder, microwave, refrigerator, and coffee maker. </w:t>
      </w:r>
      <w:r w:rsidR="003C0BD4">
        <w:t xml:space="preserve">The remaining offices are currently being used for </w:t>
      </w:r>
      <w:r w:rsidR="00171DB4">
        <w:t>faculty from other departments</w:t>
      </w:r>
      <w:r w:rsidR="003C0BD4">
        <w:t xml:space="preserve">.  </w:t>
      </w:r>
      <w:r w:rsidR="00B95489">
        <w:t>There is currently one small storage closet at the end of the hall. The Department</w:t>
      </w:r>
      <w:r w:rsidR="00E25ADB">
        <w:t xml:space="preserve"> Office in 216 houses the Chair</w:t>
      </w:r>
      <w:r w:rsidR="00B95489">
        <w:t xml:space="preserve"> and Office Manager. The GSB 216 suite does not include a storage closet, and file cabinet space is limited.  214A, labeled storage, is actually the networking/IT area, and cannot be used for storage.  More storage is needed for s</w:t>
      </w:r>
      <w:r w:rsidR="00E25ADB">
        <w:t xml:space="preserve">torage of SLO documents, </w:t>
      </w:r>
      <w:r w:rsidR="00B95489">
        <w:t xml:space="preserve">books, and supplies for student organizations.  </w:t>
      </w:r>
    </w:p>
    <w:p w:rsidR="001A4F2E" w:rsidRDefault="001A4F2E" w:rsidP="002B20CA">
      <w:pPr>
        <w:pStyle w:val="ListParagraph"/>
        <w:ind w:left="1080"/>
        <w:rPr>
          <w:b/>
        </w:rPr>
      </w:pPr>
    </w:p>
    <w:p w:rsidR="00BA69DC" w:rsidRDefault="00481035" w:rsidP="00BA69DC">
      <w:pPr>
        <w:pStyle w:val="ListParagraph"/>
        <w:numPr>
          <w:ilvl w:val="0"/>
          <w:numId w:val="27"/>
        </w:numPr>
        <w:rPr>
          <w:b/>
          <w:sz w:val="24"/>
        </w:rPr>
      </w:pPr>
      <w:r w:rsidRPr="00460C1C">
        <w:rPr>
          <w:b/>
          <w:sz w:val="24"/>
        </w:rPr>
        <w:t>Equipment</w:t>
      </w:r>
    </w:p>
    <w:p w:rsidR="002450B9" w:rsidRPr="00BA69DC" w:rsidRDefault="007E78B0" w:rsidP="00BA69DC">
      <w:pPr>
        <w:pStyle w:val="ListParagraph"/>
        <w:ind w:left="1080"/>
        <w:rPr>
          <w:b/>
          <w:sz w:val="24"/>
        </w:rPr>
      </w:pPr>
      <w:r>
        <w:t xml:space="preserve">In addition to the technologic equipment previously mentioned, the department also has </w:t>
      </w:r>
      <w:r w:rsidR="00BA69DC">
        <w:t xml:space="preserve">11 portable TVs, 5 VCRs, and 4 DVD/VCR combos </w:t>
      </w:r>
      <w:r w:rsidR="00B95489">
        <w:t>that can be moved from room to room</w:t>
      </w:r>
      <w:r>
        <w:t xml:space="preserve">. </w:t>
      </w:r>
      <w:r w:rsidR="008E445E">
        <w:t xml:space="preserve"> </w:t>
      </w:r>
      <w:r w:rsidR="00282318">
        <w:t xml:space="preserve">There is also an electric pencil sharpener, a manual paper cutter, and a heavy duty stapler.  </w:t>
      </w:r>
      <w:r w:rsidR="008E445E">
        <w:t>Classrooms are outfitted with white boards and screens.</w:t>
      </w:r>
      <w:r w:rsidR="004F0AD7">
        <w:t xml:space="preserve">  </w:t>
      </w:r>
      <w:r w:rsidR="00E25ADB">
        <w:t xml:space="preserve">Whiteboards are beginning to lose their protective finish and no longer erase well.  These are original to </w:t>
      </w:r>
      <w:r w:rsidR="00282318">
        <w:t xml:space="preserve">the building (2000) and will need to be replaced soon.  </w:t>
      </w:r>
    </w:p>
    <w:p w:rsidR="00460C1C" w:rsidRPr="00460C1C" w:rsidRDefault="00481035" w:rsidP="00C664F5">
      <w:pPr>
        <w:rPr>
          <w:b/>
          <w:sz w:val="28"/>
        </w:rPr>
      </w:pPr>
      <w:r w:rsidRPr="00460C1C">
        <w:rPr>
          <w:b/>
          <w:sz w:val="28"/>
        </w:rPr>
        <w:t>External Conditions</w:t>
      </w:r>
      <w:r w:rsidR="00460C1C">
        <w:rPr>
          <w:b/>
          <w:sz w:val="28"/>
        </w:rPr>
        <w:t>:</w:t>
      </w:r>
    </w:p>
    <w:p w:rsidR="00097D7D" w:rsidRDefault="003763A2" w:rsidP="00097D7D">
      <w:pPr>
        <w:rPr>
          <w:b/>
        </w:rPr>
      </w:pPr>
      <w:r>
        <w:t>T</w:t>
      </w:r>
      <w:r w:rsidR="00097D7D">
        <w:t xml:space="preserve">he </w:t>
      </w:r>
      <w:r w:rsidR="002450B9">
        <w:t>division’s</w:t>
      </w:r>
      <w:r w:rsidR="00097D7D">
        <w:t xml:space="preserve"> accreditation comes through the college’s general accreditation with the Southern Association of Colleges and Schools—SACS-COC. </w:t>
      </w:r>
      <w:r w:rsidR="00876ADE">
        <w:t xml:space="preserve">The college completed its Reaffirmation process in 2014-2015. </w:t>
      </w:r>
      <w:r w:rsidR="00097D7D">
        <w:t>We have completed a three year assessment cycle and have made appropriate adjustments based upon the data. Details can be found in our Program Review.</w:t>
      </w:r>
    </w:p>
    <w:p w:rsidR="00097D7D" w:rsidRPr="00F34BD5" w:rsidRDefault="00097D7D" w:rsidP="00481035">
      <w:r>
        <w:lastRenderedPageBreak/>
        <w:t xml:space="preserve">The </w:t>
      </w:r>
      <w:r w:rsidR="002450B9">
        <w:t>division</w:t>
      </w:r>
      <w:r>
        <w:t xml:space="preserve"> is impacted by Post-Secondary policy changes when applicable. Currently there are no policy changes or other external agencies or committees that impact the department’s operations. </w:t>
      </w:r>
      <w:r w:rsidR="00876ADE">
        <w:t xml:space="preserve"> The department uses the STARS articulation guide to inform its curriculum and course offerings.</w:t>
      </w:r>
    </w:p>
    <w:p w:rsidR="00481035" w:rsidRPr="00460C1C" w:rsidRDefault="00481035" w:rsidP="00481035">
      <w:pPr>
        <w:rPr>
          <w:b/>
          <w:sz w:val="28"/>
        </w:rPr>
      </w:pPr>
      <w:r w:rsidRPr="00460C1C">
        <w:rPr>
          <w:b/>
          <w:sz w:val="28"/>
        </w:rPr>
        <w:t>20</w:t>
      </w:r>
      <w:r w:rsidR="00BB4C08" w:rsidRPr="00460C1C">
        <w:rPr>
          <w:b/>
          <w:sz w:val="28"/>
        </w:rPr>
        <w:t>1</w:t>
      </w:r>
      <w:r w:rsidR="008A2714" w:rsidRPr="00460C1C">
        <w:rPr>
          <w:b/>
          <w:sz w:val="28"/>
        </w:rPr>
        <w:t>3</w:t>
      </w:r>
      <w:r w:rsidRPr="00460C1C">
        <w:rPr>
          <w:b/>
          <w:sz w:val="28"/>
        </w:rPr>
        <w:t>-201</w:t>
      </w:r>
      <w:r w:rsidR="00737A30">
        <w:rPr>
          <w:b/>
          <w:sz w:val="28"/>
        </w:rPr>
        <w:t>4</w:t>
      </w:r>
      <w:r w:rsidRPr="00460C1C">
        <w:rPr>
          <w:b/>
          <w:sz w:val="28"/>
        </w:rPr>
        <w:t xml:space="preserve"> Accomplishments:</w:t>
      </w:r>
    </w:p>
    <w:p w:rsidR="00A55DEA" w:rsidRDefault="00A55DEA" w:rsidP="00A55DEA">
      <w:pPr>
        <w:pStyle w:val="ListParagraph"/>
        <w:numPr>
          <w:ilvl w:val="0"/>
          <w:numId w:val="2"/>
        </w:numPr>
      </w:pPr>
      <w:r w:rsidRPr="00233354">
        <w:t xml:space="preserve">Liesl Harris </w:t>
      </w:r>
      <w:r>
        <w:t>was promoted to Associate Dean for Transfer/General Studies, Shelby Campus, and she continued to serve as the faculty advisor for Phi Theta Kappa and teach literature classes in the department.</w:t>
      </w:r>
    </w:p>
    <w:p w:rsidR="00D40471" w:rsidRDefault="00A55DEA" w:rsidP="00A55DEA">
      <w:pPr>
        <w:pStyle w:val="ListParagraph"/>
        <w:numPr>
          <w:ilvl w:val="0"/>
          <w:numId w:val="2"/>
        </w:numPr>
      </w:pPr>
      <w:r>
        <w:t xml:space="preserve">Connie Caskey served as department chair and worked with her counterparts at the other campuses to develop an appropriate schedule of classes, review student learning outcomes, and revise course competencies.  </w:t>
      </w:r>
    </w:p>
    <w:p w:rsidR="00D40471" w:rsidRDefault="00D40471" w:rsidP="00D40471">
      <w:pPr>
        <w:pStyle w:val="ListParagraph"/>
        <w:numPr>
          <w:ilvl w:val="0"/>
          <w:numId w:val="2"/>
        </w:numPr>
      </w:pPr>
      <w:r>
        <w:t>The college has continued its support of Wingspan and Red Mountain Reading Series.</w:t>
      </w:r>
    </w:p>
    <w:p w:rsidR="00D40471" w:rsidRPr="003838F5" w:rsidRDefault="00A55DEA" w:rsidP="00805162">
      <w:pPr>
        <w:pStyle w:val="ListParagraph"/>
        <w:numPr>
          <w:ilvl w:val="0"/>
          <w:numId w:val="2"/>
        </w:numPr>
      </w:pPr>
      <w:r>
        <w:t xml:space="preserve">Sharon DeVaney-Lovinguth continued to chair the Red Mountain Readings Series, bringing several authors and one artist to the campus, and hosted workshops as part of The Writer’s Roundtable activities.  She also continued to serve as editor of the college’s literary and arts publication and partnered with Sigma Kappa Delta to publish </w:t>
      </w:r>
      <w:r w:rsidRPr="00D40471">
        <w:rPr>
          <w:i/>
        </w:rPr>
        <w:t>Wingspan</w:t>
      </w:r>
      <w:r>
        <w:t xml:space="preserve">.  </w:t>
      </w:r>
      <w:r w:rsidR="00D40471" w:rsidRPr="003838F5">
        <w:t xml:space="preserve"> </w:t>
      </w:r>
    </w:p>
    <w:p w:rsidR="00A55DEA" w:rsidRDefault="00A55DEA" w:rsidP="00A55DEA">
      <w:pPr>
        <w:pStyle w:val="ListParagraph"/>
        <w:numPr>
          <w:ilvl w:val="0"/>
          <w:numId w:val="2"/>
        </w:numPr>
      </w:pPr>
      <w:r>
        <w:t>Sharon also served as co-sponsor with Katie Boyer for Sigma Kappa Delta National English Honor Society.  The chapter</w:t>
      </w:r>
      <w:r w:rsidRPr="00016354">
        <w:t xml:space="preserve"> traveled to Savannah to the</w:t>
      </w:r>
      <w:r w:rsidR="00805162">
        <w:t xml:space="preserve"> National</w:t>
      </w:r>
      <w:r w:rsidRPr="00016354">
        <w:t xml:space="preserve"> Convention where they participated in round tables</w:t>
      </w:r>
      <w:r>
        <w:t>,</w:t>
      </w:r>
      <w:r w:rsidRPr="00016354">
        <w:t xml:space="preserve"> panels, and won awards and recognition.</w:t>
      </w:r>
      <w:r>
        <w:t xml:space="preserve"> </w:t>
      </w:r>
    </w:p>
    <w:p w:rsidR="00D40471" w:rsidRDefault="00D40471" w:rsidP="00D40471">
      <w:pPr>
        <w:pStyle w:val="ListParagraph"/>
        <w:numPr>
          <w:ilvl w:val="0"/>
          <w:numId w:val="2"/>
        </w:numPr>
      </w:pPr>
      <w:r w:rsidRPr="003838F5">
        <w:t xml:space="preserve">SKD does a good number of community service projects that encourage reading and writing for all. These projects get our Jeff State name out there, give us a good reputation, and also create a good image of service for the college. </w:t>
      </w:r>
    </w:p>
    <w:p w:rsidR="00A55DEA" w:rsidRPr="00086F72" w:rsidRDefault="00A55DEA" w:rsidP="00A55DEA">
      <w:pPr>
        <w:pStyle w:val="ListParagraph"/>
        <w:numPr>
          <w:ilvl w:val="0"/>
          <w:numId w:val="2"/>
        </w:numPr>
      </w:pPr>
      <w:r>
        <w:t>Additional computer upgrades were made during summer and fall 2013, and a new multi-function machine (copier/scanner/printer) was placed in the office suite in spring 2014.</w:t>
      </w:r>
    </w:p>
    <w:p w:rsidR="008A2714" w:rsidRDefault="008A2714" w:rsidP="00A6201C">
      <w:pPr>
        <w:pStyle w:val="ListParagraph"/>
        <w:numPr>
          <w:ilvl w:val="0"/>
          <w:numId w:val="2"/>
        </w:numPr>
      </w:pPr>
      <w:r>
        <w:t>The d</w:t>
      </w:r>
      <w:r w:rsidR="00A55DEA">
        <w:t>epartment</w:t>
      </w:r>
      <w:r>
        <w:t xml:space="preserve"> h</w:t>
      </w:r>
      <w:r w:rsidRPr="008A2681">
        <w:t xml:space="preserve">osted </w:t>
      </w:r>
      <w:r>
        <w:t xml:space="preserve">a </w:t>
      </w:r>
      <w:r w:rsidRPr="008A2681">
        <w:t xml:space="preserve">professional development round table </w:t>
      </w:r>
      <w:r>
        <w:t>on ways to make lectures and PowerPoints more effective</w:t>
      </w:r>
      <w:r w:rsidRPr="008A2681">
        <w:t xml:space="preserve">; plans are in place to hold one session </w:t>
      </w:r>
      <w:r>
        <w:t xml:space="preserve">on a topic of interest </w:t>
      </w:r>
      <w:r w:rsidRPr="008A2681">
        <w:t xml:space="preserve">each semester. </w:t>
      </w:r>
    </w:p>
    <w:p w:rsidR="008A2714" w:rsidRDefault="008A2714" w:rsidP="00A6201C">
      <w:pPr>
        <w:pStyle w:val="ListParagraph"/>
        <w:numPr>
          <w:ilvl w:val="0"/>
          <w:numId w:val="2"/>
        </w:numPr>
      </w:pPr>
      <w:r>
        <w:t>Matt Boehm was named the advisor for the Pi Pi Chapter of Phi Theta Kappa.</w:t>
      </w:r>
    </w:p>
    <w:p w:rsidR="00511311" w:rsidRDefault="00511311" w:rsidP="00511311">
      <w:pPr>
        <w:pStyle w:val="ListParagraph"/>
        <w:numPr>
          <w:ilvl w:val="0"/>
          <w:numId w:val="2"/>
        </w:numPr>
      </w:pPr>
      <w:r>
        <w:t>Committees made up of faculty members from the various JSCC campuses worked together to review</w:t>
      </w:r>
      <w:r w:rsidR="00D40471">
        <w:t xml:space="preserve"> </w:t>
      </w:r>
      <w:r w:rsidR="00D0274D">
        <w:t>speech</w:t>
      </w:r>
      <w:r>
        <w:t xml:space="preserve"> textbooks </w:t>
      </w:r>
      <w:r w:rsidR="00D40471">
        <w:t>and revise</w:t>
      </w:r>
      <w:r>
        <w:t xml:space="preserve"> course </w:t>
      </w:r>
      <w:r w:rsidR="00D40471">
        <w:t>competencies.</w:t>
      </w:r>
    </w:p>
    <w:p w:rsidR="00737A30" w:rsidRDefault="00D40471" w:rsidP="00737A30">
      <w:pPr>
        <w:pStyle w:val="ListParagraph"/>
        <w:numPr>
          <w:ilvl w:val="0"/>
          <w:numId w:val="2"/>
        </w:numPr>
      </w:pPr>
      <w:r>
        <w:t xml:space="preserve">The </w:t>
      </w:r>
      <w:r w:rsidR="00737A30">
        <w:t xml:space="preserve">Speech Team </w:t>
      </w:r>
      <w:r>
        <w:t>compe</w:t>
      </w:r>
      <w:r w:rsidR="00F34BD5">
        <w:t xml:space="preserve">ted in various tournaments and </w:t>
      </w:r>
      <w:r>
        <w:t>w</w:t>
      </w:r>
      <w:r w:rsidR="00737A30">
        <w:t>on 2 Bronze awards at Phi Rh</w:t>
      </w:r>
      <w:r>
        <w:t>o PI Nationals in Denver, CO.  They also p</w:t>
      </w:r>
      <w:r w:rsidR="00737A30">
        <w:t>erformed at An Evening of Performance.</w:t>
      </w:r>
    </w:p>
    <w:p w:rsidR="008A2714" w:rsidRDefault="008A2714" w:rsidP="00A6201C">
      <w:pPr>
        <w:pStyle w:val="ListParagraph"/>
        <w:numPr>
          <w:ilvl w:val="0"/>
          <w:numId w:val="2"/>
        </w:numPr>
      </w:pPr>
      <w:r>
        <w:t xml:space="preserve">The charter chapter of Sigma Chi Eta, the national speech communication honor society for two year colleges was approved. Janice Ralya, along with Kevin Townes, will sponsor the chapter. </w:t>
      </w:r>
    </w:p>
    <w:p w:rsidR="008A2714" w:rsidRDefault="00A55DEA" w:rsidP="00A6201C">
      <w:pPr>
        <w:pStyle w:val="ListParagraph"/>
        <w:numPr>
          <w:ilvl w:val="0"/>
          <w:numId w:val="2"/>
        </w:numPr>
      </w:pPr>
      <w:r>
        <w:t>The department utilizes a</w:t>
      </w:r>
      <w:r w:rsidR="00694386">
        <w:t xml:space="preserve"> </w:t>
      </w:r>
      <w:r w:rsidR="008A2714" w:rsidRPr="00827D2D">
        <w:t>Communications Department Share Site for full and part time faculty to share teaching ideas</w:t>
      </w:r>
      <w:r w:rsidR="008A2714">
        <w:t xml:space="preserve"> through Blackboard. </w:t>
      </w:r>
    </w:p>
    <w:p w:rsidR="008A2714" w:rsidRDefault="008A2714" w:rsidP="00A6201C">
      <w:pPr>
        <w:pStyle w:val="ListParagraph"/>
        <w:widowControl w:val="0"/>
        <w:numPr>
          <w:ilvl w:val="0"/>
          <w:numId w:val="2"/>
        </w:numPr>
        <w:spacing w:after="0" w:line="240" w:lineRule="auto"/>
      </w:pPr>
      <w:r>
        <w:t xml:space="preserve">The </w:t>
      </w:r>
      <w:r w:rsidR="00D40471">
        <w:t>department hosted</w:t>
      </w:r>
      <w:r>
        <w:t xml:space="preserve"> a</w:t>
      </w:r>
      <w:r w:rsidR="00A55DEA">
        <w:t>n end-of-semester</w:t>
      </w:r>
      <w:r>
        <w:t xml:space="preserve"> Pot Luck Lunch </w:t>
      </w:r>
      <w:r w:rsidR="00A55DEA">
        <w:t>each term</w:t>
      </w:r>
      <w:r>
        <w:t xml:space="preserve"> to celebrate the end of the semester and provide a time for faculty to socialize and interact. The response to this event was overwhelmingly positive. </w:t>
      </w:r>
    </w:p>
    <w:p w:rsidR="00737A30" w:rsidRDefault="00737A30" w:rsidP="00A6201C">
      <w:pPr>
        <w:pStyle w:val="ListParagraph"/>
        <w:widowControl w:val="0"/>
        <w:numPr>
          <w:ilvl w:val="0"/>
          <w:numId w:val="2"/>
        </w:numPr>
        <w:spacing w:after="0" w:line="240" w:lineRule="auto"/>
      </w:pPr>
      <w:r>
        <w:t>Natalie Dudchock continued to serve as Chair of the College’s Curriculum Committee.</w:t>
      </w:r>
    </w:p>
    <w:p w:rsidR="002866E5" w:rsidRDefault="002866E5" w:rsidP="00A6201C">
      <w:pPr>
        <w:pStyle w:val="ListParagraph"/>
        <w:widowControl w:val="0"/>
        <w:numPr>
          <w:ilvl w:val="0"/>
          <w:numId w:val="2"/>
        </w:numPr>
        <w:spacing w:after="0" w:line="240" w:lineRule="auto"/>
      </w:pPr>
      <w:r>
        <w:t xml:space="preserve">Dianna Hyde served as chair for Honors </w:t>
      </w:r>
      <w:r w:rsidR="00437331">
        <w:t>Convocation and as proclaimer at</w:t>
      </w:r>
      <w:r>
        <w:t xml:space="preserve"> Commencement.</w:t>
      </w:r>
    </w:p>
    <w:p w:rsidR="000D5861" w:rsidRDefault="000D5861" w:rsidP="008A2714">
      <w:pPr>
        <w:widowControl w:val="0"/>
        <w:spacing w:after="0" w:line="240" w:lineRule="auto"/>
      </w:pPr>
    </w:p>
    <w:p w:rsidR="00481035" w:rsidRPr="00460C1C" w:rsidRDefault="00481035" w:rsidP="00481035">
      <w:pPr>
        <w:rPr>
          <w:b/>
          <w:sz w:val="28"/>
        </w:rPr>
      </w:pPr>
      <w:r w:rsidRPr="00460C1C">
        <w:rPr>
          <w:b/>
          <w:sz w:val="28"/>
        </w:rPr>
        <w:t>201</w:t>
      </w:r>
      <w:r w:rsidR="008F460E" w:rsidRPr="00460C1C">
        <w:rPr>
          <w:b/>
          <w:sz w:val="28"/>
        </w:rPr>
        <w:t>4</w:t>
      </w:r>
      <w:r w:rsidRPr="00460C1C">
        <w:rPr>
          <w:b/>
          <w:sz w:val="28"/>
        </w:rPr>
        <w:t>-201</w:t>
      </w:r>
      <w:r w:rsidR="008F460E" w:rsidRPr="00460C1C">
        <w:rPr>
          <w:b/>
          <w:sz w:val="28"/>
        </w:rPr>
        <w:t>5</w:t>
      </w:r>
      <w:r w:rsidR="001D13DD" w:rsidRPr="00460C1C">
        <w:rPr>
          <w:b/>
          <w:sz w:val="28"/>
        </w:rPr>
        <w:t xml:space="preserve"> </w:t>
      </w:r>
      <w:r w:rsidRPr="00460C1C">
        <w:rPr>
          <w:b/>
          <w:sz w:val="28"/>
        </w:rPr>
        <w:t xml:space="preserve">Accomplishments: </w:t>
      </w:r>
    </w:p>
    <w:p w:rsidR="00511311" w:rsidRPr="003838F5" w:rsidRDefault="00511311" w:rsidP="00511311">
      <w:pPr>
        <w:pStyle w:val="ListParagraph"/>
        <w:numPr>
          <w:ilvl w:val="0"/>
          <w:numId w:val="3"/>
        </w:numPr>
      </w:pPr>
      <w:r w:rsidRPr="003838F5">
        <w:t>The Jefferson State Speech Team competed in tournaments at Berry College, Butler University</w:t>
      </w:r>
      <w:r w:rsidR="00003328">
        <w:t>,</w:t>
      </w:r>
      <w:r w:rsidRPr="003838F5">
        <w:t xml:space="preserve"> and at the Phi Rho Pi National Tournament in Cleveland</w:t>
      </w:r>
      <w:r>
        <w:t>,</w:t>
      </w:r>
      <w:r w:rsidRPr="003838F5">
        <w:t xml:space="preserve"> Ohio.  The team brought home numerous individual awards as well as First Place Reader's Theatre awards at Berry College and Novice Nationals.  The Speech team also performed a Reader's Theatre on women's prison reform on Constitution Day and cosponsored "An Evening of Performance" with Wingspan, where they performed original works of poetry written by Wingspan contributors.</w:t>
      </w:r>
    </w:p>
    <w:p w:rsidR="00D40471" w:rsidRDefault="00D40471" w:rsidP="00D40471">
      <w:pPr>
        <w:pStyle w:val="ListParagraph"/>
        <w:numPr>
          <w:ilvl w:val="0"/>
          <w:numId w:val="3"/>
        </w:numPr>
      </w:pPr>
      <w:r w:rsidRPr="003838F5">
        <w:t>Sigma Chi Eta grew from 15 charter members to over 100 last year.  They sponsored a supply drive for Two-by-Two Pet Rescue and held an induction ceremony for new members in April. </w:t>
      </w:r>
    </w:p>
    <w:p w:rsidR="00003328" w:rsidRDefault="00003328" w:rsidP="00003328">
      <w:pPr>
        <w:pStyle w:val="ListParagraph"/>
        <w:numPr>
          <w:ilvl w:val="0"/>
          <w:numId w:val="3"/>
        </w:numPr>
      </w:pPr>
      <w:r>
        <w:t xml:space="preserve">Sigma Kappa Delta inducted 223 new members in Spring 2015, their largest incoming class to date, along with a record number of new members inducted during the summer semester. </w:t>
      </w:r>
    </w:p>
    <w:p w:rsidR="00003328" w:rsidRDefault="00003328" w:rsidP="00003328">
      <w:pPr>
        <w:pStyle w:val="ListParagraph"/>
        <w:numPr>
          <w:ilvl w:val="0"/>
          <w:numId w:val="3"/>
        </w:numPr>
      </w:pPr>
      <w:r w:rsidRPr="003838F5">
        <w:t xml:space="preserve">SKD does a good number of community service projects that encourage reading and writing for all. These projects get our Jeff State name out there, give us a good reputation, and also create a good image of service for the college. (For example, SKD does workshops for children based on a book like </w:t>
      </w:r>
      <w:r w:rsidRPr="00E66B0D">
        <w:rPr>
          <w:i/>
          <w:iCs/>
        </w:rPr>
        <w:t>Where the Wild Things Are</w:t>
      </w:r>
      <w:r w:rsidRPr="003838F5">
        <w:t xml:space="preserve"> at area libraries.)</w:t>
      </w:r>
      <w:r>
        <w:t xml:space="preserve"> </w:t>
      </w:r>
    </w:p>
    <w:p w:rsidR="00D40471" w:rsidRDefault="00003328" w:rsidP="00003328">
      <w:pPr>
        <w:pStyle w:val="ListParagraph"/>
        <w:numPr>
          <w:ilvl w:val="0"/>
          <w:numId w:val="3"/>
        </w:numPr>
      </w:pPr>
      <w:r w:rsidRPr="003838F5">
        <w:t xml:space="preserve">Red Mountain has been partnering with several groups not only to stretch the money here on campus, but also to strengthen our presence in the community. Last year, partnering with the Civil Rights Institute, brought Kentucky poet laureate, Frank X Walker to campus for a writing workshop, and helped support a reading at the BCRI. </w:t>
      </w:r>
    </w:p>
    <w:p w:rsidR="00003328" w:rsidRDefault="00003328" w:rsidP="00003328">
      <w:pPr>
        <w:pStyle w:val="ListParagraph"/>
        <w:numPr>
          <w:ilvl w:val="0"/>
          <w:numId w:val="3"/>
        </w:numPr>
      </w:pPr>
      <w:r w:rsidRPr="003838F5">
        <w:t>The college has continued its support of these programs through class releases for faculty sponsors, funding as appropriate, advertising, and allocation of other resources (space, housekeeping, security).</w:t>
      </w:r>
    </w:p>
    <w:p w:rsidR="00EE06F7" w:rsidRDefault="00EE06F7" w:rsidP="002C0D9C">
      <w:pPr>
        <w:pStyle w:val="ListParagraph"/>
        <w:numPr>
          <w:ilvl w:val="0"/>
          <w:numId w:val="3"/>
        </w:numPr>
      </w:pPr>
      <w:r>
        <w:t xml:space="preserve">Together with Jefferson </w:t>
      </w:r>
      <w:r w:rsidR="008F460E">
        <w:t xml:space="preserve">and Clanton, </w:t>
      </w:r>
      <w:r w:rsidR="002C0D9C">
        <w:t>t</w:t>
      </w:r>
      <w:r w:rsidR="002C0D9C" w:rsidRPr="003838F5">
        <w:t xml:space="preserve">he department chairs coordinated a variety of professional development opportunities for all JSCC Communications instructors, including technology demos, guest presenters, and roundtable discussions.  </w:t>
      </w:r>
      <w:r w:rsidR="008F460E">
        <w:t>Dr. Christopher Minnix, Director of</w:t>
      </w:r>
      <w:r w:rsidR="002C0D9C">
        <w:t xml:space="preserve"> First Year Composition at UAB, presented at Shelby. Haley Davis-Kendrick presented </w:t>
      </w:r>
      <w:r w:rsidR="008F460E">
        <w:t>one teaching instructors how to use Googl</w:t>
      </w:r>
      <w:r w:rsidR="002C0D9C">
        <w:t xml:space="preserve">e Sites and Google Drive.  A panel of JSCC employees presented one on </w:t>
      </w:r>
      <w:r w:rsidR="008F460E">
        <w:t>better serving our ESL and ELL students</w:t>
      </w:r>
      <w:r w:rsidR="002C0D9C">
        <w:t xml:space="preserve">.  Chairs also hosted a roundtable on </w:t>
      </w:r>
      <w:r w:rsidR="006C6C65">
        <w:t xml:space="preserve">teaching professionalism as part of each course. </w:t>
      </w:r>
    </w:p>
    <w:p w:rsidR="008F460E" w:rsidRDefault="00003328" w:rsidP="00A6201C">
      <w:pPr>
        <w:pStyle w:val="ListParagraph"/>
        <w:numPr>
          <w:ilvl w:val="0"/>
          <w:numId w:val="3"/>
        </w:numPr>
      </w:pPr>
      <w:r>
        <w:t>A committee has</w:t>
      </w:r>
      <w:r w:rsidR="006C6C65">
        <w:t xml:space="preserve"> continued to evaluate textbooks and determine ways to improve our ENG 101/102 courses. </w:t>
      </w:r>
    </w:p>
    <w:p w:rsidR="008F460E" w:rsidRDefault="006C6C65" w:rsidP="00A6201C">
      <w:pPr>
        <w:pStyle w:val="ListParagraph"/>
        <w:numPr>
          <w:ilvl w:val="0"/>
          <w:numId w:val="3"/>
        </w:numPr>
      </w:pPr>
      <w:r>
        <w:t xml:space="preserve">The department chairs have made an effort to include dual enrollment instructors who are teaching in the high schools in our department information disbursements. </w:t>
      </w:r>
    </w:p>
    <w:p w:rsidR="008F460E" w:rsidRDefault="008F460E" w:rsidP="00A6201C">
      <w:pPr>
        <w:pStyle w:val="ListParagraph"/>
        <w:numPr>
          <w:ilvl w:val="0"/>
          <w:numId w:val="3"/>
        </w:numPr>
      </w:pPr>
      <w:r>
        <w:t xml:space="preserve">The </w:t>
      </w:r>
      <w:r w:rsidR="00DD3784">
        <w:t>d</w:t>
      </w:r>
      <w:r w:rsidR="00EE06F7">
        <w:t>epartment created an</w:t>
      </w:r>
      <w:r>
        <w:t xml:space="preserve"> information center </w:t>
      </w:r>
      <w:r w:rsidR="006C6C65">
        <w:t xml:space="preserve">outside of the office </w:t>
      </w:r>
      <w:r>
        <w:t>where we post relevant student information regarding course</w:t>
      </w:r>
      <w:r w:rsidR="00C21F73">
        <w:t>s and organizations, including l</w:t>
      </w:r>
      <w:r>
        <w:t xml:space="preserve">iterature and </w:t>
      </w:r>
      <w:r w:rsidR="00C21F73">
        <w:t>speech</w:t>
      </w:r>
      <w:r>
        <w:t xml:space="preserve"> course information </w:t>
      </w:r>
      <w:r w:rsidR="00C21F73">
        <w:t>flyers</w:t>
      </w:r>
      <w:r>
        <w:t xml:space="preserve">. </w:t>
      </w:r>
      <w:r w:rsidR="006C6C65">
        <w:t xml:space="preserve">Plans are in the works to install a “Little Free Library” for student enrichment. </w:t>
      </w:r>
    </w:p>
    <w:p w:rsidR="00E66B0D" w:rsidRDefault="00E66B0D" w:rsidP="00A6201C">
      <w:pPr>
        <w:pStyle w:val="ListParagraph"/>
        <w:numPr>
          <w:ilvl w:val="0"/>
          <w:numId w:val="3"/>
        </w:numPr>
      </w:pPr>
      <w:r w:rsidRPr="003838F5">
        <w:t>Specific equipment requests are being included in the technology plan for 2016-2020.</w:t>
      </w:r>
    </w:p>
    <w:p w:rsidR="00516574" w:rsidRDefault="002450B9" w:rsidP="00A6201C">
      <w:pPr>
        <w:pStyle w:val="ListParagraph"/>
        <w:numPr>
          <w:ilvl w:val="0"/>
          <w:numId w:val="3"/>
        </w:numPr>
      </w:pPr>
      <w:r>
        <w:t xml:space="preserve">New signs were placed throughout </w:t>
      </w:r>
      <w:r w:rsidR="00EE06F7">
        <w:t>GSB</w:t>
      </w:r>
      <w:r>
        <w:t xml:space="preserve"> to provide better directions for students </w:t>
      </w:r>
      <w:r w:rsidR="00516574">
        <w:t xml:space="preserve">to faculty and </w:t>
      </w:r>
      <w:r w:rsidR="00003328">
        <w:t>department</w:t>
      </w:r>
      <w:r w:rsidR="00516574">
        <w:t xml:space="preserve"> offices. </w:t>
      </w:r>
    </w:p>
    <w:p w:rsidR="00511311" w:rsidRDefault="00511311" w:rsidP="00A6201C">
      <w:pPr>
        <w:pStyle w:val="ListParagraph"/>
        <w:numPr>
          <w:ilvl w:val="0"/>
          <w:numId w:val="3"/>
        </w:numPr>
      </w:pPr>
      <w:r w:rsidRPr="003838F5">
        <w:lastRenderedPageBreak/>
        <w:t>Committees made up of faculty members from the various JSCC campuses worked together to review and revise course competencies for all of the courses in the department, and the revised competencies were posted on the college’s website unde</w:t>
      </w:r>
      <w:r>
        <w:t>r Programs, Course Outlines in</w:t>
      </w:r>
      <w:r w:rsidRPr="003838F5">
        <w:t xml:space="preserve"> fall 2014.  </w:t>
      </w:r>
    </w:p>
    <w:p w:rsidR="00511311" w:rsidRDefault="00511311" w:rsidP="00A6201C">
      <w:pPr>
        <w:pStyle w:val="ListParagraph"/>
        <w:numPr>
          <w:ilvl w:val="0"/>
          <w:numId w:val="3"/>
        </w:numPr>
      </w:pPr>
      <w:r w:rsidRPr="003838F5">
        <w:t xml:space="preserve">Faculty members attended </w:t>
      </w:r>
      <w:r w:rsidR="00003328">
        <w:t xml:space="preserve">a variety of </w:t>
      </w:r>
      <w:r w:rsidRPr="003838F5">
        <w:t>conf</w:t>
      </w:r>
      <w:r>
        <w:t>erences and workshops using IAP funds</w:t>
      </w:r>
      <w:r w:rsidRPr="003838F5">
        <w:t>.</w:t>
      </w:r>
    </w:p>
    <w:p w:rsidR="00D2559C" w:rsidRDefault="00D2559C" w:rsidP="00A6201C">
      <w:pPr>
        <w:pStyle w:val="ListParagraph"/>
        <w:numPr>
          <w:ilvl w:val="0"/>
          <w:numId w:val="3"/>
        </w:numPr>
      </w:pPr>
      <w:r>
        <w:t>Mark Youngblood was nominated for Outstanding Faculty Member.</w:t>
      </w:r>
    </w:p>
    <w:p w:rsidR="002866E5" w:rsidRDefault="002866E5" w:rsidP="00A6201C">
      <w:pPr>
        <w:pStyle w:val="ListParagraph"/>
        <w:numPr>
          <w:ilvl w:val="0"/>
          <w:numId w:val="3"/>
        </w:numPr>
      </w:pPr>
      <w:r>
        <w:t>Dianna Hyde served as chair for Honors Convocation.</w:t>
      </w:r>
    </w:p>
    <w:p w:rsidR="00E66B0D" w:rsidRDefault="00511311" w:rsidP="00E66B0D">
      <w:pPr>
        <w:pStyle w:val="ListParagraph"/>
        <w:numPr>
          <w:ilvl w:val="0"/>
          <w:numId w:val="3"/>
        </w:numPr>
      </w:pPr>
      <w:r w:rsidRPr="003838F5">
        <w:t>The college continues to subscribe to Smarthinking services for students enrolled in math and English courses</w:t>
      </w:r>
      <w:r w:rsidR="002C0D9C">
        <w:t>, and the department chairs began to develop plans for on-campus tutoring in English</w:t>
      </w:r>
      <w:r w:rsidRPr="003838F5">
        <w:t xml:space="preserve">.  </w:t>
      </w:r>
    </w:p>
    <w:p w:rsidR="00003328" w:rsidRDefault="00003328" w:rsidP="00003328">
      <w:pPr>
        <w:pStyle w:val="ListParagraph"/>
        <w:numPr>
          <w:ilvl w:val="0"/>
          <w:numId w:val="3"/>
        </w:numPr>
      </w:pPr>
      <w:r w:rsidRPr="003838F5">
        <w:t xml:space="preserve">Department chairs coordinated class schedules so that the instructors were available to teach the theater courses.  </w:t>
      </w:r>
    </w:p>
    <w:p w:rsidR="00003328" w:rsidRDefault="00003328" w:rsidP="00003328">
      <w:pPr>
        <w:pStyle w:val="ListParagraph"/>
        <w:numPr>
          <w:ilvl w:val="0"/>
          <w:numId w:val="3"/>
        </w:numPr>
      </w:pPr>
      <w:r w:rsidRPr="003838F5">
        <w:t xml:space="preserve">After receiving the English instructor’s resignation, the college obtained approval and advertised the position, conducted interviews, and hired an English instructor who began teaching fulltime in January 2015.  The department </w:t>
      </w:r>
      <w:r>
        <w:t>faculty has</w:t>
      </w:r>
      <w:r w:rsidRPr="003838F5">
        <w:t xml:space="preserve"> worked closely with the new instructor to ensure that the college’s instructional standards are being met.  </w:t>
      </w:r>
    </w:p>
    <w:p w:rsidR="00003328" w:rsidRDefault="00003328" w:rsidP="00003328">
      <w:pPr>
        <w:pStyle w:val="ListParagraph"/>
        <w:numPr>
          <w:ilvl w:val="0"/>
          <w:numId w:val="3"/>
        </w:numPr>
      </w:pPr>
      <w:r>
        <w:t>Student Learning Outcomes are assessed to ensure that the courses offered are appropriately meeting the specified objectives.</w:t>
      </w:r>
    </w:p>
    <w:p w:rsidR="00DD3784" w:rsidRDefault="00003328" w:rsidP="00F34BD5">
      <w:pPr>
        <w:pStyle w:val="ListParagraph"/>
        <w:numPr>
          <w:ilvl w:val="0"/>
          <w:numId w:val="3"/>
        </w:numPr>
      </w:pPr>
      <w:r>
        <w:t>Janice Ralya served on a panel discussion at the National Communication Association in Chicago, IL.</w:t>
      </w:r>
    </w:p>
    <w:p w:rsidR="002866E5" w:rsidRDefault="002866E5" w:rsidP="002866E5">
      <w:pPr>
        <w:pStyle w:val="ListParagraph"/>
        <w:widowControl w:val="0"/>
        <w:numPr>
          <w:ilvl w:val="0"/>
          <w:numId w:val="3"/>
        </w:numPr>
        <w:spacing w:after="0" w:line="240" w:lineRule="auto"/>
      </w:pPr>
      <w:r>
        <w:t xml:space="preserve">Dianna Hyde served as chair for Honors </w:t>
      </w:r>
      <w:r w:rsidR="00437331">
        <w:t>Convocation and as proclaimer at</w:t>
      </w:r>
      <w:r>
        <w:t xml:space="preserve"> Commencement.</w:t>
      </w:r>
    </w:p>
    <w:p w:rsidR="002866E5" w:rsidRPr="008F460E" w:rsidRDefault="002866E5" w:rsidP="002866E5">
      <w:pPr>
        <w:pStyle w:val="ListParagraph"/>
        <w:widowControl w:val="0"/>
        <w:spacing w:after="0" w:line="240" w:lineRule="auto"/>
      </w:pPr>
    </w:p>
    <w:p w:rsidR="00D835C6" w:rsidRPr="00D835C6" w:rsidRDefault="00BB4C08" w:rsidP="00036487">
      <w:r w:rsidRPr="00A74E46">
        <w:rPr>
          <w:b/>
          <w:sz w:val="28"/>
        </w:rPr>
        <w:t>Unit Goals for 201</w:t>
      </w:r>
      <w:r w:rsidR="00DB6AFD">
        <w:rPr>
          <w:b/>
          <w:sz w:val="28"/>
        </w:rPr>
        <w:t>5</w:t>
      </w:r>
      <w:r w:rsidRPr="00A74E46">
        <w:rPr>
          <w:b/>
          <w:sz w:val="28"/>
        </w:rPr>
        <w:t>-201</w:t>
      </w:r>
      <w:r w:rsidR="00DB6AFD">
        <w:rPr>
          <w:b/>
          <w:sz w:val="28"/>
        </w:rPr>
        <w:t>6</w:t>
      </w:r>
    </w:p>
    <w:p w:rsidR="00DA1E8E" w:rsidRPr="007238EB" w:rsidRDefault="004509FA" w:rsidP="00BB4C08">
      <w:pPr>
        <w:rPr>
          <w:b/>
          <w:sz w:val="28"/>
        </w:rPr>
      </w:pPr>
      <w:r w:rsidRPr="007238EB">
        <w:rPr>
          <w:b/>
          <w:sz w:val="28"/>
        </w:rPr>
        <w:t xml:space="preserve">Goal </w:t>
      </w:r>
      <w:r w:rsidR="00DA1E8E" w:rsidRPr="007238EB">
        <w:rPr>
          <w:b/>
          <w:sz w:val="28"/>
        </w:rPr>
        <w:t>1</w:t>
      </w:r>
      <w:r w:rsidRPr="007238EB">
        <w:rPr>
          <w:b/>
          <w:sz w:val="28"/>
        </w:rPr>
        <w:t xml:space="preserve">: </w:t>
      </w:r>
      <w:r w:rsidR="00DA1E8E" w:rsidRPr="007238EB">
        <w:rPr>
          <w:b/>
          <w:sz w:val="28"/>
        </w:rPr>
        <w:t>Maintain</w:t>
      </w:r>
      <w:r w:rsidR="00A065F0" w:rsidRPr="007238EB">
        <w:rPr>
          <w:b/>
          <w:sz w:val="28"/>
        </w:rPr>
        <w:t xml:space="preserve"> an informed and professional faculty to preserve</w:t>
      </w:r>
      <w:r w:rsidR="00B17124">
        <w:rPr>
          <w:b/>
          <w:sz w:val="28"/>
        </w:rPr>
        <w:t xml:space="preserve"> the ability to offer courses that</w:t>
      </w:r>
      <w:r w:rsidR="00DA1E8E" w:rsidRPr="007238EB">
        <w:rPr>
          <w:b/>
          <w:sz w:val="28"/>
        </w:rPr>
        <w:t xml:space="preserve"> help students meet their educational and transfer goals. </w:t>
      </w:r>
    </w:p>
    <w:p w:rsidR="006C0B09" w:rsidRDefault="006C0B09" w:rsidP="00BB4C08">
      <w:pPr>
        <w:rPr>
          <w:b/>
        </w:rPr>
      </w:pPr>
      <w:r w:rsidRPr="003114A5">
        <w:rPr>
          <w:b/>
          <w:sz w:val="24"/>
        </w:rPr>
        <w:t>Objectives</w:t>
      </w:r>
      <w:r w:rsidRPr="003114A5">
        <w:rPr>
          <w:b/>
          <w:sz w:val="20"/>
        </w:rPr>
        <w:t>:</w:t>
      </w:r>
      <w:r>
        <w:rPr>
          <w:b/>
        </w:rPr>
        <w:t xml:space="preserve"> </w:t>
      </w:r>
    </w:p>
    <w:p w:rsidR="00CE5297" w:rsidRPr="00CE5297" w:rsidRDefault="00CE5297" w:rsidP="00A6201C">
      <w:pPr>
        <w:pStyle w:val="ListParagraph"/>
        <w:numPr>
          <w:ilvl w:val="0"/>
          <w:numId w:val="6"/>
        </w:numPr>
        <w:rPr>
          <w:b/>
        </w:rPr>
      </w:pPr>
      <w:r>
        <w:t xml:space="preserve">Provide support for professional development. </w:t>
      </w:r>
    </w:p>
    <w:p w:rsidR="00CE5297" w:rsidRPr="00CE5297" w:rsidRDefault="00A065F0" w:rsidP="00A6201C">
      <w:pPr>
        <w:pStyle w:val="ListParagraph"/>
        <w:numPr>
          <w:ilvl w:val="1"/>
          <w:numId w:val="6"/>
        </w:numPr>
        <w:rPr>
          <w:b/>
        </w:rPr>
      </w:pPr>
      <w:r>
        <w:t>Provide professional development activities on campus through roundtable discussions, guest speaker presentations, and workshops</w:t>
      </w:r>
      <w:r w:rsidR="00CE5297">
        <w:t xml:space="preserve"> for faculty to maintain knowledge of current trends and technology in their fields. </w:t>
      </w:r>
    </w:p>
    <w:p w:rsidR="00DA1E8E" w:rsidRPr="00CE5297" w:rsidRDefault="00CE5297" w:rsidP="00A6201C">
      <w:pPr>
        <w:pStyle w:val="ListParagraph"/>
        <w:numPr>
          <w:ilvl w:val="1"/>
          <w:numId w:val="6"/>
        </w:numPr>
        <w:rPr>
          <w:b/>
        </w:rPr>
      </w:pPr>
      <w:r>
        <w:t xml:space="preserve">Encourage faculty to attend local, in-state, and out-of-state conferences. </w:t>
      </w:r>
    </w:p>
    <w:p w:rsidR="00CE5297" w:rsidRDefault="00CE5297" w:rsidP="00A6201C">
      <w:pPr>
        <w:pStyle w:val="ListParagraph"/>
        <w:numPr>
          <w:ilvl w:val="1"/>
          <w:numId w:val="6"/>
        </w:numPr>
        <w:rPr>
          <w:b/>
        </w:rPr>
      </w:pPr>
      <w:r>
        <w:t xml:space="preserve">Encourage faculty to submit proposals to present at local, in-state, and out-of-state conferences. </w:t>
      </w:r>
    </w:p>
    <w:p w:rsidR="00DA1E8E" w:rsidRDefault="00B01A7C" w:rsidP="00A6201C">
      <w:pPr>
        <w:pStyle w:val="ListParagraph"/>
        <w:numPr>
          <w:ilvl w:val="0"/>
          <w:numId w:val="6"/>
        </w:numPr>
        <w:rPr>
          <w:b/>
        </w:rPr>
      </w:pPr>
      <w:r>
        <w:t>Continue to review Student Learning Outcomes and assessments for each course.</w:t>
      </w:r>
    </w:p>
    <w:p w:rsidR="004509FA" w:rsidRPr="00E66B0D" w:rsidRDefault="00DC5F08" w:rsidP="00A6201C">
      <w:pPr>
        <w:pStyle w:val="ListParagraph"/>
        <w:numPr>
          <w:ilvl w:val="0"/>
          <w:numId w:val="6"/>
        </w:numPr>
        <w:rPr>
          <w:b/>
        </w:rPr>
      </w:pPr>
      <w:r>
        <w:t>Revise the current developmental and c</w:t>
      </w:r>
      <w:r w:rsidR="00A76BEE">
        <w:t xml:space="preserve">omposition course curriculum to better align with the four year institutions. </w:t>
      </w:r>
    </w:p>
    <w:p w:rsidR="00E66B0D" w:rsidRDefault="00B0132F" w:rsidP="00B0132F">
      <w:pPr>
        <w:pStyle w:val="ListParagraph"/>
        <w:numPr>
          <w:ilvl w:val="0"/>
          <w:numId w:val="6"/>
        </w:numPr>
        <w:rPr>
          <w:b/>
        </w:rPr>
      </w:pPr>
      <w:r>
        <w:t>Continue to staff courses with qualified instructors.</w:t>
      </w:r>
      <w:r w:rsidRPr="00DA1E8E">
        <w:rPr>
          <w:b/>
        </w:rPr>
        <w:t xml:space="preserve"> </w:t>
      </w:r>
    </w:p>
    <w:p w:rsidR="002866E5" w:rsidRPr="00DA1E8E" w:rsidRDefault="002866E5" w:rsidP="00B0132F">
      <w:pPr>
        <w:pStyle w:val="ListParagraph"/>
        <w:numPr>
          <w:ilvl w:val="0"/>
          <w:numId w:val="6"/>
        </w:numPr>
        <w:rPr>
          <w:b/>
        </w:rPr>
      </w:pPr>
      <w:r>
        <w:rPr>
          <w:b/>
        </w:rPr>
        <w:t xml:space="preserve">Maintain </w:t>
      </w:r>
      <w:r w:rsidR="005E4E03">
        <w:rPr>
          <w:b/>
        </w:rPr>
        <w:t>institutional memberships in professional organizations such as ACETA and…</w:t>
      </w:r>
    </w:p>
    <w:p w:rsidR="00DA1E8E" w:rsidRPr="003114A5" w:rsidRDefault="00A065F0" w:rsidP="00BB4C08">
      <w:pPr>
        <w:rPr>
          <w:b/>
          <w:sz w:val="24"/>
        </w:rPr>
      </w:pPr>
      <w:r w:rsidRPr="003114A5">
        <w:rPr>
          <w:b/>
          <w:sz w:val="24"/>
        </w:rPr>
        <w:lastRenderedPageBreak/>
        <w:t xml:space="preserve">Method of Assessment: </w:t>
      </w:r>
    </w:p>
    <w:p w:rsidR="00D17CE3" w:rsidRDefault="00B01A7C" w:rsidP="00D17CE3">
      <w:pPr>
        <w:rPr>
          <w:b/>
        </w:rPr>
      </w:pPr>
      <w:r>
        <w:rPr>
          <w:b/>
        </w:rPr>
        <w:t xml:space="preserve">Objective 1 will be assessed using the following methods: </w:t>
      </w:r>
    </w:p>
    <w:p w:rsidR="00CE5297" w:rsidRDefault="00CE5297" w:rsidP="00A6201C">
      <w:pPr>
        <w:pStyle w:val="ListParagraph"/>
        <w:numPr>
          <w:ilvl w:val="0"/>
          <w:numId w:val="8"/>
        </w:numPr>
      </w:pPr>
      <w:r>
        <w:t xml:space="preserve">Administer a faculty survey to determine </w:t>
      </w:r>
      <w:r w:rsidR="00036487">
        <w:t>faculty</w:t>
      </w:r>
      <w:r>
        <w:t xml:space="preserve"> areas of interest </w:t>
      </w:r>
      <w:r w:rsidR="00D17CE3">
        <w:t>in order to plan the on campus sessions</w:t>
      </w:r>
      <w:r>
        <w:t xml:space="preserve"> for </w:t>
      </w:r>
      <w:r w:rsidR="00D17CE3">
        <w:t>each</w:t>
      </w:r>
      <w:r>
        <w:t xml:space="preserve"> semester. Following each </w:t>
      </w:r>
      <w:r w:rsidR="00D17CE3">
        <w:t>session</w:t>
      </w:r>
      <w:r>
        <w:t>, an evaluation will be given to participants to assess its effectiveness.</w:t>
      </w:r>
    </w:p>
    <w:p w:rsidR="00D17CE3" w:rsidRDefault="00D17CE3" w:rsidP="00A6201C">
      <w:pPr>
        <w:pStyle w:val="ListParagraph"/>
        <w:numPr>
          <w:ilvl w:val="0"/>
          <w:numId w:val="8"/>
        </w:numPr>
      </w:pPr>
      <w:r>
        <w:t>Review faculty Individual Action Plans for meaningful professional development</w:t>
      </w:r>
      <w:r w:rsidR="00B01A7C">
        <w:t xml:space="preserve"> opportunities</w:t>
      </w:r>
      <w:r>
        <w:t xml:space="preserve">, track the number of grants and requests submitted, and track the number of faculty attending conferences. </w:t>
      </w:r>
    </w:p>
    <w:p w:rsidR="00B01A7C" w:rsidRDefault="00B01A7C" w:rsidP="00A6201C">
      <w:pPr>
        <w:pStyle w:val="ListParagraph"/>
        <w:numPr>
          <w:ilvl w:val="0"/>
          <w:numId w:val="8"/>
        </w:numPr>
      </w:pPr>
      <w:r>
        <w:t>Track the number of faculty submitting proposals for presentation</w:t>
      </w:r>
      <w:r w:rsidR="009D6ED0">
        <w:t>s at conferences</w:t>
      </w:r>
      <w:r>
        <w:t>.</w:t>
      </w:r>
    </w:p>
    <w:p w:rsidR="00C9079B" w:rsidRDefault="00C9079B" w:rsidP="00A6201C">
      <w:pPr>
        <w:pStyle w:val="ListParagraph"/>
        <w:numPr>
          <w:ilvl w:val="0"/>
          <w:numId w:val="8"/>
        </w:numPr>
      </w:pPr>
      <w:r>
        <w:t xml:space="preserve">Ask faculty who have attended conferences to share their experiences with other faculty. </w:t>
      </w:r>
    </w:p>
    <w:p w:rsidR="00B01A7C" w:rsidRDefault="00B01A7C" w:rsidP="00B01A7C">
      <w:pPr>
        <w:rPr>
          <w:b/>
        </w:rPr>
      </w:pPr>
      <w:r>
        <w:rPr>
          <w:b/>
        </w:rPr>
        <w:t xml:space="preserve">Objective 2 will be assessed using the following methods: </w:t>
      </w:r>
    </w:p>
    <w:p w:rsidR="006C638F" w:rsidRPr="006C638F" w:rsidRDefault="006C638F" w:rsidP="00A6201C">
      <w:pPr>
        <w:pStyle w:val="ListParagraph"/>
        <w:numPr>
          <w:ilvl w:val="0"/>
          <w:numId w:val="9"/>
        </w:numPr>
        <w:rPr>
          <w:b/>
        </w:rPr>
      </w:pPr>
      <w:r>
        <w:t>Compilation of data each semester, annual reviews, and 3-year reviews.</w:t>
      </w:r>
    </w:p>
    <w:p w:rsidR="00B01A7C" w:rsidRPr="00B01A7C" w:rsidRDefault="00B01A7C" w:rsidP="00A6201C">
      <w:pPr>
        <w:pStyle w:val="ListParagraph"/>
        <w:numPr>
          <w:ilvl w:val="0"/>
          <w:numId w:val="9"/>
        </w:numPr>
        <w:rPr>
          <w:b/>
        </w:rPr>
      </w:pPr>
      <w:r>
        <w:t>Study data derived from assessment to determine how to best modify instruction to encourage mastery of each SLO.</w:t>
      </w:r>
    </w:p>
    <w:p w:rsidR="00B01A7C" w:rsidRPr="00B01A7C" w:rsidRDefault="00B01A7C" w:rsidP="00A6201C">
      <w:pPr>
        <w:pStyle w:val="ListParagraph"/>
        <w:numPr>
          <w:ilvl w:val="0"/>
          <w:numId w:val="9"/>
        </w:numPr>
        <w:rPr>
          <w:b/>
        </w:rPr>
      </w:pPr>
      <w:r>
        <w:t xml:space="preserve">Conduct faculty reviews of SLOs for each course to determine the need for changes in the next three year cycle. </w:t>
      </w:r>
    </w:p>
    <w:p w:rsidR="00A76BEE" w:rsidRDefault="00A76BEE" w:rsidP="00BB4C08">
      <w:pPr>
        <w:rPr>
          <w:b/>
        </w:rPr>
      </w:pPr>
      <w:r>
        <w:rPr>
          <w:b/>
        </w:rPr>
        <w:t xml:space="preserve">Objective 3 will be assessed using the following methods: </w:t>
      </w:r>
    </w:p>
    <w:p w:rsidR="00B0132F" w:rsidRDefault="00B0132F" w:rsidP="00B0132F">
      <w:pPr>
        <w:pStyle w:val="ListParagraph"/>
        <w:numPr>
          <w:ilvl w:val="0"/>
          <w:numId w:val="17"/>
        </w:numPr>
      </w:pPr>
      <w:r w:rsidRPr="003838F5">
        <w:t xml:space="preserve">Textbooks for English 101/102 </w:t>
      </w:r>
      <w:r>
        <w:t xml:space="preserve">are currently being </w:t>
      </w:r>
      <w:r w:rsidRPr="003838F5">
        <w:t>reviewed</w:t>
      </w:r>
      <w:r>
        <w:t xml:space="preserve"> and piloted</w:t>
      </w:r>
      <w:r w:rsidRPr="003838F5">
        <w:t>.</w:t>
      </w:r>
    </w:p>
    <w:p w:rsidR="00B0132F" w:rsidRDefault="00B0132F" w:rsidP="00B0132F">
      <w:pPr>
        <w:pStyle w:val="ListParagraph"/>
        <w:numPr>
          <w:ilvl w:val="0"/>
          <w:numId w:val="17"/>
        </w:numPr>
      </w:pPr>
      <w:r>
        <w:t>Poll composition instructors  and department chairs at area universities.</w:t>
      </w:r>
    </w:p>
    <w:p w:rsidR="00A76BEE" w:rsidRDefault="00B0132F" w:rsidP="00B0132F">
      <w:pPr>
        <w:rPr>
          <w:b/>
        </w:rPr>
      </w:pPr>
      <w:r>
        <w:rPr>
          <w:b/>
        </w:rPr>
        <w:t>Objective 4 will be assessed using the following methods:</w:t>
      </w:r>
    </w:p>
    <w:p w:rsidR="00C05173" w:rsidRDefault="00C05173" w:rsidP="00B0132F">
      <w:pPr>
        <w:pStyle w:val="ListParagraph"/>
        <w:numPr>
          <w:ilvl w:val="0"/>
          <w:numId w:val="29"/>
        </w:numPr>
      </w:pPr>
      <w:r>
        <w:t>Annual faculty evaluations and part-time instructor self-evaluations.</w:t>
      </w:r>
    </w:p>
    <w:p w:rsidR="00B0132F" w:rsidRPr="00B0132F" w:rsidRDefault="00B0132F" w:rsidP="00B0132F">
      <w:pPr>
        <w:pStyle w:val="ListParagraph"/>
        <w:numPr>
          <w:ilvl w:val="0"/>
          <w:numId w:val="29"/>
        </w:numPr>
      </w:pPr>
      <w:r w:rsidRPr="003838F5">
        <w:t xml:space="preserve">Department chairs will continue to </w:t>
      </w:r>
      <w:r>
        <w:t>monitor enrollment, FT/PT ratio</w:t>
      </w:r>
      <w:r w:rsidRPr="003838F5">
        <w:t>s, and need for additional faculty.</w:t>
      </w:r>
    </w:p>
    <w:p w:rsidR="00A065F0" w:rsidRPr="003114A5" w:rsidRDefault="00A065F0" w:rsidP="00BB4C08">
      <w:pPr>
        <w:rPr>
          <w:b/>
          <w:sz w:val="24"/>
        </w:rPr>
      </w:pPr>
      <w:r w:rsidRPr="003114A5">
        <w:rPr>
          <w:b/>
          <w:sz w:val="24"/>
        </w:rPr>
        <w:t xml:space="preserve">Funding Requests: </w:t>
      </w:r>
    </w:p>
    <w:p w:rsidR="007238EB" w:rsidRPr="007238EB" w:rsidRDefault="007238EB" w:rsidP="00A6201C">
      <w:pPr>
        <w:pStyle w:val="ListParagraph"/>
        <w:numPr>
          <w:ilvl w:val="0"/>
          <w:numId w:val="10"/>
        </w:numPr>
        <w:rPr>
          <w:b/>
        </w:rPr>
      </w:pPr>
      <w:r>
        <w:t>$</w:t>
      </w:r>
      <w:r w:rsidR="00413C3C">
        <w:t xml:space="preserve">1000 to purchase licenses/registration for online seminars as well as to pay honorariums for workshops provided by guest lecturers/professors. </w:t>
      </w:r>
      <w:r>
        <w:t xml:space="preserve"> </w:t>
      </w:r>
    </w:p>
    <w:p w:rsidR="007238EB" w:rsidRPr="00C05173" w:rsidRDefault="007238EB" w:rsidP="00A6201C">
      <w:pPr>
        <w:pStyle w:val="ListParagraph"/>
        <w:numPr>
          <w:ilvl w:val="0"/>
          <w:numId w:val="10"/>
        </w:numPr>
        <w:rPr>
          <w:b/>
        </w:rPr>
      </w:pPr>
      <w:r>
        <w:t xml:space="preserve">$2000 to support conference attendance for faculty.  Requests will be supported on a first come, first served basis until the budget is exhausted. </w:t>
      </w:r>
    </w:p>
    <w:p w:rsidR="00C05173" w:rsidRPr="007238EB" w:rsidRDefault="00C05173" w:rsidP="00A6201C">
      <w:pPr>
        <w:pStyle w:val="ListParagraph"/>
        <w:numPr>
          <w:ilvl w:val="0"/>
          <w:numId w:val="10"/>
        </w:numPr>
        <w:rPr>
          <w:b/>
        </w:rPr>
      </w:pPr>
      <w:r>
        <w:t>Continue providing $500 per instructor in IAP funds.</w:t>
      </w:r>
    </w:p>
    <w:p w:rsidR="007238EB" w:rsidRPr="007238EB" w:rsidRDefault="007238EB" w:rsidP="007238EB">
      <w:pPr>
        <w:rPr>
          <w:b/>
          <w:sz w:val="28"/>
        </w:rPr>
      </w:pPr>
      <w:r w:rsidRPr="007238EB">
        <w:rPr>
          <w:b/>
          <w:sz w:val="28"/>
        </w:rPr>
        <w:t>Total</w:t>
      </w:r>
      <w:r w:rsidR="00413C3C">
        <w:rPr>
          <w:b/>
          <w:sz w:val="28"/>
        </w:rPr>
        <w:t xml:space="preserve"> Funding Requests for Goal 1: $3</w:t>
      </w:r>
      <w:r w:rsidRPr="007238EB">
        <w:rPr>
          <w:b/>
          <w:sz w:val="28"/>
        </w:rPr>
        <w:t>,</w:t>
      </w:r>
      <w:r w:rsidR="00413C3C">
        <w:rPr>
          <w:b/>
          <w:sz w:val="28"/>
        </w:rPr>
        <w:t>0</w:t>
      </w:r>
      <w:r w:rsidRPr="007238EB">
        <w:rPr>
          <w:b/>
          <w:sz w:val="28"/>
        </w:rPr>
        <w:t>00.00</w:t>
      </w:r>
      <w:r w:rsidR="00C05173">
        <w:rPr>
          <w:b/>
          <w:sz w:val="28"/>
        </w:rPr>
        <w:t xml:space="preserve"> (plus IAP funds)</w:t>
      </w:r>
    </w:p>
    <w:p w:rsidR="00DA1E8E" w:rsidRPr="007238EB" w:rsidRDefault="00DA1E8E" w:rsidP="00BB4C08">
      <w:pPr>
        <w:rPr>
          <w:b/>
          <w:sz w:val="28"/>
        </w:rPr>
      </w:pPr>
      <w:r w:rsidRPr="007238EB">
        <w:rPr>
          <w:b/>
          <w:sz w:val="28"/>
        </w:rPr>
        <w:lastRenderedPageBreak/>
        <w:t xml:space="preserve">Goal 2: Provide academic, developmental, and support services to assist students in achieving their academic goals, as well as fostering intellectual inquiry and creative growth. </w:t>
      </w:r>
    </w:p>
    <w:p w:rsidR="006C0B09" w:rsidRPr="003114A5" w:rsidRDefault="006C0B09" w:rsidP="00BB4C08">
      <w:pPr>
        <w:rPr>
          <w:b/>
          <w:sz w:val="20"/>
        </w:rPr>
      </w:pPr>
      <w:r w:rsidRPr="003114A5">
        <w:rPr>
          <w:b/>
          <w:sz w:val="24"/>
        </w:rPr>
        <w:t>Objectives:</w:t>
      </w:r>
      <w:r w:rsidRPr="003114A5">
        <w:rPr>
          <w:b/>
          <w:sz w:val="20"/>
        </w:rPr>
        <w:t xml:space="preserve"> </w:t>
      </w:r>
    </w:p>
    <w:p w:rsidR="00DA1E8E" w:rsidRDefault="001754D3" w:rsidP="00A6201C">
      <w:pPr>
        <w:pStyle w:val="ListParagraph"/>
        <w:numPr>
          <w:ilvl w:val="0"/>
          <w:numId w:val="7"/>
        </w:numPr>
      </w:pPr>
      <w:r>
        <w:t xml:space="preserve">Plan for the establishment of </w:t>
      </w:r>
      <w:r w:rsidR="00413C3C">
        <w:t xml:space="preserve">a Writing Center on campus where students may get live, one-on-one help with written compositions from experienced </w:t>
      </w:r>
      <w:r w:rsidR="009D6ED0">
        <w:t xml:space="preserve">instructors and </w:t>
      </w:r>
      <w:r w:rsidR="00413C3C">
        <w:t xml:space="preserve">tutors. </w:t>
      </w:r>
    </w:p>
    <w:p w:rsidR="005D3AE4" w:rsidRDefault="005D3AE4" w:rsidP="00A6201C">
      <w:pPr>
        <w:pStyle w:val="ListParagraph"/>
        <w:numPr>
          <w:ilvl w:val="0"/>
          <w:numId w:val="25"/>
        </w:numPr>
      </w:pPr>
      <w:r>
        <w:t xml:space="preserve">Visit other </w:t>
      </w:r>
      <w:r w:rsidR="00C35C83">
        <w:t>colleges’ writing centers to assess policie</w:t>
      </w:r>
      <w:r w:rsidR="00C05173">
        <w:t>s and procedures, staffing, equipment</w:t>
      </w:r>
      <w:r w:rsidR="00C35C83">
        <w:t>, organization, and administration.</w:t>
      </w:r>
    </w:p>
    <w:p w:rsidR="00C35C83" w:rsidRDefault="00C35C83" w:rsidP="00A6201C">
      <w:pPr>
        <w:pStyle w:val="ListParagraph"/>
        <w:numPr>
          <w:ilvl w:val="0"/>
          <w:numId w:val="25"/>
        </w:numPr>
      </w:pPr>
      <w:r>
        <w:t>Prepare and submit a proposal for a Writing Center, including locations at each campus, policies and procedures, staffing needs, organization, and administration.</w:t>
      </w:r>
    </w:p>
    <w:p w:rsidR="00C9079B" w:rsidRPr="00413C3C" w:rsidRDefault="00C35C83" w:rsidP="00A6201C">
      <w:pPr>
        <w:pStyle w:val="ListParagraph"/>
        <w:numPr>
          <w:ilvl w:val="0"/>
          <w:numId w:val="25"/>
        </w:numPr>
      </w:pPr>
      <w:r>
        <w:t>Purchase necessary equipment and hire necessary staff.</w:t>
      </w:r>
    </w:p>
    <w:p w:rsidR="00413C3C" w:rsidRPr="00413C3C" w:rsidRDefault="00413C3C" w:rsidP="00A6201C">
      <w:pPr>
        <w:pStyle w:val="ListParagraph"/>
        <w:numPr>
          <w:ilvl w:val="0"/>
          <w:numId w:val="7"/>
        </w:numPr>
        <w:rPr>
          <w:b/>
        </w:rPr>
      </w:pPr>
      <w:r>
        <w:t xml:space="preserve">Support student organizations (Sigma Kappa Delta, Sigma Chi Eta, and the Speech Team) with financial assistance for attendance at national conventions. </w:t>
      </w:r>
    </w:p>
    <w:p w:rsidR="00DA1E8E" w:rsidRPr="00413C3C" w:rsidRDefault="003114A5" w:rsidP="00A6201C">
      <w:pPr>
        <w:pStyle w:val="ListParagraph"/>
        <w:numPr>
          <w:ilvl w:val="0"/>
          <w:numId w:val="7"/>
        </w:numPr>
        <w:rPr>
          <w:b/>
        </w:rPr>
      </w:pPr>
      <w:r>
        <w:t xml:space="preserve">Continue financial support for the Red Mountain Reading Series, </w:t>
      </w:r>
      <w:r w:rsidRPr="006E756B">
        <w:rPr>
          <w:i/>
        </w:rPr>
        <w:t>Wingspan</w:t>
      </w:r>
      <w:r>
        <w:t>, The Writer’s Roundtable, and the Concert and Lecture Series.</w:t>
      </w:r>
      <w:r w:rsidR="00DA1E8E" w:rsidRPr="00413C3C">
        <w:rPr>
          <w:b/>
        </w:rPr>
        <w:t xml:space="preserve"> </w:t>
      </w:r>
    </w:p>
    <w:p w:rsidR="00DA1E8E" w:rsidRPr="006E756B" w:rsidRDefault="003114A5" w:rsidP="00A6201C">
      <w:pPr>
        <w:pStyle w:val="ListParagraph"/>
        <w:numPr>
          <w:ilvl w:val="0"/>
          <w:numId w:val="7"/>
        </w:numPr>
        <w:rPr>
          <w:b/>
        </w:rPr>
      </w:pPr>
      <w:r>
        <w:t>Support the College’s aim to improve student “soft skills” by offering  English for Life (E4L) workshops led by department members</w:t>
      </w:r>
      <w:r w:rsidR="00C05173">
        <w:t>.</w:t>
      </w:r>
    </w:p>
    <w:p w:rsidR="006E756B" w:rsidRDefault="006E756B" w:rsidP="00A6201C">
      <w:pPr>
        <w:pStyle w:val="ListParagraph"/>
        <w:numPr>
          <w:ilvl w:val="0"/>
          <w:numId w:val="7"/>
        </w:numPr>
        <w:rPr>
          <w:b/>
        </w:rPr>
      </w:pPr>
      <w:r>
        <w:t xml:space="preserve">Establish a Little Free Library in the department </w:t>
      </w:r>
      <w:r w:rsidR="00B37CC7">
        <w:t xml:space="preserve">to foster reading for pleasure and creative growth for students. </w:t>
      </w:r>
    </w:p>
    <w:p w:rsidR="00DA1E8E" w:rsidRDefault="00294BA5" w:rsidP="00DA1E8E">
      <w:pPr>
        <w:rPr>
          <w:b/>
          <w:sz w:val="24"/>
        </w:rPr>
      </w:pPr>
      <w:r w:rsidRPr="003114A5">
        <w:rPr>
          <w:b/>
          <w:sz w:val="24"/>
        </w:rPr>
        <w:t>Method of Assessment</w:t>
      </w:r>
      <w:r w:rsidR="003114A5">
        <w:rPr>
          <w:b/>
          <w:sz w:val="24"/>
        </w:rPr>
        <w:t xml:space="preserve">: </w:t>
      </w:r>
    </w:p>
    <w:p w:rsidR="003114A5" w:rsidRDefault="003114A5" w:rsidP="00DA1E8E">
      <w:pPr>
        <w:rPr>
          <w:b/>
        </w:rPr>
      </w:pPr>
      <w:r>
        <w:rPr>
          <w:b/>
        </w:rPr>
        <w:t xml:space="preserve">Objective 1 will be assessed </w:t>
      </w:r>
      <w:r w:rsidR="00553E65">
        <w:rPr>
          <w:b/>
        </w:rPr>
        <w:t>using</w:t>
      </w:r>
      <w:r>
        <w:rPr>
          <w:b/>
        </w:rPr>
        <w:t xml:space="preserve"> the following </w:t>
      </w:r>
      <w:r w:rsidR="00553E65">
        <w:rPr>
          <w:b/>
        </w:rPr>
        <w:t>methods</w:t>
      </w:r>
      <w:r>
        <w:rPr>
          <w:b/>
        </w:rPr>
        <w:t xml:space="preserve">: </w:t>
      </w:r>
    </w:p>
    <w:p w:rsidR="003110B1" w:rsidRDefault="003110B1" w:rsidP="00A6201C">
      <w:pPr>
        <w:pStyle w:val="ListParagraph"/>
        <w:numPr>
          <w:ilvl w:val="0"/>
          <w:numId w:val="14"/>
        </w:numPr>
      </w:pPr>
      <w:r>
        <w:t>Research established writing centers in order to create a comprehensive plan and proposal.</w:t>
      </w:r>
    </w:p>
    <w:p w:rsidR="003110B1" w:rsidRDefault="003110B1" w:rsidP="00A6201C">
      <w:pPr>
        <w:pStyle w:val="ListParagraph"/>
        <w:numPr>
          <w:ilvl w:val="0"/>
          <w:numId w:val="14"/>
        </w:numPr>
      </w:pPr>
      <w:r>
        <w:t xml:space="preserve">Evaluate existing resources and assess needs for </w:t>
      </w:r>
      <w:r w:rsidR="005E55EF">
        <w:t xml:space="preserve">additional </w:t>
      </w:r>
      <w:r>
        <w:t>space, equipment, furnishings, staff.</w:t>
      </w:r>
    </w:p>
    <w:p w:rsidR="00553E65" w:rsidRDefault="003110B1" w:rsidP="00A6201C">
      <w:pPr>
        <w:pStyle w:val="ListParagraph"/>
        <w:numPr>
          <w:ilvl w:val="0"/>
          <w:numId w:val="14"/>
        </w:numPr>
      </w:pPr>
      <w:r>
        <w:t>Submission of</w:t>
      </w:r>
      <w:r w:rsidR="001754D3">
        <w:t xml:space="preserve"> proposal to establish the </w:t>
      </w:r>
      <w:r w:rsidR="00D54B9D">
        <w:t>W</w:t>
      </w:r>
      <w:r w:rsidR="001754D3">
        <w:t xml:space="preserve">riting </w:t>
      </w:r>
      <w:r w:rsidR="00D54B9D">
        <w:t>Center</w:t>
      </w:r>
      <w:r w:rsidR="001754D3">
        <w:t>, including</w:t>
      </w:r>
      <w:r w:rsidR="00036487">
        <w:t xml:space="preserve"> consideration of</w:t>
      </w:r>
      <w:r w:rsidR="001754D3">
        <w:t xml:space="preserve"> space, staff, equipment, met</w:t>
      </w:r>
      <w:r w:rsidR="005E55EF">
        <w:t>hodology, technology, and usage. S</w:t>
      </w:r>
      <w:r w:rsidR="001754D3">
        <w:t>hall be</w:t>
      </w:r>
      <w:r w:rsidR="005E55EF">
        <w:t xml:space="preserve"> completed and submitted to </w:t>
      </w:r>
      <w:r w:rsidR="00D54B9D">
        <w:t xml:space="preserve">administration for approval by March 2016 with plans to open at the beginning of the 2016-2017 academic year. </w:t>
      </w:r>
    </w:p>
    <w:p w:rsidR="00C35C83" w:rsidRDefault="00C35C83" w:rsidP="00A6201C">
      <w:pPr>
        <w:pStyle w:val="ListParagraph"/>
        <w:numPr>
          <w:ilvl w:val="0"/>
          <w:numId w:val="14"/>
        </w:numPr>
      </w:pPr>
      <w:r>
        <w:t xml:space="preserve">Approval to purchase and install necessary equipment, including tables, chairs, computer(s), printer, bookshelves, </w:t>
      </w:r>
      <w:r w:rsidR="00A91816">
        <w:t xml:space="preserve">whiteboard, </w:t>
      </w:r>
      <w:r>
        <w:t>bulletin board, telephone, and network wiring.</w:t>
      </w:r>
    </w:p>
    <w:p w:rsidR="00C35C83" w:rsidRPr="001754D3" w:rsidRDefault="00C35C83" w:rsidP="00A6201C">
      <w:pPr>
        <w:pStyle w:val="ListParagraph"/>
        <w:numPr>
          <w:ilvl w:val="0"/>
          <w:numId w:val="14"/>
        </w:numPr>
      </w:pPr>
      <w:r>
        <w:t>Submission of proposals to advertise for and hire necessary staff.</w:t>
      </w:r>
    </w:p>
    <w:p w:rsidR="003114A5" w:rsidRDefault="00553E65" w:rsidP="00DA1E8E">
      <w:pPr>
        <w:rPr>
          <w:b/>
        </w:rPr>
      </w:pPr>
      <w:r>
        <w:rPr>
          <w:b/>
        </w:rPr>
        <w:t xml:space="preserve">Objective 2 will be assessed using the following methods: </w:t>
      </w:r>
    </w:p>
    <w:p w:rsidR="00553E65" w:rsidRPr="00553E65" w:rsidRDefault="00D54B9D" w:rsidP="00A6201C">
      <w:pPr>
        <w:pStyle w:val="ListParagraph"/>
        <w:numPr>
          <w:ilvl w:val="0"/>
          <w:numId w:val="15"/>
        </w:numPr>
        <w:rPr>
          <w:b/>
        </w:rPr>
      </w:pPr>
      <w:r>
        <w:t>Monitor requests by organizations for attendance at their national conventions, as well as number of student members and activities</w:t>
      </w:r>
      <w:r w:rsidR="00CC390E">
        <w:t xml:space="preserve"> completed</w:t>
      </w:r>
      <w:r>
        <w:t>.</w:t>
      </w:r>
    </w:p>
    <w:p w:rsidR="00553E65" w:rsidRDefault="00553E65" w:rsidP="00294BA5">
      <w:pPr>
        <w:spacing w:after="0"/>
        <w:rPr>
          <w:b/>
        </w:rPr>
      </w:pPr>
      <w:r>
        <w:rPr>
          <w:b/>
        </w:rPr>
        <w:t xml:space="preserve">Objective 3 will be assessed using the following methods: </w:t>
      </w:r>
    </w:p>
    <w:p w:rsidR="00553E65" w:rsidRPr="00CC390E" w:rsidRDefault="00CC390E" w:rsidP="00A6201C">
      <w:pPr>
        <w:pStyle w:val="ListParagraph"/>
        <w:numPr>
          <w:ilvl w:val="0"/>
          <w:numId w:val="11"/>
        </w:numPr>
        <w:spacing w:after="0"/>
        <w:rPr>
          <w:b/>
        </w:rPr>
      </w:pPr>
      <w:r>
        <w:lastRenderedPageBreak/>
        <w:t xml:space="preserve">Monitor offerings and attendance at each of the speaking events. </w:t>
      </w:r>
    </w:p>
    <w:p w:rsidR="00553E65" w:rsidRPr="00CC390E" w:rsidRDefault="00CC390E" w:rsidP="00A6201C">
      <w:pPr>
        <w:pStyle w:val="ListParagraph"/>
        <w:numPr>
          <w:ilvl w:val="0"/>
          <w:numId w:val="11"/>
        </w:numPr>
        <w:spacing w:after="0"/>
        <w:rPr>
          <w:b/>
        </w:rPr>
      </w:pPr>
      <w:r>
        <w:t xml:space="preserve">Monitor submissions and distribution of </w:t>
      </w:r>
      <w:r>
        <w:rPr>
          <w:i/>
        </w:rPr>
        <w:t>Wingspan</w:t>
      </w:r>
      <w:r>
        <w:t xml:space="preserve">. </w:t>
      </w:r>
    </w:p>
    <w:p w:rsidR="00CC390E" w:rsidRPr="00CC390E" w:rsidRDefault="00CC390E" w:rsidP="00CC390E">
      <w:pPr>
        <w:pStyle w:val="ListParagraph"/>
        <w:spacing w:after="0"/>
        <w:ind w:left="1080"/>
        <w:rPr>
          <w:b/>
        </w:rPr>
      </w:pPr>
    </w:p>
    <w:p w:rsidR="00553E65" w:rsidRDefault="00553E65" w:rsidP="00294BA5">
      <w:pPr>
        <w:spacing w:after="0"/>
        <w:rPr>
          <w:b/>
        </w:rPr>
      </w:pPr>
      <w:r>
        <w:rPr>
          <w:b/>
        </w:rPr>
        <w:t xml:space="preserve">Objective 4 will be assessed using the following methods: </w:t>
      </w:r>
    </w:p>
    <w:p w:rsidR="00553E65" w:rsidRPr="00CC390E" w:rsidRDefault="00CC390E" w:rsidP="00A6201C">
      <w:pPr>
        <w:pStyle w:val="ListParagraph"/>
        <w:numPr>
          <w:ilvl w:val="0"/>
          <w:numId w:val="16"/>
        </w:numPr>
        <w:spacing w:after="0"/>
        <w:rPr>
          <w:b/>
        </w:rPr>
      </w:pPr>
      <w:r>
        <w:t xml:space="preserve">Monitor attendance at E4L workshops and have participants and presenters complete evaluation forms to assess their effectiveness. </w:t>
      </w:r>
    </w:p>
    <w:p w:rsidR="00CC390E" w:rsidRDefault="00CC390E" w:rsidP="00CC390E">
      <w:pPr>
        <w:pStyle w:val="ListParagraph"/>
        <w:spacing w:after="0"/>
        <w:ind w:left="0"/>
        <w:rPr>
          <w:b/>
        </w:rPr>
      </w:pPr>
    </w:p>
    <w:p w:rsidR="00CC390E" w:rsidRDefault="00CC390E" w:rsidP="00CC390E">
      <w:pPr>
        <w:pStyle w:val="ListParagraph"/>
        <w:spacing w:after="0"/>
        <w:ind w:left="0"/>
        <w:rPr>
          <w:b/>
        </w:rPr>
      </w:pPr>
      <w:r>
        <w:rPr>
          <w:b/>
        </w:rPr>
        <w:t xml:space="preserve">Objective 5 will be assessed using the following methods: </w:t>
      </w:r>
    </w:p>
    <w:p w:rsidR="00CC390E" w:rsidRPr="00CC390E" w:rsidRDefault="00CC390E" w:rsidP="00A6201C">
      <w:pPr>
        <w:pStyle w:val="ListParagraph"/>
        <w:numPr>
          <w:ilvl w:val="0"/>
          <w:numId w:val="16"/>
        </w:numPr>
        <w:spacing w:after="0"/>
        <w:rPr>
          <w:b/>
        </w:rPr>
      </w:pPr>
      <w:r>
        <w:t>Build or purchase an enclosed cabinet to hold the Little Free Library.</w:t>
      </w:r>
    </w:p>
    <w:p w:rsidR="00CC390E" w:rsidRPr="00CC390E" w:rsidRDefault="00CC390E" w:rsidP="00A6201C">
      <w:pPr>
        <w:pStyle w:val="ListParagraph"/>
        <w:numPr>
          <w:ilvl w:val="0"/>
          <w:numId w:val="16"/>
        </w:numPr>
        <w:spacing w:after="0"/>
        <w:rPr>
          <w:b/>
        </w:rPr>
      </w:pPr>
      <w:r>
        <w:t xml:space="preserve">Solicit donations of books. </w:t>
      </w:r>
    </w:p>
    <w:p w:rsidR="00CC390E" w:rsidRPr="00CC390E" w:rsidRDefault="00CC390E" w:rsidP="00A6201C">
      <w:pPr>
        <w:pStyle w:val="ListParagraph"/>
        <w:numPr>
          <w:ilvl w:val="0"/>
          <w:numId w:val="16"/>
        </w:numPr>
        <w:spacing w:after="0"/>
        <w:rPr>
          <w:b/>
        </w:rPr>
      </w:pPr>
      <w:r>
        <w:t>Register the Little Free Library with the main organization to obtain a charter number.</w:t>
      </w:r>
    </w:p>
    <w:p w:rsidR="00CC390E" w:rsidRPr="00CC390E" w:rsidRDefault="00CC390E" w:rsidP="00A6201C">
      <w:pPr>
        <w:pStyle w:val="ListParagraph"/>
        <w:numPr>
          <w:ilvl w:val="0"/>
          <w:numId w:val="16"/>
        </w:numPr>
        <w:spacing w:after="0"/>
        <w:rPr>
          <w:b/>
        </w:rPr>
      </w:pPr>
      <w:r>
        <w:t xml:space="preserve">Work with Sigma Kappa Delta as stewards of the Little Free Library to rotate books and maintain the appearance of the library. </w:t>
      </w:r>
    </w:p>
    <w:p w:rsidR="00460C1C" w:rsidRDefault="00460C1C" w:rsidP="00553E65">
      <w:pPr>
        <w:spacing w:after="0"/>
        <w:rPr>
          <w:b/>
          <w:sz w:val="24"/>
          <w:szCs w:val="24"/>
        </w:rPr>
      </w:pPr>
    </w:p>
    <w:p w:rsidR="00553E65" w:rsidRDefault="00553E65" w:rsidP="00553E65">
      <w:pPr>
        <w:spacing w:after="0"/>
        <w:rPr>
          <w:b/>
          <w:sz w:val="24"/>
          <w:szCs w:val="24"/>
        </w:rPr>
      </w:pPr>
      <w:r>
        <w:rPr>
          <w:b/>
          <w:sz w:val="24"/>
          <w:szCs w:val="24"/>
        </w:rPr>
        <w:t xml:space="preserve">Funding Requests: </w:t>
      </w:r>
    </w:p>
    <w:p w:rsidR="00553E65" w:rsidRDefault="00036487" w:rsidP="00A6201C">
      <w:pPr>
        <w:pStyle w:val="ListParagraph"/>
        <w:numPr>
          <w:ilvl w:val="0"/>
          <w:numId w:val="12"/>
        </w:numPr>
        <w:spacing w:after="0"/>
        <w:rPr>
          <w:szCs w:val="24"/>
        </w:rPr>
      </w:pPr>
      <w:r>
        <w:rPr>
          <w:szCs w:val="24"/>
        </w:rPr>
        <w:t>$</w:t>
      </w:r>
      <w:r w:rsidR="00C05173">
        <w:rPr>
          <w:szCs w:val="24"/>
        </w:rPr>
        <w:t>200</w:t>
      </w:r>
      <w:r>
        <w:rPr>
          <w:szCs w:val="24"/>
        </w:rPr>
        <w:t xml:space="preserve"> for mileage to allow department chairs to visit other colleges’ established writing </w:t>
      </w:r>
      <w:r w:rsidR="005D3AE4">
        <w:rPr>
          <w:szCs w:val="24"/>
        </w:rPr>
        <w:t>center</w:t>
      </w:r>
      <w:r>
        <w:rPr>
          <w:szCs w:val="24"/>
        </w:rPr>
        <w:t>s.</w:t>
      </w:r>
    </w:p>
    <w:p w:rsidR="005D3AE4" w:rsidRDefault="005D3AE4" w:rsidP="00A6201C">
      <w:pPr>
        <w:pStyle w:val="ListParagraph"/>
        <w:numPr>
          <w:ilvl w:val="0"/>
          <w:numId w:val="12"/>
        </w:numPr>
        <w:spacing w:after="0"/>
        <w:rPr>
          <w:szCs w:val="24"/>
        </w:rPr>
      </w:pPr>
      <w:r>
        <w:rPr>
          <w:szCs w:val="24"/>
        </w:rPr>
        <w:t>$</w:t>
      </w:r>
      <w:r w:rsidR="00EB4D10">
        <w:rPr>
          <w:szCs w:val="24"/>
        </w:rPr>
        <w:t>2,910</w:t>
      </w:r>
      <w:r>
        <w:rPr>
          <w:szCs w:val="24"/>
        </w:rPr>
        <w:t xml:space="preserve"> for purchase of equipm</w:t>
      </w:r>
      <w:r w:rsidR="00C05173">
        <w:rPr>
          <w:szCs w:val="24"/>
        </w:rPr>
        <w:t xml:space="preserve">ent for Writing Center: tables and </w:t>
      </w:r>
      <w:r>
        <w:rPr>
          <w:szCs w:val="24"/>
        </w:rPr>
        <w:t>chairs</w:t>
      </w:r>
      <w:r w:rsidR="00C05173">
        <w:rPr>
          <w:szCs w:val="24"/>
        </w:rPr>
        <w:t>(2 sets@$500ea.)</w:t>
      </w:r>
      <w:r>
        <w:rPr>
          <w:szCs w:val="24"/>
        </w:rPr>
        <w:t>, computer</w:t>
      </w:r>
      <w:r w:rsidR="00C05173">
        <w:rPr>
          <w:szCs w:val="24"/>
        </w:rPr>
        <w:t xml:space="preserve"> ($1200), printer ($200</w:t>
      </w:r>
      <w:r>
        <w:rPr>
          <w:szCs w:val="24"/>
        </w:rPr>
        <w:t>), bulletin board</w:t>
      </w:r>
      <w:r w:rsidR="00C05173">
        <w:rPr>
          <w:szCs w:val="24"/>
        </w:rPr>
        <w:t xml:space="preserve"> ($50)</w:t>
      </w:r>
      <w:r>
        <w:rPr>
          <w:szCs w:val="24"/>
        </w:rPr>
        <w:t>, bookshelves</w:t>
      </w:r>
      <w:r w:rsidR="00EB4D10">
        <w:rPr>
          <w:szCs w:val="24"/>
        </w:rPr>
        <w:t xml:space="preserve"> ($400)</w:t>
      </w:r>
      <w:r w:rsidR="006523B0">
        <w:rPr>
          <w:szCs w:val="24"/>
        </w:rPr>
        <w:t>, VoIP phone ($60)</w:t>
      </w:r>
    </w:p>
    <w:p w:rsidR="005D3AE4" w:rsidRPr="00553E65" w:rsidRDefault="005D3AE4" w:rsidP="00A6201C">
      <w:pPr>
        <w:pStyle w:val="ListParagraph"/>
        <w:numPr>
          <w:ilvl w:val="0"/>
          <w:numId w:val="12"/>
        </w:numPr>
        <w:spacing w:after="0"/>
        <w:rPr>
          <w:szCs w:val="24"/>
        </w:rPr>
      </w:pPr>
      <w:r>
        <w:rPr>
          <w:szCs w:val="24"/>
        </w:rPr>
        <w:t>$</w:t>
      </w:r>
      <w:r w:rsidR="00EB4D10">
        <w:rPr>
          <w:szCs w:val="24"/>
        </w:rPr>
        <w:t>22,800</w:t>
      </w:r>
      <w:r>
        <w:rPr>
          <w:szCs w:val="24"/>
        </w:rPr>
        <w:t xml:space="preserve"> to hire two L19s to staff the Writing Center and tutor students seeking assistance with compositions. </w:t>
      </w:r>
      <w:r w:rsidR="00EB4D10">
        <w:rPr>
          <w:szCs w:val="24"/>
        </w:rPr>
        <w:t>(estimated $15 per hour=$570 per week x 40 weeks)</w:t>
      </w:r>
    </w:p>
    <w:p w:rsidR="00553E65" w:rsidRDefault="00553E65" w:rsidP="00A6201C">
      <w:pPr>
        <w:pStyle w:val="ListParagraph"/>
        <w:numPr>
          <w:ilvl w:val="0"/>
          <w:numId w:val="12"/>
        </w:numPr>
        <w:spacing w:after="0"/>
        <w:rPr>
          <w:szCs w:val="24"/>
        </w:rPr>
      </w:pPr>
      <w:r w:rsidRPr="00553E65">
        <w:rPr>
          <w:szCs w:val="24"/>
        </w:rPr>
        <w:t xml:space="preserve">$1000 from the </w:t>
      </w:r>
      <w:r w:rsidR="00EB4D10">
        <w:rPr>
          <w:szCs w:val="24"/>
        </w:rPr>
        <w:t xml:space="preserve">Shelby </w:t>
      </w:r>
      <w:r>
        <w:rPr>
          <w:szCs w:val="24"/>
        </w:rPr>
        <w:t>Campus Department to support S</w:t>
      </w:r>
      <w:r w:rsidR="00EB4D10">
        <w:rPr>
          <w:szCs w:val="24"/>
        </w:rPr>
        <w:t>igma Kappa Delta’s</w:t>
      </w:r>
      <w:r>
        <w:rPr>
          <w:szCs w:val="24"/>
        </w:rPr>
        <w:t xml:space="preserve"> attendance at their convention. (</w:t>
      </w:r>
      <w:r w:rsidR="00EB4D10">
        <w:rPr>
          <w:szCs w:val="24"/>
        </w:rPr>
        <w:t xml:space="preserve">Jefferson </w:t>
      </w:r>
      <w:r>
        <w:rPr>
          <w:szCs w:val="24"/>
        </w:rPr>
        <w:t>will also be requesting this same amount.)</w:t>
      </w:r>
    </w:p>
    <w:p w:rsidR="00553E65" w:rsidRDefault="00553E65" w:rsidP="00A6201C">
      <w:pPr>
        <w:pStyle w:val="ListParagraph"/>
        <w:numPr>
          <w:ilvl w:val="0"/>
          <w:numId w:val="12"/>
        </w:numPr>
        <w:spacing w:after="0"/>
        <w:rPr>
          <w:szCs w:val="24"/>
        </w:rPr>
      </w:pPr>
      <w:r w:rsidRPr="00553E65">
        <w:rPr>
          <w:szCs w:val="24"/>
        </w:rPr>
        <w:t xml:space="preserve">$1000 from the </w:t>
      </w:r>
      <w:r w:rsidR="00EB4D10">
        <w:rPr>
          <w:szCs w:val="24"/>
        </w:rPr>
        <w:t xml:space="preserve">Shelby </w:t>
      </w:r>
      <w:r w:rsidR="00203059">
        <w:rPr>
          <w:szCs w:val="24"/>
        </w:rPr>
        <w:t>Campus Department to support Sigma Chi Eta’s</w:t>
      </w:r>
      <w:r>
        <w:rPr>
          <w:szCs w:val="24"/>
        </w:rPr>
        <w:t xml:space="preserve"> attendance at their convention. (</w:t>
      </w:r>
      <w:r w:rsidR="00EB4D10">
        <w:rPr>
          <w:szCs w:val="24"/>
        </w:rPr>
        <w:t xml:space="preserve">Jefferson </w:t>
      </w:r>
      <w:r>
        <w:rPr>
          <w:szCs w:val="24"/>
        </w:rPr>
        <w:t>will also be requesting this same amount.)</w:t>
      </w:r>
    </w:p>
    <w:p w:rsidR="00553E65" w:rsidRDefault="00553E65" w:rsidP="00A6201C">
      <w:pPr>
        <w:pStyle w:val="ListParagraph"/>
        <w:numPr>
          <w:ilvl w:val="0"/>
          <w:numId w:val="12"/>
        </w:numPr>
        <w:spacing w:after="0"/>
        <w:rPr>
          <w:szCs w:val="24"/>
        </w:rPr>
      </w:pPr>
      <w:r w:rsidRPr="00553E65">
        <w:rPr>
          <w:szCs w:val="24"/>
        </w:rPr>
        <w:t xml:space="preserve">$1000 from the </w:t>
      </w:r>
      <w:r w:rsidR="00EB4D10">
        <w:rPr>
          <w:szCs w:val="24"/>
        </w:rPr>
        <w:t xml:space="preserve">Shelby </w:t>
      </w:r>
      <w:r>
        <w:rPr>
          <w:szCs w:val="24"/>
        </w:rPr>
        <w:t>Campus Department to support the Speech Team’s attendance at their convention. (</w:t>
      </w:r>
      <w:r w:rsidR="00EB4D10">
        <w:rPr>
          <w:szCs w:val="24"/>
        </w:rPr>
        <w:t xml:space="preserve">Jefferson </w:t>
      </w:r>
      <w:r>
        <w:rPr>
          <w:szCs w:val="24"/>
        </w:rPr>
        <w:t>will also</w:t>
      </w:r>
      <w:r w:rsidR="00EB4D10">
        <w:rPr>
          <w:szCs w:val="24"/>
        </w:rPr>
        <w:t xml:space="preserve"> be requesting this same amount; Funding for tournaments provided by the Foundation</w:t>
      </w:r>
      <w:r>
        <w:rPr>
          <w:szCs w:val="24"/>
        </w:rPr>
        <w:t>)</w:t>
      </w:r>
    </w:p>
    <w:p w:rsidR="00553E65" w:rsidRDefault="00553E65" w:rsidP="00A6201C">
      <w:pPr>
        <w:pStyle w:val="ListParagraph"/>
        <w:numPr>
          <w:ilvl w:val="0"/>
          <w:numId w:val="12"/>
        </w:numPr>
        <w:spacing w:after="0"/>
        <w:rPr>
          <w:szCs w:val="24"/>
        </w:rPr>
      </w:pPr>
      <w:r w:rsidRPr="00553E65">
        <w:rPr>
          <w:szCs w:val="24"/>
        </w:rPr>
        <w:t xml:space="preserve">$1000 from the </w:t>
      </w:r>
      <w:r w:rsidR="00EB4D10">
        <w:rPr>
          <w:szCs w:val="24"/>
        </w:rPr>
        <w:t xml:space="preserve">Shelby </w:t>
      </w:r>
      <w:r>
        <w:rPr>
          <w:szCs w:val="24"/>
        </w:rPr>
        <w:t xml:space="preserve">Campus Department to support </w:t>
      </w:r>
      <w:r w:rsidR="006E756B">
        <w:rPr>
          <w:szCs w:val="24"/>
        </w:rPr>
        <w:t>The Red Mountain Reading Series.</w:t>
      </w:r>
      <w:r>
        <w:rPr>
          <w:szCs w:val="24"/>
        </w:rPr>
        <w:t xml:space="preserve"> (</w:t>
      </w:r>
      <w:r w:rsidR="00EB4D10">
        <w:rPr>
          <w:szCs w:val="24"/>
        </w:rPr>
        <w:t xml:space="preserve">Jefferson </w:t>
      </w:r>
      <w:r>
        <w:rPr>
          <w:szCs w:val="24"/>
        </w:rPr>
        <w:t>will also be requesting this same amount.)</w:t>
      </w:r>
    </w:p>
    <w:p w:rsidR="006E756B" w:rsidRDefault="006E756B" w:rsidP="00A6201C">
      <w:pPr>
        <w:pStyle w:val="ListParagraph"/>
        <w:numPr>
          <w:ilvl w:val="0"/>
          <w:numId w:val="12"/>
        </w:numPr>
        <w:spacing w:after="0"/>
        <w:rPr>
          <w:szCs w:val="24"/>
        </w:rPr>
      </w:pPr>
      <w:r w:rsidRPr="00553E65">
        <w:rPr>
          <w:szCs w:val="24"/>
        </w:rPr>
        <w:t xml:space="preserve">$1000 from the </w:t>
      </w:r>
      <w:r w:rsidR="00EB4D10">
        <w:rPr>
          <w:szCs w:val="24"/>
        </w:rPr>
        <w:t xml:space="preserve">Shelby </w:t>
      </w:r>
      <w:r>
        <w:rPr>
          <w:szCs w:val="24"/>
        </w:rPr>
        <w:t xml:space="preserve">Campus Department to support printing and publication expenses for </w:t>
      </w:r>
      <w:r>
        <w:rPr>
          <w:i/>
          <w:szCs w:val="24"/>
        </w:rPr>
        <w:t>Wingspan</w:t>
      </w:r>
      <w:r>
        <w:rPr>
          <w:szCs w:val="24"/>
        </w:rPr>
        <w:t>. (</w:t>
      </w:r>
      <w:r w:rsidR="00EB4D10">
        <w:rPr>
          <w:szCs w:val="24"/>
        </w:rPr>
        <w:t xml:space="preserve">Jefferson </w:t>
      </w:r>
      <w:r>
        <w:rPr>
          <w:szCs w:val="24"/>
        </w:rPr>
        <w:t>will also be requesting this same amount.)</w:t>
      </w:r>
    </w:p>
    <w:p w:rsidR="00EC3D03" w:rsidRDefault="00EC3D03" w:rsidP="00EC3D03">
      <w:pPr>
        <w:pStyle w:val="ListParagraph"/>
        <w:numPr>
          <w:ilvl w:val="0"/>
          <w:numId w:val="12"/>
        </w:numPr>
        <w:spacing w:after="0"/>
        <w:rPr>
          <w:szCs w:val="24"/>
        </w:rPr>
      </w:pPr>
      <w:r>
        <w:rPr>
          <w:szCs w:val="24"/>
        </w:rPr>
        <w:t xml:space="preserve">$250 for printing, advertising, and refreshments for </w:t>
      </w:r>
      <w:r w:rsidR="00EB4D10">
        <w:rPr>
          <w:szCs w:val="24"/>
        </w:rPr>
        <w:t>the Writer’s Roundtable</w:t>
      </w:r>
      <w:r>
        <w:rPr>
          <w:szCs w:val="24"/>
        </w:rPr>
        <w:t xml:space="preserve"> workshops </w:t>
      </w:r>
    </w:p>
    <w:p w:rsidR="006E756B" w:rsidRDefault="006E756B" w:rsidP="00A6201C">
      <w:pPr>
        <w:pStyle w:val="ListParagraph"/>
        <w:numPr>
          <w:ilvl w:val="0"/>
          <w:numId w:val="12"/>
        </w:numPr>
        <w:spacing w:after="0"/>
        <w:rPr>
          <w:szCs w:val="24"/>
        </w:rPr>
      </w:pPr>
      <w:r w:rsidRPr="00553E65">
        <w:rPr>
          <w:szCs w:val="24"/>
        </w:rPr>
        <w:t>$</w:t>
      </w:r>
      <w:r>
        <w:rPr>
          <w:szCs w:val="24"/>
        </w:rPr>
        <w:t>5</w:t>
      </w:r>
      <w:r w:rsidRPr="00553E65">
        <w:rPr>
          <w:szCs w:val="24"/>
        </w:rPr>
        <w:t xml:space="preserve">00 from the </w:t>
      </w:r>
      <w:r w:rsidR="00EB4D10">
        <w:rPr>
          <w:szCs w:val="24"/>
        </w:rPr>
        <w:t xml:space="preserve">Shelby </w:t>
      </w:r>
      <w:r>
        <w:rPr>
          <w:szCs w:val="24"/>
        </w:rPr>
        <w:t>Campus Department to support the lecture portion of the Concert and Lecture Series. (</w:t>
      </w:r>
      <w:r w:rsidR="00EB4D10">
        <w:rPr>
          <w:szCs w:val="24"/>
        </w:rPr>
        <w:t xml:space="preserve">Jefferson </w:t>
      </w:r>
      <w:r>
        <w:rPr>
          <w:szCs w:val="24"/>
        </w:rPr>
        <w:t>will also be requesting this same amount.</w:t>
      </w:r>
      <w:r w:rsidR="00EB4D10">
        <w:rPr>
          <w:szCs w:val="24"/>
        </w:rPr>
        <w:t xml:space="preserve"> Liberal Arts will fund the concert portion.</w:t>
      </w:r>
      <w:r>
        <w:rPr>
          <w:szCs w:val="24"/>
        </w:rPr>
        <w:t>)</w:t>
      </w:r>
    </w:p>
    <w:p w:rsidR="006E756B" w:rsidRDefault="006E756B" w:rsidP="00A6201C">
      <w:pPr>
        <w:pStyle w:val="ListParagraph"/>
        <w:numPr>
          <w:ilvl w:val="0"/>
          <w:numId w:val="12"/>
        </w:numPr>
        <w:spacing w:after="0"/>
        <w:rPr>
          <w:szCs w:val="24"/>
        </w:rPr>
      </w:pPr>
      <w:r>
        <w:rPr>
          <w:szCs w:val="24"/>
        </w:rPr>
        <w:t xml:space="preserve">$250 for printing, advertising, and refreshments for the English for Life (E4L) workshops </w:t>
      </w:r>
    </w:p>
    <w:p w:rsidR="00B37CC7" w:rsidRDefault="00B37CC7" w:rsidP="00A6201C">
      <w:pPr>
        <w:pStyle w:val="ListParagraph"/>
        <w:numPr>
          <w:ilvl w:val="0"/>
          <w:numId w:val="12"/>
        </w:numPr>
        <w:spacing w:after="0"/>
        <w:rPr>
          <w:szCs w:val="24"/>
        </w:rPr>
      </w:pPr>
      <w:r>
        <w:rPr>
          <w:szCs w:val="24"/>
        </w:rPr>
        <w:t>$300 for construction (or purchase), installation, and registration of the Little Free Library</w:t>
      </w:r>
      <w:r w:rsidR="00A74E46">
        <w:rPr>
          <w:szCs w:val="24"/>
        </w:rPr>
        <w:t xml:space="preserve">. </w:t>
      </w:r>
    </w:p>
    <w:p w:rsidR="006E756B" w:rsidRDefault="006E756B" w:rsidP="006E756B">
      <w:pPr>
        <w:spacing w:after="0"/>
        <w:rPr>
          <w:szCs w:val="24"/>
        </w:rPr>
      </w:pPr>
    </w:p>
    <w:p w:rsidR="00F34BD5" w:rsidRDefault="00036487" w:rsidP="00F34BD5">
      <w:pPr>
        <w:spacing w:after="0"/>
        <w:rPr>
          <w:b/>
          <w:sz w:val="28"/>
          <w:szCs w:val="24"/>
        </w:rPr>
      </w:pPr>
      <w:r>
        <w:rPr>
          <w:b/>
          <w:sz w:val="28"/>
          <w:szCs w:val="24"/>
        </w:rPr>
        <w:t>Total Funding Request for Goal 2</w:t>
      </w:r>
      <w:r w:rsidR="006E756B">
        <w:rPr>
          <w:b/>
          <w:sz w:val="28"/>
          <w:szCs w:val="24"/>
        </w:rPr>
        <w:t>: $</w:t>
      </w:r>
      <w:r w:rsidR="00EB4D10">
        <w:rPr>
          <w:b/>
          <w:sz w:val="28"/>
          <w:szCs w:val="24"/>
        </w:rPr>
        <w:t>32,210.00</w:t>
      </w:r>
    </w:p>
    <w:p w:rsidR="00F34BD5" w:rsidRDefault="00F34BD5" w:rsidP="00F34BD5">
      <w:pPr>
        <w:spacing w:after="0"/>
        <w:rPr>
          <w:b/>
          <w:sz w:val="28"/>
          <w:szCs w:val="24"/>
        </w:rPr>
      </w:pPr>
    </w:p>
    <w:p w:rsidR="00DA1E8E" w:rsidRPr="00F34BD5" w:rsidRDefault="00DA1E8E" w:rsidP="00F34BD5">
      <w:pPr>
        <w:spacing w:after="0"/>
        <w:rPr>
          <w:b/>
          <w:sz w:val="28"/>
          <w:szCs w:val="24"/>
        </w:rPr>
      </w:pPr>
      <w:r w:rsidRPr="006E756B">
        <w:rPr>
          <w:b/>
          <w:sz w:val="28"/>
        </w:rPr>
        <w:lastRenderedPageBreak/>
        <w:t xml:space="preserve">Goal 3: </w:t>
      </w:r>
      <w:r w:rsidR="00294BA5" w:rsidRPr="006E756B">
        <w:rPr>
          <w:b/>
          <w:sz w:val="28"/>
        </w:rPr>
        <w:t>Maintain classroom and office equipment to enhance the quality of instruction and improve student learning.</w:t>
      </w:r>
    </w:p>
    <w:p w:rsidR="00A74E46" w:rsidRPr="00A85A6F" w:rsidRDefault="00A74E46" w:rsidP="00A74E46">
      <w:pPr>
        <w:rPr>
          <w:b/>
        </w:rPr>
      </w:pPr>
      <w:r w:rsidRPr="00A74E46">
        <w:rPr>
          <w:b/>
          <w:sz w:val="24"/>
        </w:rPr>
        <w:t>Objectives</w:t>
      </w:r>
      <w:r w:rsidRPr="00A85A6F">
        <w:rPr>
          <w:b/>
        </w:rPr>
        <w:t xml:space="preserve">: </w:t>
      </w:r>
    </w:p>
    <w:p w:rsidR="00A74E46" w:rsidRDefault="00A74E46" w:rsidP="00A6201C">
      <w:pPr>
        <w:pStyle w:val="ListParagraph"/>
        <w:numPr>
          <w:ilvl w:val="0"/>
          <w:numId w:val="4"/>
        </w:numPr>
      </w:pPr>
      <w:r>
        <w:t xml:space="preserve">Enhance the </w:t>
      </w:r>
      <w:r w:rsidRPr="00A85A6F">
        <w:t xml:space="preserve">quality </w:t>
      </w:r>
      <w:r>
        <w:t>of instruction</w:t>
      </w:r>
      <w:r w:rsidRPr="00A85A6F">
        <w:t xml:space="preserve"> </w:t>
      </w:r>
      <w:r>
        <w:t xml:space="preserve">offered to students through the use of up-to-date, appropriate </w:t>
      </w:r>
      <w:r w:rsidRPr="00A85A6F">
        <w:t>equipment</w:t>
      </w:r>
      <w:r>
        <w:t xml:space="preserve"> and technology</w:t>
      </w:r>
      <w:r w:rsidRPr="00A85A6F">
        <w:t xml:space="preserve">. </w:t>
      </w:r>
    </w:p>
    <w:p w:rsidR="00A74E46" w:rsidRPr="00A85A6F" w:rsidRDefault="00A74E46" w:rsidP="00A6201C">
      <w:pPr>
        <w:pStyle w:val="ListParagraph"/>
        <w:numPr>
          <w:ilvl w:val="0"/>
          <w:numId w:val="4"/>
        </w:numPr>
      </w:pPr>
      <w:r>
        <w:t xml:space="preserve">Enhance student learning through the integration of technology into the curriculum. </w:t>
      </w:r>
    </w:p>
    <w:p w:rsidR="00A74E46" w:rsidRDefault="00A74E46" w:rsidP="00A6201C">
      <w:pPr>
        <w:pStyle w:val="ListParagraph"/>
        <w:numPr>
          <w:ilvl w:val="0"/>
          <w:numId w:val="4"/>
        </w:numPr>
      </w:pPr>
      <w:r w:rsidRPr="00A85A6F">
        <w:t xml:space="preserve">Replace </w:t>
      </w:r>
      <w:r>
        <w:t xml:space="preserve">office and classroom </w:t>
      </w:r>
      <w:r w:rsidRPr="00A85A6F">
        <w:t xml:space="preserve">computers and other </w:t>
      </w:r>
      <w:r>
        <w:t xml:space="preserve">technologic </w:t>
      </w:r>
      <w:r w:rsidRPr="00A85A6F">
        <w:t>equipment</w:t>
      </w:r>
      <w:r>
        <w:t xml:space="preserve"> </w:t>
      </w:r>
      <w:r w:rsidRPr="00A85A6F">
        <w:t>as needed</w:t>
      </w:r>
      <w:r>
        <w:t xml:space="preserve"> to ensure faculty continue to function as effective instructors</w:t>
      </w:r>
      <w:r w:rsidRPr="00A85A6F">
        <w:t xml:space="preserve">. </w:t>
      </w:r>
    </w:p>
    <w:p w:rsidR="005777D9" w:rsidRDefault="005777D9" w:rsidP="00A6201C">
      <w:pPr>
        <w:pStyle w:val="ListParagraph"/>
        <w:numPr>
          <w:ilvl w:val="0"/>
          <w:numId w:val="4"/>
        </w:numPr>
      </w:pPr>
      <w:r>
        <w:t xml:space="preserve">Encourage instructors to evaluate new technology and equipment by piloting projects in their courses. </w:t>
      </w:r>
    </w:p>
    <w:p w:rsidR="00C9079B" w:rsidRDefault="00C9079B" w:rsidP="005777D9">
      <w:pPr>
        <w:pStyle w:val="ListParagraph"/>
        <w:ind w:left="0"/>
        <w:rPr>
          <w:b/>
          <w:sz w:val="24"/>
        </w:rPr>
      </w:pPr>
    </w:p>
    <w:p w:rsidR="00A74E46" w:rsidRDefault="00A74E46" w:rsidP="005777D9">
      <w:pPr>
        <w:pStyle w:val="ListParagraph"/>
        <w:ind w:left="0"/>
        <w:rPr>
          <w:b/>
          <w:sz w:val="24"/>
        </w:rPr>
      </w:pPr>
      <w:r w:rsidRPr="00A74E46">
        <w:rPr>
          <w:b/>
          <w:sz w:val="24"/>
        </w:rPr>
        <w:t>Method of Assessment:</w:t>
      </w:r>
    </w:p>
    <w:p w:rsidR="005777D9" w:rsidRDefault="005777D9" w:rsidP="005777D9">
      <w:pPr>
        <w:pStyle w:val="ListParagraph"/>
        <w:spacing w:before="240"/>
        <w:ind w:left="0"/>
        <w:rPr>
          <w:b/>
        </w:rPr>
      </w:pPr>
    </w:p>
    <w:p w:rsidR="005777D9" w:rsidRDefault="005777D9" w:rsidP="00161FF7">
      <w:pPr>
        <w:pStyle w:val="ListParagraph"/>
        <w:spacing w:before="240"/>
        <w:ind w:left="0"/>
        <w:rPr>
          <w:b/>
        </w:rPr>
      </w:pPr>
      <w:r>
        <w:rPr>
          <w:b/>
        </w:rPr>
        <w:t xml:space="preserve">Objective 1 will be assessed using the following methods: </w:t>
      </w:r>
    </w:p>
    <w:p w:rsidR="00161FF7" w:rsidRDefault="003777FE" w:rsidP="00A6201C">
      <w:pPr>
        <w:pStyle w:val="ListParagraph"/>
        <w:numPr>
          <w:ilvl w:val="0"/>
          <w:numId w:val="18"/>
        </w:numPr>
        <w:spacing w:before="240"/>
      </w:pPr>
      <w:r w:rsidRPr="003777FE">
        <w:t>Offer tr</w:t>
      </w:r>
      <w:r>
        <w:t>aining on campus for faculty relating to using technology to improve instruction, including webcams, the LMS system, iPads, Smartboards, and textbook software.</w:t>
      </w:r>
    </w:p>
    <w:p w:rsidR="00E66B0D" w:rsidRDefault="003777FE" w:rsidP="00E66B0D">
      <w:pPr>
        <w:pStyle w:val="ListParagraph"/>
        <w:numPr>
          <w:ilvl w:val="0"/>
          <w:numId w:val="18"/>
        </w:numPr>
        <w:spacing w:before="240"/>
      </w:pPr>
      <w:r>
        <w:t>Ask faculty to evaluate the training they receive through surveys</w:t>
      </w:r>
      <w:r w:rsidR="00C9079B">
        <w:t xml:space="preserve"> and reflections</w:t>
      </w:r>
      <w:r>
        <w:t xml:space="preserve">. </w:t>
      </w:r>
    </w:p>
    <w:p w:rsidR="00E66B0D" w:rsidRPr="003838F5" w:rsidRDefault="00E66B0D" w:rsidP="00E66B0D">
      <w:pPr>
        <w:pStyle w:val="ListParagraph"/>
        <w:numPr>
          <w:ilvl w:val="0"/>
          <w:numId w:val="18"/>
        </w:numPr>
        <w:spacing w:before="240"/>
      </w:pPr>
      <w:r w:rsidRPr="003838F5">
        <w:t>As equipment fails or needs upgrading, it shall be reported in an effort to keep all necessary equipment functional</w:t>
      </w:r>
      <w:r w:rsidR="0045453E">
        <w:t xml:space="preserve"> and current</w:t>
      </w:r>
      <w:r w:rsidRPr="003838F5">
        <w:t xml:space="preserve">.  </w:t>
      </w:r>
    </w:p>
    <w:p w:rsidR="00E66B0D" w:rsidRPr="003777FE" w:rsidRDefault="00E66B0D" w:rsidP="00E66B0D">
      <w:pPr>
        <w:pStyle w:val="ListParagraph"/>
        <w:numPr>
          <w:ilvl w:val="0"/>
          <w:numId w:val="18"/>
        </w:numPr>
        <w:spacing w:before="240"/>
      </w:pPr>
      <w:r w:rsidRPr="003838F5">
        <w:t>Requisitions will be processed for equipment requested through the technology plan upon approval on an as-needed basis.</w:t>
      </w:r>
    </w:p>
    <w:p w:rsidR="00161FF7" w:rsidRDefault="00161FF7" w:rsidP="00161FF7">
      <w:pPr>
        <w:pStyle w:val="ListParagraph"/>
        <w:ind w:left="0"/>
        <w:rPr>
          <w:b/>
        </w:rPr>
      </w:pPr>
    </w:p>
    <w:p w:rsidR="005777D9" w:rsidRDefault="005777D9" w:rsidP="00161FF7">
      <w:pPr>
        <w:pStyle w:val="ListParagraph"/>
        <w:ind w:left="0"/>
        <w:rPr>
          <w:b/>
        </w:rPr>
      </w:pPr>
      <w:r>
        <w:rPr>
          <w:b/>
        </w:rPr>
        <w:t xml:space="preserve">Objective 2 will be assessed using the following methods: </w:t>
      </w:r>
    </w:p>
    <w:p w:rsidR="00161FF7" w:rsidRPr="003777FE" w:rsidRDefault="003777FE" w:rsidP="00A6201C">
      <w:pPr>
        <w:pStyle w:val="ListParagraph"/>
        <w:numPr>
          <w:ilvl w:val="0"/>
          <w:numId w:val="19"/>
        </w:numPr>
        <w:rPr>
          <w:b/>
        </w:rPr>
      </w:pPr>
      <w:r>
        <w:t>Survey students to identify their needs for learning to use the technology required for their courses and implement training through workshops, videos, handouts, and in-class tutorials.</w:t>
      </w:r>
    </w:p>
    <w:p w:rsidR="003777FE" w:rsidRDefault="003777FE" w:rsidP="00A6201C">
      <w:pPr>
        <w:pStyle w:val="ListParagraph"/>
        <w:numPr>
          <w:ilvl w:val="0"/>
          <w:numId w:val="19"/>
        </w:numPr>
        <w:rPr>
          <w:b/>
        </w:rPr>
      </w:pPr>
      <w:r>
        <w:t xml:space="preserve">Ask students to evaluate the </w:t>
      </w:r>
      <w:r w:rsidR="0045453E">
        <w:t xml:space="preserve">instruction and </w:t>
      </w:r>
      <w:r>
        <w:t>training they receive through surveys at the end of the semester.</w:t>
      </w:r>
    </w:p>
    <w:p w:rsidR="00161FF7" w:rsidRDefault="00161FF7" w:rsidP="00161FF7">
      <w:pPr>
        <w:pStyle w:val="ListParagraph"/>
        <w:ind w:left="0"/>
        <w:rPr>
          <w:b/>
        </w:rPr>
      </w:pPr>
    </w:p>
    <w:p w:rsidR="005777D9" w:rsidRDefault="005777D9" w:rsidP="00161FF7">
      <w:pPr>
        <w:pStyle w:val="ListParagraph"/>
        <w:ind w:left="0"/>
        <w:rPr>
          <w:b/>
        </w:rPr>
      </w:pPr>
      <w:r>
        <w:rPr>
          <w:b/>
        </w:rPr>
        <w:t xml:space="preserve">Objective 3 will be assessed using the following methods: </w:t>
      </w:r>
    </w:p>
    <w:p w:rsidR="005777D9" w:rsidRPr="003777FE" w:rsidRDefault="005777D9" w:rsidP="00A6201C">
      <w:pPr>
        <w:pStyle w:val="ListParagraph"/>
        <w:numPr>
          <w:ilvl w:val="0"/>
          <w:numId w:val="13"/>
        </w:numPr>
        <w:rPr>
          <w:b/>
        </w:rPr>
      </w:pPr>
      <w:r>
        <w:t xml:space="preserve">Monitor the purchase and installation of software and hardware to ensure currency. </w:t>
      </w:r>
    </w:p>
    <w:p w:rsidR="003777FE" w:rsidRPr="005777D9" w:rsidRDefault="003777FE" w:rsidP="00A6201C">
      <w:pPr>
        <w:pStyle w:val="ListParagraph"/>
        <w:numPr>
          <w:ilvl w:val="0"/>
          <w:numId w:val="13"/>
        </w:numPr>
        <w:rPr>
          <w:b/>
        </w:rPr>
      </w:pPr>
      <w:r>
        <w:t>Survey faculty to determine their needs.</w:t>
      </w:r>
    </w:p>
    <w:p w:rsidR="005777D9" w:rsidRDefault="005777D9" w:rsidP="00A6201C">
      <w:pPr>
        <w:pStyle w:val="ListParagraph"/>
        <w:numPr>
          <w:ilvl w:val="0"/>
          <w:numId w:val="13"/>
        </w:numPr>
        <w:rPr>
          <w:b/>
        </w:rPr>
      </w:pPr>
      <w:r>
        <w:t xml:space="preserve">Submit requests to replace equipment to the administration for approval. </w:t>
      </w:r>
    </w:p>
    <w:p w:rsidR="00161FF7" w:rsidRDefault="00161FF7" w:rsidP="00161FF7">
      <w:pPr>
        <w:pStyle w:val="ListParagraph"/>
        <w:ind w:left="0"/>
        <w:rPr>
          <w:b/>
        </w:rPr>
      </w:pPr>
    </w:p>
    <w:p w:rsidR="005777D9" w:rsidRDefault="005777D9" w:rsidP="00161FF7">
      <w:pPr>
        <w:pStyle w:val="ListParagraph"/>
        <w:ind w:left="0"/>
        <w:rPr>
          <w:b/>
        </w:rPr>
      </w:pPr>
      <w:r>
        <w:rPr>
          <w:b/>
        </w:rPr>
        <w:t xml:space="preserve">Objective 4 will be assessed using the following methods: </w:t>
      </w:r>
    </w:p>
    <w:p w:rsidR="005777D9" w:rsidRPr="005777D9" w:rsidRDefault="003777FE" w:rsidP="00A6201C">
      <w:pPr>
        <w:pStyle w:val="ListParagraph"/>
        <w:numPr>
          <w:ilvl w:val="0"/>
          <w:numId w:val="20"/>
        </w:numPr>
        <w:rPr>
          <w:b/>
        </w:rPr>
      </w:pPr>
      <w:r>
        <w:t xml:space="preserve">Survey faculty to identify those who wish to pilot new methods and technology and plan the budget accordingly for </w:t>
      </w:r>
      <w:r w:rsidR="005418B3">
        <w:t xml:space="preserve">necessary purchases. </w:t>
      </w:r>
    </w:p>
    <w:p w:rsidR="00A74E46" w:rsidRPr="00932083" w:rsidRDefault="00932083" w:rsidP="00932083">
      <w:pPr>
        <w:rPr>
          <w:b/>
          <w:sz w:val="24"/>
        </w:rPr>
      </w:pPr>
      <w:r>
        <w:rPr>
          <w:b/>
          <w:sz w:val="24"/>
        </w:rPr>
        <w:t xml:space="preserve">Funding Requests: </w:t>
      </w:r>
    </w:p>
    <w:p w:rsidR="00A74E46" w:rsidRDefault="00AA16CA" w:rsidP="00A6201C">
      <w:pPr>
        <w:pStyle w:val="ListParagraph"/>
        <w:numPr>
          <w:ilvl w:val="0"/>
          <w:numId w:val="5"/>
        </w:numPr>
        <w:spacing w:line="240" w:lineRule="auto"/>
      </w:pPr>
      <w:r>
        <w:t>$3,600</w:t>
      </w:r>
      <w:r w:rsidR="009572BB">
        <w:t xml:space="preserve"> for </w:t>
      </w:r>
      <w:r>
        <w:t>24</w:t>
      </w:r>
      <w:r w:rsidR="00A74E46">
        <w:t xml:space="preserve"> Whiteboard</w:t>
      </w:r>
      <w:r w:rsidR="00932083">
        <w:t>s</w:t>
      </w:r>
      <w:r w:rsidR="00A74E46">
        <w:t xml:space="preserve"> </w:t>
      </w:r>
      <w:r w:rsidR="00932083">
        <w:t>for classrooms</w:t>
      </w:r>
      <w:r>
        <w:t xml:space="preserve"> (2 per classroom)</w:t>
      </w:r>
    </w:p>
    <w:p w:rsidR="00294BA5" w:rsidRPr="00161FF7" w:rsidRDefault="009572BB" w:rsidP="00A6201C">
      <w:pPr>
        <w:pStyle w:val="ListParagraph"/>
        <w:numPr>
          <w:ilvl w:val="0"/>
          <w:numId w:val="5"/>
        </w:numPr>
        <w:rPr>
          <w:b/>
        </w:rPr>
      </w:pPr>
      <w:r>
        <w:lastRenderedPageBreak/>
        <w:t xml:space="preserve">$3,199 for a </w:t>
      </w:r>
      <w:r w:rsidR="00932083">
        <w:t xml:space="preserve">Smart board interactive white board for instructional use </w:t>
      </w:r>
      <w:r>
        <w:t>in GSB</w:t>
      </w:r>
    </w:p>
    <w:p w:rsidR="00161FF7" w:rsidRPr="00CA20B2" w:rsidRDefault="00F34BD5" w:rsidP="00A6201C">
      <w:pPr>
        <w:pStyle w:val="ListParagraph"/>
        <w:numPr>
          <w:ilvl w:val="0"/>
          <w:numId w:val="5"/>
        </w:numPr>
        <w:rPr>
          <w:b/>
        </w:rPr>
      </w:pPr>
      <w:r>
        <w:t>$595</w:t>
      </w:r>
      <w:r w:rsidR="009572BB">
        <w:t xml:space="preserve"> for </w:t>
      </w:r>
      <w:r w:rsidR="00932083">
        <w:t>5</w:t>
      </w:r>
      <w:r w:rsidR="00161FF7">
        <w:t xml:space="preserve"> computer monitors to accommodate faculty requests for a dual m</w:t>
      </w:r>
      <w:r w:rsidR="00932083">
        <w:t xml:space="preserve">onitor setup, </w:t>
      </w:r>
      <w:r w:rsidR="00CA20B2">
        <w:t>if</w:t>
      </w:r>
      <w:r w:rsidR="00A16FD9">
        <w:t xml:space="preserve"> </w:t>
      </w:r>
      <w:r w:rsidR="00CA20B2">
        <w:t xml:space="preserve">existing resources are unavailable. </w:t>
      </w:r>
    </w:p>
    <w:p w:rsidR="00932083" w:rsidRDefault="00F34BD5" w:rsidP="00A6201C">
      <w:pPr>
        <w:pStyle w:val="ListParagraph"/>
        <w:numPr>
          <w:ilvl w:val="0"/>
          <w:numId w:val="5"/>
        </w:numPr>
      </w:pPr>
      <w:r>
        <w:t>$</w:t>
      </w:r>
      <w:r w:rsidR="00AA16CA">
        <w:t>377</w:t>
      </w:r>
      <w:r>
        <w:t xml:space="preserve"> </w:t>
      </w:r>
      <w:r w:rsidR="009572BB">
        <w:t xml:space="preserve">for </w:t>
      </w:r>
      <w:r w:rsidR="00932083">
        <w:t>9</w:t>
      </w:r>
      <w:r w:rsidR="00CA20B2">
        <w:t xml:space="preserve"> Webcams for faculty wishing to record mini-lectures or hold virtual office hours</w:t>
      </w:r>
    </w:p>
    <w:p w:rsidR="001754D3" w:rsidRDefault="00F34BD5" w:rsidP="00A6201C">
      <w:pPr>
        <w:pStyle w:val="ListParagraph"/>
        <w:numPr>
          <w:ilvl w:val="0"/>
          <w:numId w:val="5"/>
        </w:numPr>
      </w:pPr>
      <w:r>
        <w:t>$450 for</w:t>
      </w:r>
      <w:r w:rsidR="00CA20B2">
        <w:t xml:space="preserve"> </w:t>
      </w:r>
      <w:r w:rsidR="009572BB">
        <w:t>microphones to use with webcams</w:t>
      </w:r>
    </w:p>
    <w:p w:rsidR="00BC1AB1" w:rsidRDefault="00BC1AB1" w:rsidP="00A6201C">
      <w:pPr>
        <w:pStyle w:val="ListParagraph"/>
        <w:numPr>
          <w:ilvl w:val="0"/>
          <w:numId w:val="5"/>
        </w:numPr>
      </w:pPr>
      <w:r>
        <w:t xml:space="preserve">$200 for 4 presentation remotes ($50 each) with built-in timer </w:t>
      </w:r>
      <w:r w:rsidR="00210B36">
        <w:t xml:space="preserve">to allow student speakers in SPH 106 and 107 keep track of time while showing their slides. These remotes will help students meet the time goals for their speeches. </w:t>
      </w:r>
    </w:p>
    <w:p w:rsidR="00932083" w:rsidRDefault="00932083" w:rsidP="00A6201C">
      <w:pPr>
        <w:pStyle w:val="ListParagraph"/>
        <w:numPr>
          <w:ilvl w:val="0"/>
          <w:numId w:val="5"/>
        </w:numPr>
      </w:pPr>
      <w:r>
        <w:t xml:space="preserve">$850 </w:t>
      </w:r>
      <w:r w:rsidR="009572BB">
        <w:t xml:space="preserve">for </w:t>
      </w:r>
      <w:r>
        <w:t>Scantron machine/supply contract</w:t>
      </w:r>
    </w:p>
    <w:p w:rsidR="00932083" w:rsidRDefault="00932083" w:rsidP="00A6201C">
      <w:pPr>
        <w:pStyle w:val="ListParagraph"/>
        <w:numPr>
          <w:ilvl w:val="0"/>
          <w:numId w:val="5"/>
        </w:numPr>
      </w:pPr>
      <w:r>
        <w:t xml:space="preserve">$150 </w:t>
      </w:r>
      <w:r w:rsidR="009572BB">
        <w:t xml:space="preserve">for </w:t>
      </w:r>
      <w:r>
        <w:t>replacement remote controls (GSB 203, 210, 215)</w:t>
      </w:r>
    </w:p>
    <w:p w:rsidR="00932083" w:rsidRDefault="00AA16CA" w:rsidP="00A6201C">
      <w:pPr>
        <w:pStyle w:val="ListParagraph"/>
        <w:numPr>
          <w:ilvl w:val="0"/>
          <w:numId w:val="5"/>
        </w:numPr>
      </w:pPr>
      <w:r>
        <w:t>$1137</w:t>
      </w:r>
      <w:r w:rsidR="00932083">
        <w:t xml:space="preserve"> to replace</w:t>
      </w:r>
      <w:r>
        <w:t xml:space="preserve"> each</w:t>
      </w:r>
      <w:r w:rsidR="00932083">
        <w:t xml:space="preserve"> </w:t>
      </w:r>
      <w:r w:rsidR="009572BB">
        <w:t xml:space="preserve">irreparable </w:t>
      </w:r>
      <w:r w:rsidR="00932083">
        <w:t>desktop computer(s) (if needed)</w:t>
      </w:r>
    </w:p>
    <w:p w:rsidR="00932083" w:rsidRDefault="00AA16CA" w:rsidP="00A6201C">
      <w:pPr>
        <w:pStyle w:val="ListParagraph"/>
        <w:numPr>
          <w:ilvl w:val="0"/>
          <w:numId w:val="5"/>
        </w:numPr>
      </w:pPr>
      <w:r>
        <w:t>$1809</w:t>
      </w:r>
      <w:r w:rsidR="00932083">
        <w:t xml:space="preserve"> to replace </w:t>
      </w:r>
      <w:r>
        <w:t xml:space="preserve">each </w:t>
      </w:r>
      <w:r w:rsidR="009572BB">
        <w:t xml:space="preserve">irreparable </w:t>
      </w:r>
      <w:r w:rsidR="00932083">
        <w:t>laptop computer(s) (if needed)</w:t>
      </w:r>
    </w:p>
    <w:p w:rsidR="009572BB" w:rsidRDefault="00990F32" w:rsidP="009572BB">
      <w:pPr>
        <w:pStyle w:val="ListParagraph"/>
        <w:numPr>
          <w:ilvl w:val="0"/>
          <w:numId w:val="5"/>
        </w:numPr>
      </w:pPr>
      <w:r>
        <w:t>$2400 for two at $1200</w:t>
      </w:r>
      <w:r w:rsidR="009572BB">
        <w:t xml:space="preserve"> </w:t>
      </w:r>
      <w:r w:rsidR="00AA16CA">
        <w:t xml:space="preserve">each </w:t>
      </w:r>
      <w:r w:rsidR="009572BB">
        <w:t xml:space="preserve">for replacement </w:t>
      </w:r>
      <w:r w:rsidR="00AA16CA">
        <w:t>LCD projector(s) (as</w:t>
      </w:r>
      <w:r w:rsidR="009572BB">
        <w:t xml:space="preserve"> needed)</w:t>
      </w:r>
    </w:p>
    <w:p w:rsidR="00990F32" w:rsidRPr="00CA20B2" w:rsidRDefault="00990F32" w:rsidP="009572BB">
      <w:pPr>
        <w:pStyle w:val="ListParagraph"/>
        <w:numPr>
          <w:ilvl w:val="0"/>
          <w:numId w:val="5"/>
        </w:numPr>
      </w:pPr>
      <w:r>
        <w:t>$800 for two Elmo document cameras at $400 each</w:t>
      </w:r>
    </w:p>
    <w:p w:rsidR="00790651" w:rsidRPr="00790651" w:rsidRDefault="00790651" w:rsidP="00790651">
      <w:pPr>
        <w:spacing w:after="0"/>
        <w:rPr>
          <w:b/>
          <w:sz w:val="28"/>
          <w:szCs w:val="24"/>
        </w:rPr>
      </w:pPr>
      <w:r>
        <w:rPr>
          <w:b/>
          <w:sz w:val="28"/>
          <w:szCs w:val="24"/>
        </w:rPr>
        <w:t>Total Funding Request for Goal 3</w:t>
      </w:r>
      <w:r w:rsidRPr="00790651">
        <w:rPr>
          <w:b/>
          <w:sz w:val="28"/>
          <w:szCs w:val="24"/>
        </w:rPr>
        <w:t xml:space="preserve">: </w:t>
      </w:r>
      <w:r w:rsidR="00826F37">
        <w:rPr>
          <w:b/>
          <w:sz w:val="28"/>
          <w:szCs w:val="24"/>
        </w:rPr>
        <w:t xml:space="preserve">Approximately </w:t>
      </w:r>
      <w:r w:rsidRPr="00790651">
        <w:rPr>
          <w:b/>
          <w:sz w:val="28"/>
          <w:szCs w:val="24"/>
        </w:rPr>
        <w:t>$</w:t>
      </w:r>
      <w:r w:rsidR="00990F32">
        <w:rPr>
          <w:b/>
          <w:sz w:val="28"/>
          <w:szCs w:val="24"/>
        </w:rPr>
        <w:t>15,567.00</w:t>
      </w:r>
    </w:p>
    <w:p w:rsidR="00DA1E8E" w:rsidRDefault="00DA1E8E" w:rsidP="00BB4C08">
      <w:pPr>
        <w:rPr>
          <w:b/>
        </w:rPr>
      </w:pPr>
    </w:p>
    <w:p w:rsidR="00F61765" w:rsidRDefault="00BB4C08" w:rsidP="00BB4C08">
      <w:pPr>
        <w:rPr>
          <w:b/>
          <w:sz w:val="28"/>
        </w:rPr>
      </w:pPr>
      <w:r w:rsidRPr="005418B3">
        <w:rPr>
          <w:b/>
          <w:sz w:val="28"/>
        </w:rPr>
        <w:t>Unit Goals for 201</w:t>
      </w:r>
      <w:r w:rsidR="005D3AE4">
        <w:rPr>
          <w:b/>
          <w:sz w:val="28"/>
        </w:rPr>
        <w:t>6</w:t>
      </w:r>
      <w:r w:rsidRPr="005418B3">
        <w:rPr>
          <w:b/>
          <w:sz w:val="28"/>
        </w:rPr>
        <w:t>-201</w:t>
      </w:r>
      <w:r w:rsidR="005D3AE4">
        <w:rPr>
          <w:b/>
          <w:sz w:val="28"/>
        </w:rPr>
        <w:t>7</w:t>
      </w:r>
      <w:r w:rsidR="00420086" w:rsidRPr="005418B3">
        <w:rPr>
          <w:b/>
          <w:sz w:val="28"/>
        </w:rPr>
        <w:t xml:space="preserve"> </w:t>
      </w:r>
    </w:p>
    <w:p w:rsidR="00605A0F" w:rsidRPr="007238EB" w:rsidRDefault="00605A0F" w:rsidP="00605A0F">
      <w:pPr>
        <w:rPr>
          <w:b/>
          <w:sz w:val="28"/>
        </w:rPr>
      </w:pPr>
      <w:r w:rsidRPr="007238EB">
        <w:rPr>
          <w:b/>
          <w:sz w:val="28"/>
        </w:rPr>
        <w:t>Goal 1: Maintain an informed and professional faculty to preserve</w:t>
      </w:r>
      <w:r w:rsidR="00834280">
        <w:rPr>
          <w:b/>
          <w:sz w:val="28"/>
        </w:rPr>
        <w:t xml:space="preserve"> the ability to offer courses that</w:t>
      </w:r>
      <w:r w:rsidRPr="007238EB">
        <w:rPr>
          <w:b/>
          <w:sz w:val="28"/>
        </w:rPr>
        <w:t xml:space="preserve"> help students meet their educational and transfer goals. </w:t>
      </w:r>
    </w:p>
    <w:p w:rsidR="00605A0F" w:rsidRDefault="00605A0F" w:rsidP="00605A0F">
      <w:pPr>
        <w:rPr>
          <w:b/>
        </w:rPr>
      </w:pPr>
      <w:r w:rsidRPr="003114A5">
        <w:rPr>
          <w:b/>
          <w:sz w:val="24"/>
        </w:rPr>
        <w:t>Objectives</w:t>
      </w:r>
      <w:r w:rsidRPr="003114A5">
        <w:rPr>
          <w:b/>
          <w:sz w:val="20"/>
        </w:rPr>
        <w:t>:</w:t>
      </w:r>
      <w:r>
        <w:rPr>
          <w:b/>
        </w:rPr>
        <w:t xml:space="preserve"> </w:t>
      </w:r>
    </w:p>
    <w:p w:rsidR="00605A0F" w:rsidRPr="00CE5297" w:rsidRDefault="00605A0F" w:rsidP="00A6201C">
      <w:pPr>
        <w:pStyle w:val="ListParagraph"/>
        <w:numPr>
          <w:ilvl w:val="0"/>
          <w:numId w:val="21"/>
        </w:numPr>
        <w:rPr>
          <w:b/>
        </w:rPr>
      </w:pPr>
      <w:r>
        <w:t xml:space="preserve">Provide support for professional development. </w:t>
      </w:r>
    </w:p>
    <w:p w:rsidR="00605A0F" w:rsidRPr="00CE5297" w:rsidRDefault="00605A0F" w:rsidP="00A6201C">
      <w:pPr>
        <w:pStyle w:val="ListParagraph"/>
        <w:numPr>
          <w:ilvl w:val="1"/>
          <w:numId w:val="21"/>
        </w:numPr>
        <w:rPr>
          <w:b/>
        </w:rPr>
      </w:pPr>
      <w:r>
        <w:t xml:space="preserve">Provide professional development activities on campus through roundtable discussions, guest speaker presentations, and workshops for faculty to maintain knowledge of current trends and technology in their fields. </w:t>
      </w:r>
    </w:p>
    <w:p w:rsidR="00605A0F" w:rsidRPr="00CE5297" w:rsidRDefault="00605A0F" w:rsidP="00A6201C">
      <w:pPr>
        <w:pStyle w:val="ListParagraph"/>
        <w:numPr>
          <w:ilvl w:val="1"/>
          <w:numId w:val="21"/>
        </w:numPr>
        <w:rPr>
          <w:b/>
        </w:rPr>
      </w:pPr>
      <w:r>
        <w:t xml:space="preserve">Encourage faculty to attend local, in-state, and out-of-state conferences. </w:t>
      </w:r>
    </w:p>
    <w:p w:rsidR="00605A0F" w:rsidRDefault="00605A0F" w:rsidP="00A6201C">
      <w:pPr>
        <w:pStyle w:val="ListParagraph"/>
        <w:numPr>
          <w:ilvl w:val="1"/>
          <w:numId w:val="21"/>
        </w:numPr>
        <w:rPr>
          <w:b/>
        </w:rPr>
      </w:pPr>
      <w:r>
        <w:t xml:space="preserve">Encourage faculty to submit proposals to present at local, in-state, and out-of-state conferences. </w:t>
      </w:r>
    </w:p>
    <w:p w:rsidR="00605A0F" w:rsidRDefault="00605A0F" w:rsidP="00A6201C">
      <w:pPr>
        <w:pStyle w:val="ListParagraph"/>
        <w:numPr>
          <w:ilvl w:val="0"/>
          <w:numId w:val="21"/>
        </w:numPr>
        <w:rPr>
          <w:b/>
        </w:rPr>
      </w:pPr>
      <w:r>
        <w:t>Continue to review Student Learning Outcomes and assessments for each course.</w:t>
      </w:r>
    </w:p>
    <w:p w:rsidR="00605A0F" w:rsidRPr="005E4E03" w:rsidRDefault="00C9079B" w:rsidP="00A6201C">
      <w:pPr>
        <w:pStyle w:val="ListParagraph"/>
        <w:numPr>
          <w:ilvl w:val="0"/>
          <w:numId w:val="21"/>
        </w:numPr>
        <w:rPr>
          <w:b/>
        </w:rPr>
      </w:pPr>
      <w:r>
        <w:t>Hire additional</w:t>
      </w:r>
      <w:r w:rsidR="00605A0F">
        <w:t xml:space="preserve"> faculty if necessary.</w:t>
      </w:r>
    </w:p>
    <w:p w:rsidR="005E4E03" w:rsidRPr="00033E77" w:rsidRDefault="005E4E03" w:rsidP="00033E77">
      <w:pPr>
        <w:pStyle w:val="ListParagraph"/>
        <w:numPr>
          <w:ilvl w:val="0"/>
          <w:numId w:val="21"/>
        </w:numPr>
      </w:pPr>
      <w:r w:rsidRPr="00033E77">
        <w:t xml:space="preserve">Maintain institutional memberships in professional </w:t>
      </w:r>
      <w:r w:rsidR="00033E77" w:rsidRPr="00033E77">
        <w:t>organizations such as ACETA, NCTE, NCA, MLA.</w:t>
      </w:r>
    </w:p>
    <w:p w:rsidR="00225C40" w:rsidRDefault="00225C40" w:rsidP="00225C40">
      <w:pPr>
        <w:rPr>
          <w:b/>
          <w:sz w:val="24"/>
        </w:rPr>
      </w:pPr>
      <w:r w:rsidRPr="00225C40">
        <w:rPr>
          <w:b/>
          <w:sz w:val="24"/>
        </w:rPr>
        <w:t>Methods of Assessment</w:t>
      </w:r>
      <w:r>
        <w:rPr>
          <w:b/>
          <w:sz w:val="24"/>
        </w:rPr>
        <w:t xml:space="preserve">: </w:t>
      </w:r>
    </w:p>
    <w:p w:rsidR="00225C40" w:rsidRDefault="00225C40" w:rsidP="00225C40">
      <w:pPr>
        <w:rPr>
          <w:b/>
        </w:rPr>
      </w:pPr>
      <w:r>
        <w:rPr>
          <w:b/>
        </w:rPr>
        <w:t xml:space="preserve">Objective 1 will be assessed using the following methods: </w:t>
      </w:r>
    </w:p>
    <w:p w:rsidR="00225C40" w:rsidRDefault="00225C40" w:rsidP="00A6201C">
      <w:pPr>
        <w:pStyle w:val="ListParagraph"/>
        <w:numPr>
          <w:ilvl w:val="0"/>
          <w:numId w:val="8"/>
        </w:numPr>
      </w:pPr>
      <w:r>
        <w:lastRenderedPageBreak/>
        <w:t xml:space="preserve"> Administer a faculty survey to determine faculty areas of interest in order to plan the on campus sessions for each semester. Following each session, an evaluation will be given to participants to assess its effectiveness.</w:t>
      </w:r>
    </w:p>
    <w:p w:rsidR="00225C40" w:rsidRDefault="00225C40" w:rsidP="00A6201C">
      <w:pPr>
        <w:pStyle w:val="ListParagraph"/>
        <w:numPr>
          <w:ilvl w:val="0"/>
          <w:numId w:val="8"/>
        </w:numPr>
      </w:pPr>
      <w:r>
        <w:t xml:space="preserve">Review faculty Individual Action Plans for meaningful professional development opportunities, track the number of grants and requests submitted, and track the number of faculty attending conferences. </w:t>
      </w:r>
    </w:p>
    <w:p w:rsidR="00225C40" w:rsidRDefault="00225C40" w:rsidP="00A6201C">
      <w:pPr>
        <w:pStyle w:val="ListParagraph"/>
        <w:numPr>
          <w:ilvl w:val="0"/>
          <w:numId w:val="8"/>
        </w:numPr>
      </w:pPr>
      <w:r>
        <w:t>Track the number of faculty submitting proposals for presentation.</w:t>
      </w:r>
    </w:p>
    <w:p w:rsidR="00C9079B" w:rsidRDefault="00C9079B" w:rsidP="00A6201C">
      <w:pPr>
        <w:pStyle w:val="ListParagraph"/>
        <w:numPr>
          <w:ilvl w:val="0"/>
          <w:numId w:val="8"/>
        </w:numPr>
      </w:pPr>
      <w:r>
        <w:t xml:space="preserve">Ask faculty who have attended conferences to share their experiences with other faculty. </w:t>
      </w:r>
    </w:p>
    <w:p w:rsidR="00225C40" w:rsidRDefault="00225C40" w:rsidP="00225C40">
      <w:pPr>
        <w:rPr>
          <w:b/>
        </w:rPr>
      </w:pPr>
      <w:r>
        <w:rPr>
          <w:b/>
        </w:rPr>
        <w:t xml:space="preserve">Objective 2 will be assessed using the following methods: </w:t>
      </w:r>
    </w:p>
    <w:p w:rsidR="00225C40" w:rsidRPr="00B01A7C" w:rsidRDefault="00225C40" w:rsidP="00A6201C">
      <w:pPr>
        <w:pStyle w:val="ListParagraph"/>
        <w:numPr>
          <w:ilvl w:val="0"/>
          <w:numId w:val="9"/>
        </w:numPr>
        <w:rPr>
          <w:b/>
        </w:rPr>
      </w:pPr>
      <w:r>
        <w:t>Study data derived from assessment to determine how to best modify instruction to encourage mastery of each SLO.</w:t>
      </w:r>
    </w:p>
    <w:p w:rsidR="00225C40" w:rsidRPr="00790651" w:rsidRDefault="00790651" w:rsidP="00A6201C">
      <w:pPr>
        <w:pStyle w:val="ListParagraph"/>
        <w:numPr>
          <w:ilvl w:val="0"/>
          <w:numId w:val="9"/>
        </w:numPr>
        <w:rPr>
          <w:b/>
        </w:rPr>
      </w:pPr>
      <w:r>
        <w:t>Implementation of changes to SLOs and assessments.</w:t>
      </w:r>
    </w:p>
    <w:p w:rsidR="00790651" w:rsidRPr="00B01A7C" w:rsidRDefault="00790651" w:rsidP="00A6201C">
      <w:pPr>
        <w:pStyle w:val="ListParagraph"/>
        <w:numPr>
          <w:ilvl w:val="0"/>
          <w:numId w:val="9"/>
        </w:numPr>
        <w:rPr>
          <w:b/>
        </w:rPr>
      </w:pPr>
      <w:r>
        <w:t>Review of annual assessment results.</w:t>
      </w:r>
    </w:p>
    <w:p w:rsidR="00225C40" w:rsidRDefault="00225C40" w:rsidP="00225C40">
      <w:pPr>
        <w:rPr>
          <w:b/>
        </w:rPr>
      </w:pPr>
      <w:r>
        <w:rPr>
          <w:b/>
        </w:rPr>
        <w:t>Objective 3 will be assessed using the following methods:</w:t>
      </w:r>
    </w:p>
    <w:p w:rsidR="00225C40" w:rsidRPr="00790651" w:rsidRDefault="00C9079B" w:rsidP="00A6201C">
      <w:pPr>
        <w:pStyle w:val="ListParagraph"/>
        <w:numPr>
          <w:ilvl w:val="0"/>
          <w:numId w:val="24"/>
        </w:numPr>
        <w:rPr>
          <w:sz w:val="24"/>
        </w:rPr>
      </w:pPr>
      <w:r>
        <w:t xml:space="preserve">Evaluate </w:t>
      </w:r>
      <w:r w:rsidR="00225C40">
        <w:t>enrollment numbers in order to determine the need for hiring a</w:t>
      </w:r>
      <w:r>
        <w:t>dditional faculty</w:t>
      </w:r>
      <w:r w:rsidR="00225C40">
        <w:t xml:space="preserve">. If the enrollment numbers warrant, the necessary requests for personnel will be submitted to the administration for approval. </w:t>
      </w:r>
    </w:p>
    <w:p w:rsidR="00033E77" w:rsidRPr="00033E77" w:rsidRDefault="00790651" w:rsidP="00033E77">
      <w:pPr>
        <w:pStyle w:val="ListParagraph"/>
        <w:numPr>
          <w:ilvl w:val="0"/>
          <w:numId w:val="24"/>
        </w:numPr>
        <w:rPr>
          <w:sz w:val="24"/>
        </w:rPr>
      </w:pPr>
      <w:r>
        <w:t>Review applications and conduct interviews for additional part-time instructors as needed.</w:t>
      </w:r>
    </w:p>
    <w:p w:rsidR="00033E77" w:rsidRDefault="00033E77" w:rsidP="00033E77">
      <w:pPr>
        <w:rPr>
          <w:b/>
        </w:rPr>
      </w:pPr>
      <w:r>
        <w:rPr>
          <w:b/>
        </w:rPr>
        <w:t>Objective 4</w:t>
      </w:r>
      <w:r w:rsidRPr="00033E77">
        <w:rPr>
          <w:b/>
        </w:rPr>
        <w:t xml:space="preserve"> will be assessed using the following methods:</w:t>
      </w:r>
    </w:p>
    <w:p w:rsidR="00033E77" w:rsidRPr="00033E77" w:rsidRDefault="00033E77" w:rsidP="00033E77">
      <w:pPr>
        <w:pStyle w:val="ListParagraph"/>
        <w:numPr>
          <w:ilvl w:val="0"/>
          <w:numId w:val="30"/>
        </w:numPr>
      </w:pPr>
      <w:r w:rsidRPr="00033E77">
        <w:t>Monitor memberships and renew as needed to stay current.</w:t>
      </w:r>
    </w:p>
    <w:p w:rsidR="00225C40" w:rsidRDefault="00225C40" w:rsidP="00BB4C08">
      <w:pPr>
        <w:rPr>
          <w:b/>
          <w:sz w:val="24"/>
        </w:rPr>
      </w:pPr>
      <w:r>
        <w:rPr>
          <w:b/>
          <w:sz w:val="24"/>
        </w:rPr>
        <w:t xml:space="preserve">Funding Requests: </w:t>
      </w:r>
    </w:p>
    <w:p w:rsidR="008A453B" w:rsidRPr="007238EB" w:rsidRDefault="008A453B" w:rsidP="00A6201C">
      <w:pPr>
        <w:pStyle w:val="ListParagraph"/>
        <w:numPr>
          <w:ilvl w:val="0"/>
          <w:numId w:val="24"/>
        </w:numPr>
        <w:rPr>
          <w:b/>
        </w:rPr>
      </w:pPr>
      <w:r>
        <w:t xml:space="preserve">$1000 to purchase licenses/registration for online seminars as well as to pay honorariums for workshops provided by guest lecturers/professors.  </w:t>
      </w:r>
    </w:p>
    <w:p w:rsidR="008A453B" w:rsidRPr="008A453B" w:rsidRDefault="008A453B" w:rsidP="00A6201C">
      <w:pPr>
        <w:pStyle w:val="ListParagraph"/>
        <w:numPr>
          <w:ilvl w:val="0"/>
          <w:numId w:val="24"/>
        </w:numPr>
        <w:rPr>
          <w:b/>
        </w:rPr>
      </w:pPr>
      <w:r>
        <w:t>$2000 to support conference attendance for faculty.  Requests will be supported on a first come, first served basis until the budget is exhausted.</w:t>
      </w:r>
    </w:p>
    <w:p w:rsidR="008A453B" w:rsidRPr="00033E77" w:rsidRDefault="008A453B" w:rsidP="00A6201C">
      <w:pPr>
        <w:pStyle w:val="ListParagraph"/>
        <w:numPr>
          <w:ilvl w:val="0"/>
          <w:numId w:val="24"/>
        </w:numPr>
        <w:rPr>
          <w:b/>
        </w:rPr>
      </w:pPr>
      <w:r>
        <w:t xml:space="preserve">$55,000 1 English instructor (if needed) </w:t>
      </w:r>
    </w:p>
    <w:p w:rsidR="00033E77" w:rsidRPr="008A453B" w:rsidRDefault="00033E77" w:rsidP="00A6201C">
      <w:pPr>
        <w:pStyle w:val="ListParagraph"/>
        <w:numPr>
          <w:ilvl w:val="0"/>
          <w:numId w:val="24"/>
        </w:numPr>
        <w:rPr>
          <w:b/>
        </w:rPr>
      </w:pPr>
      <w:r>
        <w:t>$250 institutional membership dues for professional organizations</w:t>
      </w:r>
    </w:p>
    <w:p w:rsidR="00225C40" w:rsidRPr="00225C40" w:rsidRDefault="00225C40" w:rsidP="00BB4C08">
      <w:pPr>
        <w:rPr>
          <w:b/>
          <w:sz w:val="28"/>
        </w:rPr>
      </w:pPr>
      <w:r>
        <w:rPr>
          <w:b/>
          <w:sz w:val="28"/>
        </w:rPr>
        <w:t>Total Funding Request for Goal 1: $</w:t>
      </w:r>
      <w:r w:rsidR="00033E77">
        <w:rPr>
          <w:b/>
          <w:sz w:val="28"/>
        </w:rPr>
        <w:t>58,250</w:t>
      </w:r>
      <w:r w:rsidR="00AA16CA">
        <w:rPr>
          <w:b/>
          <w:sz w:val="28"/>
        </w:rPr>
        <w:t>.00</w:t>
      </w:r>
    </w:p>
    <w:p w:rsidR="00605A0F" w:rsidRPr="007238EB" w:rsidRDefault="00605A0F" w:rsidP="00605A0F">
      <w:pPr>
        <w:rPr>
          <w:b/>
          <w:sz w:val="28"/>
        </w:rPr>
      </w:pPr>
      <w:r w:rsidRPr="007238EB">
        <w:rPr>
          <w:b/>
          <w:sz w:val="28"/>
        </w:rPr>
        <w:t xml:space="preserve">Goal 2: Provide academic, developmental, and support services to assist students in achieving their academic goals, as well as fostering intellectual inquiry and creative growth. </w:t>
      </w:r>
    </w:p>
    <w:p w:rsidR="00605A0F" w:rsidRPr="003114A5" w:rsidRDefault="00605A0F" w:rsidP="00605A0F">
      <w:pPr>
        <w:rPr>
          <w:b/>
          <w:sz w:val="20"/>
        </w:rPr>
      </w:pPr>
      <w:r w:rsidRPr="003114A5">
        <w:rPr>
          <w:b/>
          <w:sz w:val="24"/>
        </w:rPr>
        <w:t>Objectives:</w:t>
      </w:r>
      <w:r w:rsidRPr="003114A5">
        <w:rPr>
          <w:b/>
          <w:sz w:val="20"/>
        </w:rPr>
        <w:t xml:space="preserve"> </w:t>
      </w:r>
    </w:p>
    <w:p w:rsidR="00605A0F" w:rsidRPr="00413C3C" w:rsidRDefault="00605A0F" w:rsidP="00A6201C">
      <w:pPr>
        <w:pStyle w:val="ListParagraph"/>
        <w:numPr>
          <w:ilvl w:val="0"/>
          <w:numId w:val="22"/>
        </w:numPr>
      </w:pPr>
      <w:r>
        <w:lastRenderedPageBreak/>
        <w:t xml:space="preserve">Open the Writing Center on campus where students may get live, one-on-one help with written compositions from </w:t>
      </w:r>
      <w:r w:rsidR="00E95204">
        <w:t xml:space="preserve">qualified and </w:t>
      </w:r>
      <w:r>
        <w:t xml:space="preserve">experienced tutors. </w:t>
      </w:r>
    </w:p>
    <w:p w:rsidR="00605A0F" w:rsidRPr="00413C3C" w:rsidRDefault="00605A0F" w:rsidP="00A6201C">
      <w:pPr>
        <w:pStyle w:val="ListParagraph"/>
        <w:numPr>
          <w:ilvl w:val="0"/>
          <w:numId w:val="22"/>
        </w:numPr>
        <w:rPr>
          <w:b/>
        </w:rPr>
      </w:pPr>
      <w:r>
        <w:t xml:space="preserve">Support student organizations (Sigma Kappa Delta, Sigma Chi Eta, and the Speech Team) with financial assistance for attendance at national conventions. </w:t>
      </w:r>
    </w:p>
    <w:p w:rsidR="00605A0F" w:rsidRPr="00413C3C" w:rsidRDefault="00605A0F" w:rsidP="00A6201C">
      <w:pPr>
        <w:pStyle w:val="ListParagraph"/>
        <w:numPr>
          <w:ilvl w:val="0"/>
          <w:numId w:val="22"/>
        </w:numPr>
        <w:rPr>
          <w:b/>
        </w:rPr>
      </w:pPr>
      <w:r>
        <w:t xml:space="preserve">Continue financial support for the Red Mountain Reading Series, </w:t>
      </w:r>
      <w:r w:rsidRPr="006E756B">
        <w:rPr>
          <w:i/>
        </w:rPr>
        <w:t>Wingspan</w:t>
      </w:r>
      <w:r>
        <w:t>, The Writer’s Roundtable, and the Concert and Lecture Series.</w:t>
      </w:r>
      <w:r w:rsidRPr="00413C3C">
        <w:rPr>
          <w:b/>
        </w:rPr>
        <w:t xml:space="preserve"> </w:t>
      </w:r>
    </w:p>
    <w:p w:rsidR="00605A0F" w:rsidRPr="006E756B" w:rsidRDefault="00605A0F" w:rsidP="00A6201C">
      <w:pPr>
        <w:pStyle w:val="ListParagraph"/>
        <w:numPr>
          <w:ilvl w:val="0"/>
          <w:numId w:val="22"/>
        </w:numPr>
        <w:rPr>
          <w:b/>
        </w:rPr>
      </w:pPr>
      <w:r>
        <w:t>Support the College’s aim to improve student “soft skills” by offering  English for Life (E4L) workshops led by department members</w:t>
      </w:r>
      <w:r w:rsidR="00E95204">
        <w:t>.</w:t>
      </w:r>
    </w:p>
    <w:p w:rsidR="00605A0F" w:rsidRDefault="00605A0F" w:rsidP="00A6201C">
      <w:pPr>
        <w:pStyle w:val="ListParagraph"/>
        <w:numPr>
          <w:ilvl w:val="0"/>
          <w:numId w:val="22"/>
        </w:numPr>
        <w:rPr>
          <w:b/>
        </w:rPr>
      </w:pPr>
      <w:r>
        <w:t xml:space="preserve">Maintain the Little Free Library in the department to foster reading for pleasure and creative growth for students. </w:t>
      </w:r>
    </w:p>
    <w:p w:rsidR="00225C40" w:rsidRDefault="00225C40" w:rsidP="00225C40">
      <w:pPr>
        <w:rPr>
          <w:b/>
          <w:sz w:val="28"/>
        </w:rPr>
      </w:pPr>
      <w:r w:rsidRPr="00225C40">
        <w:rPr>
          <w:b/>
          <w:sz w:val="28"/>
        </w:rPr>
        <w:t xml:space="preserve">Methods of Assessment: </w:t>
      </w:r>
    </w:p>
    <w:p w:rsidR="008A453B" w:rsidRDefault="008A453B" w:rsidP="008A453B">
      <w:pPr>
        <w:rPr>
          <w:b/>
        </w:rPr>
      </w:pPr>
      <w:r>
        <w:rPr>
          <w:b/>
        </w:rPr>
        <w:t xml:space="preserve">Objective 1 will be assessed using the following methods: </w:t>
      </w:r>
    </w:p>
    <w:p w:rsidR="008A453B" w:rsidRPr="001754D3" w:rsidRDefault="008A453B" w:rsidP="00A6201C">
      <w:pPr>
        <w:pStyle w:val="ListParagraph"/>
        <w:numPr>
          <w:ilvl w:val="0"/>
          <w:numId w:val="14"/>
        </w:numPr>
      </w:pPr>
      <w:r>
        <w:t xml:space="preserve">Monitor the student use of the Writing Center through observation, student surveys, and faculty surveys. </w:t>
      </w:r>
    </w:p>
    <w:p w:rsidR="008A453B" w:rsidRDefault="008A453B" w:rsidP="008A453B">
      <w:pPr>
        <w:rPr>
          <w:b/>
        </w:rPr>
      </w:pPr>
      <w:r>
        <w:rPr>
          <w:b/>
        </w:rPr>
        <w:t xml:space="preserve">Objective 2 will be assessed using the following methods: </w:t>
      </w:r>
    </w:p>
    <w:p w:rsidR="008A453B" w:rsidRPr="00553E65" w:rsidRDefault="008A453B" w:rsidP="00A6201C">
      <w:pPr>
        <w:pStyle w:val="ListParagraph"/>
        <w:numPr>
          <w:ilvl w:val="0"/>
          <w:numId w:val="15"/>
        </w:numPr>
        <w:rPr>
          <w:b/>
        </w:rPr>
      </w:pPr>
      <w:r>
        <w:t>Monitor requests by organizations for attendance at their national conventions, as well as number of student members and activities completed.</w:t>
      </w:r>
    </w:p>
    <w:p w:rsidR="008A453B" w:rsidRDefault="008A453B" w:rsidP="008A453B">
      <w:pPr>
        <w:spacing w:after="0"/>
        <w:rPr>
          <w:b/>
        </w:rPr>
      </w:pPr>
      <w:r>
        <w:rPr>
          <w:b/>
        </w:rPr>
        <w:t xml:space="preserve">Objective 3 will be assessed using the following methods: </w:t>
      </w:r>
    </w:p>
    <w:p w:rsidR="008A453B" w:rsidRPr="00CC390E" w:rsidRDefault="008A453B" w:rsidP="00A6201C">
      <w:pPr>
        <w:pStyle w:val="ListParagraph"/>
        <w:numPr>
          <w:ilvl w:val="0"/>
          <w:numId w:val="11"/>
        </w:numPr>
        <w:spacing w:after="0"/>
        <w:rPr>
          <w:b/>
        </w:rPr>
      </w:pPr>
      <w:r>
        <w:t xml:space="preserve">Monitor offerings and attendance at each of the speaking events. </w:t>
      </w:r>
    </w:p>
    <w:p w:rsidR="008A453B" w:rsidRPr="00CC390E" w:rsidRDefault="008A453B" w:rsidP="00A6201C">
      <w:pPr>
        <w:pStyle w:val="ListParagraph"/>
        <w:numPr>
          <w:ilvl w:val="0"/>
          <w:numId w:val="11"/>
        </w:numPr>
        <w:spacing w:after="0"/>
        <w:rPr>
          <w:b/>
        </w:rPr>
      </w:pPr>
      <w:r>
        <w:t xml:space="preserve">Monitor submissions and distribution of </w:t>
      </w:r>
      <w:r>
        <w:rPr>
          <w:i/>
        </w:rPr>
        <w:t>Wingspan</w:t>
      </w:r>
      <w:r>
        <w:t xml:space="preserve">. </w:t>
      </w:r>
    </w:p>
    <w:p w:rsidR="008A453B" w:rsidRPr="00CC390E" w:rsidRDefault="008A453B" w:rsidP="008A453B">
      <w:pPr>
        <w:pStyle w:val="ListParagraph"/>
        <w:spacing w:after="0"/>
        <w:ind w:left="1080"/>
        <w:rPr>
          <w:b/>
        </w:rPr>
      </w:pPr>
    </w:p>
    <w:p w:rsidR="008A453B" w:rsidRDefault="008A453B" w:rsidP="008A453B">
      <w:pPr>
        <w:spacing w:after="0"/>
        <w:rPr>
          <w:b/>
        </w:rPr>
      </w:pPr>
      <w:r>
        <w:rPr>
          <w:b/>
        </w:rPr>
        <w:t xml:space="preserve">Objective 4 will be assessed using the following methods: </w:t>
      </w:r>
    </w:p>
    <w:p w:rsidR="008A453B" w:rsidRPr="00CC390E" w:rsidRDefault="008A453B" w:rsidP="00A6201C">
      <w:pPr>
        <w:pStyle w:val="ListParagraph"/>
        <w:numPr>
          <w:ilvl w:val="0"/>
          <w:numId w:val="16"/>
        </w:numPr>
        <w:spacing w:after="0"/>
        <w:rPr>
          <w:b/>
        </w:rPr>
      </w:pPr>
      <w:r>
        <w:t xml:space="preserve">Monitor attendance at E4L workshops and have participants and presenters complete evaluation forms to assess their effectiveness. </w:t>
      </w:r>
    </w:p>
    <w:p w:rsidR="008A453B" w:rsidRDefault="008A453B" w:rsidP="008A453B">
      <w:pPr>
        <w:pStyle w:val="ListParagraph"/>
        <w:spacing w:after="0"/>
        <w:ind w:left="0"/>
        <w:rPr>
          <w:b/>
        </w:rPr>
      </w:pPr>
    </w:p>
    <w:p w:rsidR="008A453B" w:rsidRDefault="008A453B" w:rsidP="008A453B">
      <w:pPr>
        <w:pStyle w:val="ListParagraph"/>
        <w:spacing w:after="0"/>
        <w:ind w:left="0"/>
        <w:rPr>
          <w:b/>
        </w:rPr>
      </w:pPr>
      <w:r>
        <w:rPr>
          <w:b/>
        </w:rPr>
        <w:t xml:space="preserve">Objective 5 will be assessed using the following methods: </w:t>
      </w:r>
    </w:p>
    <w:p w:rsidR="008A453B" w:rsidRPr="00CC390E" w:rsidRDefault="008A453B" w:rsidP="00A6201C">
      <w:pPr>
        <w:pStyle w:val="ListParagraph"/>
        <w:numPr>
          <w:ilvl w:val="0"/>
          <w:numId w:val="16"/>
        </w:numPr>
        <w:spacing w:after="0"/>
        <w:rPr>
          <w:b/>
        </w:rPr>
      </w:pPr>
      <w:r>
        <w:t xml:space="preserve">Solicit donations of books. </w:t>
      </w:r>
    </w:p>
    <w:p w:rsidR="008A453B" w:rsidRPr="00CC390E" w:rsidRDefault="008A453B" w:rsidP="00A6201C">
      <w:pPr>
        <w:pStyle w:val="ListParagraph"/>
        <w:numPr>
          <w:ilvl w:val="0"/>
          <w:numId w:val="16"/>
        </w:numPr>
        <w:spacing w:after="0"/>
        <w:rPr>
          <w:b/>
        </w:rPr>
      </w:pPr>
      <w:r>
        <w:t xml:space="preserve">Work with Sigma Kappa Delta as stewards of the Little Free Library to rotate books and </w:t>
      </w:r>
      <w:r w:rsidR="005D3AE4">
        <w:t xml:space="preserve">continue to </w:t>
      </w:r>
      <w:r>
        <w:t xml:space="preserve">maintain the appearance of the library. </w:t>
      </w:r>
    </w:p>
    <w:p w:rsidR="00C9079B" w:rsidRDefault="00C9079B" w:rsidP="008A453B">
      <w:pPr>
        <w:spacing w:after="0"/>
        <w:rPr>
          <w:b/>
          <w:sz w:val="24"/>
          <w:szCs w:val="24"/>
        </w:rPr>
      </w:pPr>
    </w:p>
    <w:p w:rsidR="008A453B" w:rsidRDefault="008A453B" w:rsidP="008A453B">
      <w:pPr>
        <w:spacing w:after="0"/>
        <w:rPr>
          <w:b/>
          <w:sz w:val="24"/>
          <w:szCs w:val="24"/>
        </w:rPr>
      </w:pPr>
      <w:r>
        <w:rPr>
          <w:b/>
          <w:sz w:val="24"/>
          <w:szCs w:val="24"/>
        </w:rPr>
        <w:t xml:space="preserve">Funding Requests: </w:t>
      </w:r>
    </w:p>
    <w:p w:rsidR="00E95204" w:rsidRDefault="00E95204" w:rsidP="00E95204">
      <w:pPr>
        <w:pStyle w:val="ListParagraph"/>
        <w:numPr>
          <w:ilvl w:val="0"/>
          <w:numId w:val="12"/>
        </w:numPr>
        <w:spacing w:after="0"/>
        <w:rPr>
          <w:szCs w:val="24"/>
        </w:rPr>
      </w:pPr>
      <w:r w:rsidRPr="00553E65">
        <w:rPr>
          <w:szCs w:val="24"/>
        </w:rPr>
        <w:t xml:space="preserve">$1000 from the </w:t>
      </w:r>
      <w:r>
        <w:rPr>
          <w:szCs w:val="24"/>
        </w:rPr>
        <w:t>Shelby Campus Department to support Sigma Kappa Delta’s attendance at their convention. (Jefferson will also be requesting this same amount.)</w:t>
      </w:r>
    </w:p>
    <w:p w:rsidR="00E95204" w:rsidRDefault="00E95204" w:rsidP="00E95204">
      <w:pPr>
        <w:pStyle w:val="ListParagraph"/>
        <w:numPr>
          <w:ilvl w:val="0"/>
          <w:numId w:val="12"/>
        </w:numPr>
        <w:spacing w:after="0"/>
        <w:rPr>
          <w:szCs w:val="24"/>
        </w:rPr>
      </w:pPr>
      <w:r w:rsidRPr="00553E65">
        <w:rPr>
          <w:szCs w:val="24"/>
        </w:rPr>
        <w:t xml:space="preserve">$1000 from the </w:t>
      </w:r>
      <w:r>
        <w:rPr>
          <w:szCs w:val="24"/>
        </w:rPr>
        <w:t xml:space="preserve">Shelby </w:t>
      </w:r>
      <w:r w:rsidR="00AD0AB7">
        <w:rPr>
          <w:szCs w:val="24"/>
        </w:rPr>
        <w:t>Campus Department to support Sigma Chi Eta’s</w:t>
      </w:r>
      <w:r>
        <w:rPr>
          <w:szCs w:val="24"/>
        </w:rPr>
        <w:t xml:space="preserve"> attendance at their convention. (Jefferson will also be requesting this same amount.)</w:t>
      </w:r>
    </w:p>
    <w:p w:rsidR="00E95204" w:rsidRDefault="00E95204" w:rsidP="00E95204">
      <w:pPr>
        <w:pStyle w:val="ListParagraph"/>
        <w:numPr>
          <w:ilvl w:val="0"/>
          <w:numId w:val="12"/>
        </w:numPr>
        <w:spacing w:after="0"/>
        <w:rPr>
          <w:szCs w:val="24"/>
        </w:rPr>
      </w:pPr>
      <w:r w:rsidRPr="00553E65">
        <w:rPr>
          <w:szCs w:val="24"/>
        </w:rPr>
        <w:lastRenderedPageBreak/>
        <w:t xml:space="preserve">$1000 from the </w:t>
      </w:r>
      <w:r>
        <w:rPr>
          <w:szCs w:val="24"/>
        </w:rPr>
        <w:t>Shelby Campus Department to support the Speech Team’s attendance at their convention. (Jefferson will also be requesting this same amount; Funding for tournaments provided by the Foundation)</w:t>
      </w:r>
    </w:p>
    <w:p w:rsidR="00E95204" w:rsidRDefault="00E95204" w:rsidP="00E95204">
      <w:pPr>
        <w:pStyle w:val="ListParagraph"/>
        <w:numPr>
          <w:ilvl w:val="0"/>
          <w:numId w:val="12"/>
        </w:numPr>
        <w:spacing w:after="0"/>
        <w:rPr>
          <w:szCs w:val="24"/>
        </w:rPr>
      </w:pPr>
      <w:r w:rsidRPr="00553E65">
        <w:rPr>
          <w:szCs w:val="24"/>
        </w:rPr>
        <w:t xml:space="preserve">$1000 from the </w:t>
      </w:r>
      <w:r>
        <w:rPr>
          <w:szCs w:val="24"/>
        </w:rPr>
        <w:t>Shelby Campus Department to support The Red Mountain Reading Series. (Jefferson will also be requesting this same amount.)</w:t>
      </w:r>
    </w:p>
    <w:p w:rsidR="00E95204" w:rsidRDefault="00E95204" w:rsidP="00E95204">
      <w:pPr>
        <w:pStyle w:val="ListParagraph"/>
        <w:numPr>
          <w:ilvl w:val="0"/>
          <w:numId w:val="12"/>
        </w:numPr>
        <w:spacing w:after="0"/>
        <w:rPr>
          <w:szCs w:val="24"/>
        </w:rPr>
      </w:pPr>
      <w:r w:rsidRPr="00553E65">
        <w:rPr>
          <w:szCs w:val="24"/>
        </w:rPr>
        <w:t xml:space="preserve">$1000 from the </w:t>
      </w:r>
      <w:r>
        <w:rPr>
          <w:szCs w:val="24"/>
        </w:rPr>
        <w:t xml:space="preserve">Shelby Campus Department to support printing and publication expenses for </w:t>
      </w:r>
      <w:r>
        <w:rPr>
          <w:i/>
          <w:szCs w:val="24"/>
        </w:rPr>
        <w:t>Wingspan</w:t>
      </w:r>
      <w:r>
        <w:rPr>
          <w:szCs w:val="24"/>
        </w:rPr>
        <w:t>. (Jefferson will also be requesting this same amount.)</w:t>
      </w:r>
    </w:p>
    <w:p w:rsidR="00E95204" w:rsidRDefault="00E95204" w:rsidP="00E95204">
      <w:pPr>
        <w:pStyle w:val="ListParagraph"/>
        <w:numPr>
          <w:ilvl w:val="0"/>
          <w:numId w:val="12"/>
        </w:numPr>
        <w:spacing w:after="0"/>
        <w:rPr>
          <w:szCs w:val="24"/>
        </w:rPr>
      </w:pPr>
      <w:r>
        <w:rPr>
          <w:szCs w:val="24"/>
        </w:rPr>
        <w:t xml:space="preserve">$250 for printing, advertising, and refreshments for the Writer’s Roundtable workshops </w:t>
      </w:r>
    </w:p>
    <w:p w:rsidR="00E95204" w:rsidRDefault="00E95204" w:rsidP="00E95204">
      <w:pPr>
        <w:pStyle w:val="ListParagraph"/>
        <w:numPr>
          <w:ilvl w:val="0"/>
          <w:numId w:val="12"/>
        </w:numPr>
        <w:spacing w:after="0"/>
        <w:rPr>
          <w:szCs w:val="24"/>
        </w:rPr>
      </w:pPr>
      <w:r w:rsidRPr="00553E65">
        <w:rPr>
          <w:szCs w:val="24"/>
        </w:rPr>
        <w:t>$</w:t>
      </w:r>
      <w:r>
        <w:rPr>
          <w:szCs w:val="24"/>
        </w:rPr>
        <w:t>5</w:t>
      </w:r>
      <w:r w:rsidRPr="00553E65">
        <w:rPr>
          <w:szCs w:val="24"/>
        </w:rPr>
        <w:t xml:space="preserve">00 from the </w:t>
      </w:r>
      <w:r>
        <w:rPr>
          <w:szCs w:val="24"/>
        </w:rPr>
        <w:t>Shelby Campus Department to support the lecture portion of the Concert and Lecture Series. (Jefferson will also be requesting this same amount. Liberal Arts will fund the concert portion.)</w:t>
      </w:r>
    </w:p>
    <w:p w:rsidR="00EE1B03" w:rsidRDefault="00E95204" w:rsidP="00225C40">
      <w:pPr>
        <w:pStyle w:val="ListParagraph"/>
        <w:numPr>
          <w:ilvl w:val="0"/>
          <w:numId w:val="12"/>
        </w:numPr>
        <w:spacing w:after="0"/>
        <w:rPr>
          <w:szCs w:val="24"/>
        </w:rPr>
      </w:pPr>
      <w:r>
        <w:rPr>
          <w:szCs w:val="24"/>
        </w:rPr>
        <w:t xml:space="preserve">$250 for printing, advertising, and refreshments for the English for Life (E4L) workshops </w:t>
      </w:r>
    </w:p>
    <w:p w:rsidR="00EE1B03" w:rsidRDefault="00EE1B03" w:rsidP="00EE1B03">
      <w:pPr>
        <w:spacing w:after="0"/>
        <w:rPr>
          <w:b/>
          <w:sz w:val="28"/>
        </w:rPr>
      </w:pPr>
    </w:p>
    <w:p w:rsidR="00605A0F" w:rsidRDefault="00225C40" w:rsidP="00EE1B03">
      <w:pPr>
        <w:spacing w:after="0"/>
        <w:rPr>
          <w:b/>
          <w:sz w:val="28"/>
        </w:rPr>
      </w:pPr>
      <w:r w:rsidRPr="00EE1B03">
        <w:rPr>
          <w:b/>
          <w:sz w:val="28"/>
        </w:rPr>
        <w:t>Total Funding Request for Goal 2: $</w:t>
      </w:r>
      <w:r w:rsidR="00EE1B03" w:rsidRPr="00EE1B03">
        <w:rPr>
          <w:b/>
          <w:sz w:val="28"/>
        </w:rPr>
        <w:t>6,000.00</w:t>
      </w:r>
    </w:p>
    <w:p w:rsidR="007E7262" w:rsidRPr="00EE1B03" w:rsidRDefault="007E7262" w:rsidP="00EE1B03">
      <w:pPr>
        <w:spacing w:after="0"/>
        <w:rPr>
          <w:szCs w:val="24"/>
        </w:rPr>
      </w:pPr>
    </w:p>
    <w:p w:rsidR="00605A0F" w:rsidRPr="006E756B" w:rsidRDefault="00605A0F" w:rsidP="00605A0F">
      <w:pPr>
        <w:rPr>
          <w:b/>
          <w:sz w:val="28"/>
        </w:rPr>
      </w:pPr>
      <w:r w:rsidRPr="006E756B">
        <w:rPr>
          <w:b/>
          <w:sz w:val="28"/>
        </w:rPr>
        <w:t>Goal 3: Maintain classroom and office equipment to enhance the quality of instruction and improve student learning.</w:t>
      </w:r>
    </w:p>
    <w:p w:rsidR="00605A0F" w:rsidRPr="00A85A6F" w:rsidRDefault="00605A0F" w:rsidP="00605A0F">
      <w:pPr>
        <w:rPr>
          <w:b/>
        </w:rPr>
      </w:pPr>
      <w:r w:rsidRPr="00A74E46">
        <w:rPr>
          <w:b/>
          <w:sz w:val="24"/>
        </w:rPr>
        <w:t>Objectives</w:t>
      </w:r>
      <w:r w:rsidRPr="00A85A6F">
        <w:rPr>
          <w:b/>
        </w:rPr>
        <w:t xml:space="preserve">: </w:t>
      </w:r>
    </w:p>
    <w:p w:rsidR="00605A0F" w:rsidRDefault="00605A0F" w:rsidP="00A6201C">
      <w:pPr>
        <w:pStyle w:val="ListParagraph"/>
        <w:numPr>
          <w:ilvl w:val="0"/>
          <w:numId w:val="23"/>
        </w:numPr>
      </w:pPr>
      <w:r>
        <w:t xml:space="preserve">Enhance the </w:t>
      </w:r>
      <w:r w:rsidRPr="00A85A6F">
        <w:t xml:space="preserve">quality </w:t>
      </w:r>
      <w:r>
        <w:t>of instruction</w:t>
      </w:r>
      <w:r w:rsidRPr="00A85A6F">
        <w:t xml:space="preserve"> </w:t>
      </w:r>
      <w:r>
        <w:t xml:space="preserve">offered to students through the use of up-to-date, appropriate </w:t>
      </w:r>
      <w:r w:rsidRPr="00A85A6F">
        <w:t>equipment</w:t>
      </w:r>
      <w:r>
        <w:t xml:space="preserve"> and technology</w:t>
      </w:r>
      <w:r w:rsidRPr="00A85A6F">
        <w:t xml:space="preserve">. </w:t>
      </w:r>
    </w:p>
    <w:p w:rsidR="00605A0F" w:rsidRPr="00A85A6F" w:rsidRDefault="00605A0F" w:rsidP="00A6201C">
      <w:pPr>
        <w:pStyle w:val="ListParagraph"/>
        <w:numPr>
          <w:ilvl w:val="0"/>
          <w:numId w:val="23"/>
        </w:numPr>
      </w:pPr>
      <w:r>
        <w:t xml:space="preserve">Enhance student learning through the integration of technology into the curriculum. </w:t>
      </w:r>
    </w:p>
    <w:p w:rsidR="00605A0F" w:rsidRDefault="00605A0F" w:rsidP="00A6201C">
      <w:pPr>
        <w:pStyle w:val="ListParagraph"/>
        <w:numPr>
          <w:ilvl w:val="0"/>
          <w:numId w:val="23"/>
        </w:numPr>
      </w:pPr>
      <w:r w:rsidRPr="00A85A6F">
        <w:t xml:space="preserve">Replace </w:t>
      </w:r>
      <w:r>
        <w:t xml:space="preserve">office and classroom </w:t>
      </w:r>
      <w:r w:rsidRPr="00A85A6F">
        <w:t xml:space="preserve">computers and other </w:t>
      </w:r>
      <w:r>
        <w:t xml:space="preserve">technologic </w:t>
      </w:r>
      <w:r w:rsidRPr="00A85A6F">
        <w:t>equipment</w:t>
      </w:r>
      <w:r>
        <w:t xml:space="preserve"> </w:t>
      </w:r>
      <w:r w:rsidRPr="00A85A6F">
        <w:t>as needed</w:t>
      </w:r>
      <w:r>
        <w:t xml:space="preserve"> to ensure faculty continue to function as effective instructors</w:t>
      </w:r>
      <w:r w:rsidRPr="00A85A6F">
        <w:t xml:space="preserve">. </w:t>
      </w:r>
    </w:p>
    <w:p w:rsidR="00605A0F" w:rsidRDefault="00605A0F" w:rsidP="00A6201C">
      <w:pPr>
        <w:pStyle w:val="ListParagraph"/>
        <w:numPr>
          <w:ilvl w:val="0"/>
          <w:numId w:val="23"/>
        </w:numPr>
      </w:pPr>
      <w:r>
        <w:t xml:space="preserve">Encourage instructors to evaluate new technology and equipment by piloting projects in their courses. </w:t>
      </w:r>
    </w:p>
    <w:p w:rsidR="00225C40" w:rsidRDefault="00225C40" w:rsidP="00225C40">
      <w:pPr>
        <w:rPr>
          <w:b/>
          <w:sz w:val="28"/>
        </w:rPr>
      </w:pPr>
      <w:r w:rsidRPr="00390F3D">
        <w:rPr>
          <w:b/>
          <w:sz w:val="24"/>
        </w:rPr>
        <w:t>Methods of Assessment:</w:t>
      </w:r>
      <w:r w:rsidRPr="00225C40">
        <w:rPr>
          <w:b/>
          <w:sz w:val="28"/>
        </w:rPr>
        <w:t xml:space="preserve"> </w:t>
      </w:r>
    </w:p>
    <w:p w:rsidR="00390F3D" w:rsidRDefault="00390F3D" w:rsidP="00390F3D">
      <w:pPr>
        <w:pStyle w:val="ListParagraph"/>
        <w:ind w:left="0"/>
        <w:rPr>
          <w:b/>
        </w:rPr>
      </w:pPr>
      <w:r>
        <w:rPr>
          <w:b/>
        </w:rPr>
        <w:t xml:space="preserve">Objective 1 will be assessed using the following methods: </w:t>
      </w:r>
    </w:p>
    <w:p w:rsidR="00390F3D" w:rsidRDefault="00390F3D" w:rsidP="00A6201C">
      <w:pPr>
        <w:pStyle w:val="ListParagraph"/>
        <w:numPr>
          <w:ilvl w:val="0"/>
          <w:numId w:val="18"/>
        </w:numPr>
        <w:spacing w:before="240"/>
      </w:pPr>
      <w:r>
        <w:t>Continue to o</w:t>
      </w:r>
      <w:r w:rsidRPr="003777FE">
        <w:t>ffer tr</w:t>
      </w:r>
      <w:r>
        <w:t>aining on campus for faculty relating to using technology to improve instruction, including webcams, the LMS system, iPads, Smartboards, and textbook software.</w:t>
      </w:r>
    </w:p>
    <w:p w:rsidR="00390F3D" w:rsidRPr="003777FE" w:rsidRDefault="00390F3D" w:rsidP="00A6201C">
      <w:pPr>
        <w:pStyle w:val="ListParagraph"/>
        <w:numPr>
          <w:ilvl w:val="0"/>
          <w:numId w:val="18"/>
        </w:numPr>
        <w:spacing w:before="240"/>
      </w:pPr>
      <w:r>
        <w:t xml:space="preserve">Ask faculty to evaluate the training they receive through surveys and reflections. </w:t>
      </w:r>
    </w:p>
    <w:p w:rsidR="00390F3D" w:rsidRDefault="00390F3D" w:rsidP="00390F3D">
      <w:pPr>
        <w:pStyle w:val="ListParagraph"/>
        <w:ind w:left="0"/>
        <w:rPr>
          <w:b/>
        </w:rPr>
      </w:pPr>
    </w:p>
    <w:p w:rsidR="00390F3D" w:rsidRDefault="00390F3D" w:rsidP="00390F3D">
      <w:pPr>
        <w:pStyle w:val="ListParagraph"/>
        <w:ind w:left="0"/>
        <w:rPr>
          <w:b/>
        </w:rPr>
      </w:pPr>
      <w:r>
        <w:rPr>
          <w:b/>
        </w:rPr>
        <w:t xml:space="preserve">Objective 2 will be assessed using the following methods: </w:t>
      </w:r>
    </w:p>
    <w:p w:rsidR="00390F3D" w:rsidRPr="003777FE" w:rsidRDefault="00390F3D" w:rsidP="00A6201C">
      <w:pPr>
        <w:pStyle w:val="ListParagraph"/>
        <w:numPr>
          <w:ilvl w:val="0"/>
          <w:numId w:val="19"/>
        </w:numPr>
        <w:rPr>
          <w:b/>
        </w:rPr>
      </w:pPr>
      <w:r>
        <w:t>Survey students to identify their needs for learning to use the technology required for their courses and implement training through workshops, videos, handouts, and in-class tutorials.</w:t>
      </w:r>
    </w:p>
    <w:p w:rsidR="00390F3D" w:rsidRDefault="00390F3D" w:rsidP="00A6201C">
      <w:pPr>
        <w:pStyle w:val="ListParagraph"/>
        <w:numPr>
          <w:ilvl w:val="0"/>
          <w:numId w:val="19"/>
        </w:numPr>
        <w:rPr>
          <w:b/>
        </w:rPr>
      </w:pPr>
      <w:r>
        <w:t xml:space="preserve">Ask students to evaluate the </w:t>
      </w:r>
      <w:r w:rsidR="00E95204">
        <w:t xml:space="preserve">instruction and </w:t>
      </w:r>
      <w:r>
        <w:t>training they receive through surveys at the end of the semester.</w:t>
      </w:r>
    </w:p>
    <w:p w:rsidR="00390F3D" w:rsidRDefault="00390F3D" w:rsidP="00390F3D">
      <w:pPr>
        <w:pStyle w:val="ListParagraph"/>
        <w:ind w:left="0"/>
        <w:rPr>
          <w:b/>
        </w:rPr>
      </w:pPr>
    </w:p>
    <w:p w:rsidR="00390F3D" w:rsidRDefault="00390F3D" w:rsidP="00390F3D">
      <w:pPr>
        <w:pStyle w:val="ListParagraph"/>
        <w:ind w:left="0"/>
        <w:rPr>
          <w:b/>
        </w:rPr>
      </w:pPr>
      <w:r>
        <w:rPr>
          <w:b/>
        </w:rPr>
        <w:t xml:space="preserve">Objective 3 will be assessed using the following methods: </w:t>
      </w:r>
    </w:p>
    <w:p w:rsidR="00390F3D" w:rsidRPr="003777FE" w:rsidRDefault="00390F3D" w:rsidP="00A6201C">
      <w:pPr>
        <w:pStyle w:val="ListParagraph"/>
        <w:numPr>
          <w:ilvl w:val="0"/>
          <w:numId w:val="13"/>
        </w:numPr>
        <w:rPr>
          <w:b/>
        </w:rPr>
      </w:pPr>
      <w:r>
        <w:t xml:space="preserve">Monitor the purchase and installation of software and hardware to ensure currency. </w:t>
      </w:r>
    </w:p>
    <w:p w:rsidR="00390F3D" w:rsidRPr="005777D9" w:rsidRDefault="00390F3D" w:rsidP="00A6201C">
      <w:pPr>
        <w:pStyle w:val="ListParagraph"/>
        <w:numPr>
          <w:ilvl w:val="0"/>
          <w:numId w:val="13"/>
        </w:numPr>
        <w:rPr>
          <w:b/>
        </w:rPr>
      </w:pPr>
      <w:r>
        <w:t>Survey faculty to determine their needs.</w:t>
      </w:r>
    </w:p>
    <w:p w:rsidR="00390F3D" w:rsidRDefault="00390F3D" w:rsidP="00A6201C">
      <w:pPr>
        <w:pStyle w:val="ListParagraph"/>
        <w:numPr>
          <w:ilvl w:val="0"/>
          <w:numId w:val="13"/>
        </w:numPr>
        <w:rPr>
          <w:b/>
        </w:rPr>
      </w:pPr>
      <w:r>
        <w:t xml:space="preserve">Submit requests to replace equipment to the administration for approval. </w:t>
      </w:r>
    </w:p>
    <w:p w:rsidR="00390F3D" w:rsidRDefault="00390F3D" w:rsidP="00390F3D">
      <w:pPr>
        <w:pStyle w:val="ListParagraph"/>
        <w:ind w:left="0"/>
        <w:rPr>
          <w:b/>
        </w:rPr>
      </w:pPr>
    </w:p>
    <w:p w:rsidR="00390F3D" w:rsidRDefault="00390F3D" w:rsidP="00390F3D">
      <w:pPr>
        <w:pStyle w:val="ListParagraph"/>
        <w:ind w:left="0"/>
        <w:rPr>
          <w:b/>
        </w:rPr>
      </w:pPr>
      <w:r>
        <w:rPr>
          <w:b/>
        </w:rPr>
        <w:t xml:space="preserve">Objective 4 will be assessed using the following methods: </w:t>
      </w:r>
    </w:p>
    <w:p w:rsidR="00390F3D" w:rsidRPr="005777D9" w:rsidRDefault="00390F3D" w:rsidP="00A6201C">
      <w:pPr>
        <w:pStyle w:val="ListParagraph"/>
        <w:numPr>
          <w:ilvl w:val="0"/>
          <w:numId w:val="20"/>
        </w:numPr>
        <w:rPr>
          <w:b/>
        </w:rPr>
      </w:pPr>
      <w:r>
        <w:t xml:space="preserve">Survey faculty to identify those who wish to pilot new methods and technology and plan the budget accordingly for necessary purchases. </w:t>
      </w:r>
    </w:p>
    <w:p w:rsidR="00225C40" w:rsidRDefault="00225C40" w:rsidP="00225C40">
      <w:pPr>
        <w:rPr>
          <w:b/>
          <w:sz w:val="24"/>
        </w:rPr>
      </w:pPr>
      <w:r w:rsidRPr="00390F3D">
        <w:rPr>
          <w:b/>
          <w:sz w:val="24"/>
        </w:rPr>
        <w:t xml:space="preserve">Funding Requests: </w:t>
      </w:r>
    </w:p>
    <w:p w:rsidR="00E95204" w:rsidRDefault="00E95204" w:rsidP="00E95204">
      <w:pPr>
        <w:pStyle w:val="ListParagraph"/>
        <w:numPr>
          <w:ilvl w:val="0"/>
          <w:numId w:val="5"/>
        </w:numPr>
      </w:pPr>
      <w:r>
        <w:t>$850 for Scantron machine/supply contract</w:t>
      </w:r>
    </w:p>
    <w:p w:rsidR="00E95204" w:rsidRDefault="00EE1B03" w:rsidP="00E95204">
      <w:pPr>
        <w:pStyle w:val="ListParagraph"/>
        <w:numPr>
          <w:ilvl w:val="0"/>
          <w:numId w:val="5"/>
        </w:numPr>
      </w:pPr>
      <w:r>
        <w:t>$1137</w:t>
      </w:r>
      <w:r w:rsidR="00E95204">
        <w:t xml:space="preserve"> </w:t>
      </w:r>
      <w:r>
        <w:t xml:space="preserve">each </w:t>
      </w:r>
      <w:r w:rsidR="00E95204">
        <w:t>to replace irr</w:t>
      </w:r>
      <w:r>
        <w:t>eparable desktop computer(s) (as</w:t>
      </w:r>
      <w:r w:rsidR="00E95204">
        <w:t xml:space="preserve"> needed)</w:t>
      </w:r>
    </w:p>
    <w:p w:rsidR="00E95204" w:rsidRDefault="00EE1B03" w:rsidP="00E95204">
      <w:pPr>
        <w:pStyle w:val="ListParagraph"/>
        <w:numPr>
          <w:ilvl w:val="0"/>
          <w:numId w:val="5"/>
        </w:numPr>
      </w:pPr>
      <w:r>
        <w:t>$1809</w:t>
      </w:r>
      <w:r w:rsidR="00E95204">
        <w:t xml:space="preserve"> </w:t>
      </w:r>
      <w:r>
        <w:t xml:space="preserve">each </w:t>
      </w:r>
      <w:r w:rsidR="00E95204">
        <w:t>to replace ir</w:t>
      </w:r>
      <w:r>
        <w:t>reparable laptop computer(s) (as</w:t>
      </w:r>
      <w:r w:rsidR="00E95204">
        <w:t xml:space="preserve"> needed)</w:t>
      </w:r>
    </w:p>
    <w:p w:rsidR="00990F32" w:rsidRDefault="00990F32" w:rsidP="00990F32">
      <w:pPr>
        <w:pStyle w:val="ListParagraph"/>
        <w:numPr>
          <w:ilvl w:val="0"/>
          <w:numId w:val="5"/>
        </w:numPr>
      </w:pPr>
      <w:r>
        <w:t>$2400 for two at $1200 each for replacement LCD projector(s) (as needed)</w:t>
      </w:r>
    </w:p>
    <w:p w:rsidR="00990F32" w:rsidRPr="00CA20B2" w:rsidRDefault="00990F32" w:rsidP="00990F32">
      <w:pPr>
        <w:pStyle w:val="ListParagraph"/>
        <w:numPr>
          <w:ilvl w:val="0"/>
          <w:numId w:val="5"/>
        </w:numPr>
      </w:pPr>
      <w:r>
        <w:t>$800 for two Elmo document cameras at $400 each</w:t>
      </w:r>
    </w:p>
    <w:p w:rsidR="00605A0F" w:rsidRPr="00A8798B" w:rsidRDefault="00225C40" w:rsidP="00A8798B">
      <w:pPr>
        <w:rPr>
          <w:b/>
        </w:rPr>
      </w:pPr>
      <w:r w:rsidRPr="00A8798B">
        <w:rPr>
          <w:b/>
          <w:sz w:val="28"/>
        </w:rPr>
        <w:t xml:space="preserve">Total Funding Request for Goal 3: </w:t>
      </w:r>
      <w:r w:rsidR="00D36725">
        <w:rPr>
          <w:b/>
          <w:sz w:val="28"/>
        </w:rPr>
        <w:t xml:space="preserve">Approximately </w:t>
      </w:r>
      <w:r w:rsidRPr="00A8798B">
        <w:rPr>
          <w:b/>
          <w:sz w:val="28"/>
        </w:rPr>
        <w:t>$</w:t>
      </w:r>
      <w:r w:rsidR="00D36725">
        <w:rPr>
          <w:b/>
          <w:sz w:val="28"/>
        </w:rPr>
        <w:t>6,996.00</w:t>
      </w:r>
      <w:r w:rsidR="00EE1B03">
        <w:rPr>
          <w:b/>
          <w:sz w:val="28"/>
        </w:rPr>
        <w:t xml:space="preserve"> </w:t>
      </w:r>
    </w:p>
    <w:sectPr w:rsidR="00605A0F" w:rsidRPr="00A879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DC" w:rsidRDefault="004235DC" w:rsidP="007D08A3">
      <w:pPr>
        <w:spacing w:after="0" w:line="240" w:lineRule="auto"/>
      </w:pPr>
      <w:r>
        <w:separator/>
      </w:r>
    </w:p>
  </w:endnote>
  <w:endnote w:type="continuationSeparator" w:id="0">
    <w:p w:rsidR="004235DC" w:rsidRDefault="004235DC"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14" w:rsidRDefault="00883814" w:rsidP="007D08A3">
    <w:pPr>
      <w:pStyle w:val="Footer"/>
      <w:jc w:val="right"/>
    </w:pPr>
    <w:r>
      <w:t>September 2015</w:t>
    </w:r>
  </w:p>
  <w:p w:rsidR="00883814" w:rsidRDefault="00883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DC" w:rsidRDefault="004235DC" w:rsidP="007D08A3">
      <w:pPr>
        <w:spacing w:after="0" w:line="240" w:lineRule="auto"/>
      </w:pPr>
      <w:r>
        <w:separator/>
      </w:r>
    </w:p>
  </w:footnote>
  <w:footnote w:type="continuationSeparator" w:id="0">
    <w:p w:rsidR="004235DC" w:rsidRDefault="004235DC" w:rsidP="007D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0211925"/>
      <w:docPartObj>
        <w:docPartGallery w:val="Page Numbers (Top of Page)"/>
        <w:docPartUnique/>
      </w:docPartObj>
    </w:sdtPr>
    <w:sdtEndPr>
      <w:rPr>
        <w:b/>
        <w:bCs/>
        <w:noProof/>
        <w:color w:val="auto"/>
        <w:spacing w:val="0"/>
      </w:rPr>
    </w:sdtEndPr>
    <w:sdtContent>
      <w:p w:rsidR="00883814" w:rsidRDefault="0088381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94B99" w:rsidRPr="00894B99">
          <w:rPr>
            <w:b/>
            <w:bCs/>
            <w:noProof/>
          </w:rPr>
          <w:t>1</w:t>
        </w:r>
        <w:r>
          <w:rPr>
            <w:b/>
            <w:bCs/>
            <w:noProof/>
          </w:rPr>
          <w:fldChar w:fldCharType="end"/>
        </w:r>
      </w:p>
    </w:sdtContent>
  </w:sdt>
  <w:p w:rsidR="00883814" w:rsidRDefault="0088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4141C"/>
    <w:multiLevelType w:val="hybridMultilevel"/>
    <w:tmpl w:val="6E1EDD9C"/>
    <w:lvl w:ilvl="0" w:tplc="42309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A4158"/>
    <w:multiLevelType w:val="hybridMultilevel"/>
    <w:tmpl w:val="23A0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984EFB"/>
    <w:multiLevelType w:val="hybridMultilevel"/>
    <w:tmpl w:val="D28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F1B9B"/>
    <w:multiLevelType w:val="hybridMultilevel"/>
    <w:tmpl w:val="31142628"/>
    <w:lvl w:ilvl="0" w:tplc="2D78A6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D4C79"/>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951E0"/>
    <w:multiLevelType w:val="hybridMultilevel"/>
    <w:tmpl w:val="F5B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5408D4"/>
    <w:multiLevelType w:val="hybridMultilevel"/>
    <w:tmpl w:val="B4ACD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1C05C2"/>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801987"/>
    <w:multiLevelType w:val="hybridMultilevel"/>
    <w:tmpl w:val="F3D0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3D2D98"/>
    <w:multiLevelType w:val="hybridMultilevel"/>
    <w:tmpl w:val="D5222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6A3E36"/>
    <w:multiLevelType w:val="hybridMultilevel"/>
    <w:tmpl w:val="422AC7A8"/>
    <w:lvl w:ilvl="0" w:tplc="1566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D706F"/>
    <w:multiLevelType w:val="hybridMultilevel"/>
    <w:tmpl w:val="641A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A00E9"/>
    <w:multiLevelType w:val="hybridMultilevel"/>
    <w:tmpl w:val="1B9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540CA"/>
    <w:multiLevelType w:val="hybridMultilevel"/>
    <w:tmpl w:val="AC0A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CA51F0"/>
    <w:multiLevelType w:val="hybridMultilevel"/>
    <w:tmpl w:val="34E0E370"/>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6"/>
  </w:num>
  <w:num w:numId="3">
    <w:abstractNumId w:val="7"/>
  </w:num>
  <w:num w:numId="4">
    <w:abstractNumId w:val="13"/>
  </w:num>
  <w:num w:numId="5">
    <w:abstractNumId w:val="15"/>
  </w:num>
  <w:num w:numId="6">
    <w:abstractNumId w:val="6"/>
  </w:num>
  <w:num w:numId="7">
    <w:abstractNumId w:val="21"/>
  </w:num>
  <w:num w:numId="8">
    <w:abstractNumId w:val="29"/>
  </w:num>
  <w:num w:numId="9">
    <w:abstractNumId w:val="3"/>
  </w:num>
  <w:num w:numId="10">
    <w:abstractNumId w:val="4"/>
  </w:num>
  <w:num w:numId="11">
    <w:abstractNumId w:val="17"/>
  </w:num>
  <w:num w:numId="12">
    <w:abstractNumId w:val="24"/>
  </w:num>
  <w:num w:numId="13">
    <w:abstractNumId w:val="22"/>
  </w:num>
  <w:num w:numId="14">
    <w:abstractNumId w:val="10"/>
  </w:num>
  <w:num w:numId="15">
    <w:abstractNumId w:val="2"/>
  </w:num>
  <w:num w:numId="16">
    <w:abstractNumId w:val="0"/>
  </w:num>
  <w:num w:numId="17">
    <w:abstractNumId w:val="12"/>
  </w:num>
  <w:num w:numId="18">
    <w:abstractNumId w:val="11"/>
  </w:num>
  <w:num w:numId="19">
    <w:abstractNumId w:val="9"/>
  </w:num>
  <w:num w:numId="20">
    <w:abstractNumId w:val="27"/>
  </w:num>
  <w:num w:numId="21">
    <w:abstractNumId w:val="16"/>
  </w:num>
  <w:num w:numId="22">
    <w:abstractNumId w:val="1"/>
  </w:num>
  <w:num w:numId="23">
    <w:abstractNumId w:val="23"/>
  </w:num>
  <w:num w:numId="24">
    <w:abstractNumId w:val="18"/>
  </w:num>
  <w:num w:numId="25">
    <w:abstractNumId w:val="20"/>
  </w:num>
  <w:num w:numId="26">
    <w:abstractNumId w:val="28"/>
  </w:num>
  <w:num w:numId="27">
    <w:abstractNumId w:val="5"/>
  </w:num>
  <w:num w:numId="28">
    <w:abstractNumId w:val="25"/>
  </w:num>
  <w:num w:numId="29">
    <w:abstractNumId w:val="14"/>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3328"/>
    <w:rsid w:val="00026D86"/>
    <w:rsid w:val="00033E77"/>
    <w:rsid w:val="00036487"/>
    <w:rsid w:val="000557DB"/>
    <w:rsid w:val="00063D47"/>
    <w:rsid w:val="000870D2"/>
    <w:rsid w:val="00097D7D"/>
    <w:rsid w:val="000A7774"/>
    <w:rsid w:val="000B2A97"/>
    <w:rsid w:val="000C5DAE"/>
    <w:rsid w:val="000D5861"/>
    <w:rsid w:val="00113681"/>
    <w:rsid w:val="00153DD4"/>
    <w:rsid w:val="001564C7"/>
    <w:rsid w:val="001568AC"/>
    <w:rsid w:val="00161FF7"/>
    <w:rsid w:val="00171DB4"/>
    <w:rsid w:val="001754D3"/>
    <w:rsid w:val="001757E8"/>
    <w:rsid w:val="00187602"/>
    <w:rsid w:val="001949A7"/>
    <w:rsid w:val="001A4F2E"/>
    <w:rsid w:val="001D13DD"/>
    <w:rsid w:val="001D7AD0"/>
    <w:rsid w:val="001E6B43"/>
    <w:rsid w:val="001F49D9"/>
    <w:rsid w:val="001F666E"/>
    <w:rsid w:val="00203059"/>
    <w:rsid w:val="00210B36"/>
    <w:rsid w:val="00214387"/>
    <w:rsid w:val="00215143"/>
    <w:rsid w:val="00215BB6"/>
    <w:rsid w:val="0022410F"/>
    <w:rsid w:val="00225C40"/>
    <w:rsid w:val="002450B9"/>
    <w:rsid w:val="00274C61"/>
    <w:rsid w:val="002750CF"/>
    <w:rsid w:val="00282318"/>
    <w:rsid w:val="002866E5"/>
    <w:rsid w:val="00294BA5"/>
    <w:rsid w:val="002A36C0"/>
    <w:rsid w:val="002A4C18"/>
    <w:rsid w:val="002B20CA"/>
    <w:rsid w:val="002C0D9C"/>
    <w:rsid w:val="002C60F6"/>
    <w:rsid w:val="002D7F1B"/>
    <w:rsid w:val="003110B1"/>
    <w:rsid w:val="003114A5"/>
    <w:rsid w:val="00335230"/>
    <w:rsid w:val="00345716"/>
    <w:rsid w:val="003763A2"/>
    <w:rsid w:val="003777FE"/>
    <w:rsid w:val="00386A63"/>
    <w:rsid w:val="00387072"/>
    <w:rsid w:val="00390F3D"/>
    <w:rsid w:val="00396CEA"/>
    <w:rsid w:val="003B5F7F"/>
    <w:rsid w:val="003C0BD4"/>
    <w:rsid w:val="003C629E"/>
    <w:rsid w:val="003C709B"/>
    <w:rsid w:val="003D1DAA"/>
    <w:rsid w:val="00413C3C"/>
    <w:rsid w:val="00420086"/>
    <w:rsid w:val="00423376"/>
    <w:rsid w:val="004235DC"/>
    <w:rsid w:val="00437331"/>
    <w:rsid w:val="004509FA"/>
    <w:rsid w:val="0045453E"/>
    <w:rsid w:val="00460C1C"/>
    <w:rsid w:val="00481035"/>
    <w:rsid w:val="004A629F"/>
    <w:rsid w:val="004D2A02"/>
    <w:rsid w:val="004D3EE6"/>
    <w:rsid w:val="004E74F7"/>
    <w:rsid w:val="004F0AD7"/>
    <w:rsid w:val="00511311"/>
    <w:rsid w:val="0051154D"/>
    <w:rsid w:val="00516574"/>
    <w:rsid w:val="005237E5"/>
    <w:rsid w:val="005418B3"/>
    <w:rsid w:val="0055319F"/>
    <w:rsid w:val="00553E65"/>
    <w:rsid w:val="0056640B"/>
    <w:rsid w:val="005777D9"/>
    <w:rsid w:val="0059456C"/>
    <w:rsid w:val="005B2DAB"/>
    <w:rsid w:val="005C363C"/>
    <w:rsid w:val="005C55B6"/>
    <w:rsid w:val="005D1051"/>
    <w:rsid w:val="005D1C17"/>
    <w:rsid w:val="005D3AE4"/>
    <w:rsid w:val="005E4E03"/>
    <w:rsid w:val="005E4F4A"/>
    <w:rsid w:val="005E55EF"/>
    <w:rsid w:val="00605A0F"/>
    <w:rsid w:val="00632821"/>
    <w:rsid w:val="006471FD"/>
    <w:rsid w:val="006523B0"/>
    <w:rsid w:val="00692C52"/>
    <w:rsid w:val="00694386"/>
    <w:rsid w:val="006C0B09"/>
    <w:rsid w:val="006C638F"/>
    <w:rsid w:val="006C6C65"/>
    <w:rsid w:val="006E756B"/>
    <w:rsid w:val="00720F38"/>
    <w:rsid w:val="007238EB"/>
    <w:rsid w:val="00737A30"/>
    <w:rsid w:val="007410BE"/>
    <w:rsid w:val="007462FC"/>
    <w:rsid w:val="007501F8"/>
    <w:rsid w:val="0078426B"/>
    <w:rsid w:val="00790651"/>
    <w:rsid w:val="007C5F5A"/>
    <w:rsid w:val="007D08A3"/>
    <w:rsid w:val="007D5434"/>
    <w:rsid w:val="007E7262"/>
    <w:rsid w:val="007E78B0"/>
    <w:rsid w:val="007F096C"/>
    <w:rsid w:val="008031B6"/>
    <w:rsid w:val="008037EC"/>
    <w:rsid w:val="0080509D"/>
    <w:rsid w:val="00805162"/>
    <w:rsid w:val="00826F37"/>
    <w:rsid w:val="00834280"/>
    <w:rsid w:val="00876ADE"/>
    <w:rsid w:val="00883814"/>
    <w:rsid w:val="00894B99"/>
    <w:rsid w:val="008A2714"/>
    <w:rsid w:val="008A453B"/>
    <w:rsid w:val="008B1658"/>
    <w:rsid w:val="008C2808"/>
    <w:rsid w:val="008C5EB2"/>
    <w:rsid w:val="008E445E"/>
    <w:rsid w:val="008F460E"/>
    <w:rsid w:val="00925241"/>
    <w:rsid w:val="00932083"/>
    <w:rsid w:val="009348AD"/>
    <w:rsid w:val="009428CD"/>
    <w:rsid w:val="009572BB"/>
    <w:rsid w:val="009734B4"/>
    <w:rsid w:val="0098511E"/>
    <w:rsid w:val="00990F32"/>
    <w:rsid w:val="00995263"/>
    <w:rsid w:val="009A44EA"/>
    <w:rsid w:val="009B4593"/>
    <w:rsid w:val="009D5A83"/>
    <w:rsid w:val="009D6ED0"/>
    <w:rsid w:val="009E4BCD"/>
    <w:rsid w:val="00A065F0"/>
    <w:rsid w:val="00A10541"/>
    <w:rsid w:val="00A16FD9"/>
    <w:rsid w:val="00A55DEA"/>
    <w:rsid w:val="00A6201C"/>
    <w:rsid w:val="00A74E46"/>
    <w:rsid w:val="00A76BEE"/>
    <w:rsid w:val="00A831DA"/>
    <w:rsid w:val="00A85A6F"/>
    <w:rsid w:val="00A8798B"/>
    <w:rsid w:val="00A91816"/>
    <w:rsid w:val="00AA16CA"/>
    <w:rsid w:val="00AD0AB7"/>
    <w:rsid w:val="00AE3A77"/>
    <w:rsid w:val="00AE6467"/>
    <w:rsid w:val="00AE7E9D"/>
    <w:rsid w:val="00B0132F"/>
    <w:rsid w:val="00B01A7C"/>
    <w:rsid w:val="00B025E6"/>
    <w:rsid w:val="00B17124"/>
    <w:rsid w:val="00B21536"/>
    <w:rsid w:val="00B37CC7"/>
    <w:rsid w:val="00B82D55"/>
    <w:rsid w:val="00B93B70"/>
    <w:rsid w:val="00B945B9"/>
    <w:rsid w:val="00B94A83"/>
    <w:rsid w:val="00B95489"/>
    <w:rsid w:val="00BA031F"/>
    <w:rsid w:val="00BA69DC"/>
    <w:rsid w:val="00BB4C08"/>
    <w:rsid w:val="00BC1AB1"/>
    <w:rsid w:val="00BE3318"/>
    <w:rsid w:val="00C05173"/>
    <w:rsid w:val="00C13DAF"/>
    <w:rsid w:val="00C21F73"/>
    <w:rsid w:val="00C2661A"/>
    <w:rsid w:val="00C35C83"/>
    <w:rsid w:val="00C6030B"/>
    <w:rsid w:val="00C6050B"/>
    <w:rsid w:val="00C664F5"/>
    <w:rsid w:val="00C9079B"/>
    <w:rsid w:val="00C954D0"/>
    <w:rsid w:val="00C964B4"/>
    <w:rsid w:val="00CA20B2"/>
    <w:rsid w:val="00CC390E"/>
    <w:rsid w:val="00CE366B"/>
    <w:rsid w:val="00CE5297"/>
    <w:rsid w:val="00D0274D"/>
    <w:rsid w:val="00D17CE3"/>
    <w:rsid w:val="00D2559C"/>
    <w:rsid w:val="00D36725"/>
    <w:rsid w:val="00D36C16"/>
    <w:rsid w:val="00D40471"/>
    <w:rsid w:val="00D44E5B"/>
    <w:rsid w:val="00D54B9D"/>
    <w:rsid w:val="00D72640"/>
    <w:rsid w:val="00D835C6"/>
    <w:rsid w:val="00D8569D"/>
    <w:rsid w:val="00D935C3"/>
    <w:rsid w:val="00DA067B"/>
    <w:rsid w:val="00DA1E8E"/>
    <w:rsid w:val="00DB6AFD"/>
    <w:rsid w:val="00DC06C2"/>
    <w:rsid w:val="00DC5303"/>
    <w:rsid w:val="00DC5F08"/>
    <w:rsid w:val="00DD3784"/>
    <w:rsid w:val="00DE7E42"/>
    <w:rsid w:val="00E06FF3"/>
    <w:rsid w:val="00E145F0"/>
    <w:rsid w:val="00E25ADB"/>
    <w:rsid w:val="00E62DDB"/>
    <w:rsid w:val="00E632FA"/>
    <w:rsid w:val="00E66B0D"/>
    <w:rsid w:val="00E85117"/>
    <w:rsid w:val="00E85D55"/>
    <w:rsid w:val="00E95204"/>
    <w:rsid w:val="00EB2ED7"/>
    <w:rsid w:val="00EB4D10"/>
    <w:rsid w:val="00EC3D03"/>
    <w:rsid w:val="00EE06F7"/>
    <w:rsid w:val="00EE1B03"/>
    <w:rsid w:val="00F14937"/>
    <w:rsid w:val="00F21BF4"/>
    <w:rsid w:val="00F34BD5"/>
    <w:rsid w:val="00F57B26"/>
    <w:rsid w:val="00F61765"/>
    <w:rsid w:val="00F65521"/>
    <w:rsid w:val="00F77D58"/>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DC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A69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69D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DC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A69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69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143">
      <w:bodyDiv w:val="1"/>
      <w:marLeft w:val="0"/>
      <w:marRight w:val="0"/>
      <w:marTop w:val="0"/>
      <w:marBottom w:val="0"/>
      <w:divBdr>
        <w:top w:val="none" w:sz="0" w:space="0" w:color="auto"/>
        <w:left w:val="none" w:sz="0" w:space="0" w:color="auto"/>
        <w:bottom w:val="none" w:sz="0" w:space="0" w:color="auto"/>
        <w:right w:val="none" w:sz="0" w:space="0" w:color="auto"/>
      </w:divBdr>
    </w:div>
    <w:div w:id="247539304">
      <w:bodyDiv w:val="1"/>
      <w:marLeft w:val="0"/>
      <w:marRight w:val="0"/>
      <w:marTop w:val="0"/>
      <w:marBottom w:val="0"/>
      <w:divBdr>
        <w:top w:val="none" w:sz="0" w:space="0" w:color="auto"/>
        <w:left w:val="none" w:sz="0" w:space="0" w:color="auto"/>
        <w:bottom w:val="none" w:sz="0" w:space="0" w:color="auto"/>
        <w:right w:val="none" w:sz="0" w:space="0" w:color="auto"/>
      </w:divBdr>
    </w:div>
    <w:div w:id="1121874937">
      <w:bodyDiv w:val="1"/>
      <w:marLeft w:val="0"/>
      <w:marRight w:val="0"/>
      <w:marTop w:val="0"/>
      <w:marBottom w:val="0"/>
      <w:divBdr>
        <w:top w:val="none" w:sz="0" w:space="0" w:color="auto"/>
        <w:left w:val="none" w:sz="0" w:space="0" w:color="auto"/>
        <w:bottom w:val="none" w:sz="0" w:space="0" w:color="auto"/>
        <w:right w:val="none" w:sz="0" w:space="0" w:color="auto"/>
      </w:divBdr>
    </w:div>
    <w:div w:id="1299267734">
      <w:bodyDiv w:val="1"/>
      <w:marLeft w:val="0"/>
      <w:marRight w:val="0"/>
      <w:marTop w:val="0"/>
      <w:marBottom w:val="0"/>
      <w:divBdr>
        <w:top w:val="none" w:sz="0" w:space="0" w:color="auto"/>
        <w:left w:val="none" w:sz="0" w:space="0" w:color="auto"/>
        <w:bottom w:val="none" w:sz="0" w:space="0" w:color="auto"/>
        <w:right w:val="none" w:sz="0" w:space="0" w:color="auto"/>
      </w:divBdr>
    </w:div>
    <w:div w:id="21360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cp:lastPrinted>2015-09-04T19:20:00Z</cp:lastPrinted>
  <dcterms:created xsi:type="dcterms:W3CDTF">2015-09-14T19:28:00Z</dcterms:created>
  <dcterms:modified xsi:type="dcterms:W3CDTF">2015-09-14T19:28:00Z</dcterms:modified>
</cp:coreProperties>
</file>