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987BA9" w14:textId="77777777" w:rsidR="007776C8" w:rsidRDefault="007776C8" w:rsidP="007776C8">
      <w:pPr>
        <w:spacing w:after="0"/>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8"/>
        <w:gridCol w:w="6588"/>
      </w:tblGrid>
      <w:tr w:rsidR="00490115" w:rsidRPr="00925507" w14:paraId="593C87A1" w14:textId="77777777" w:rsidTr="00691FF1">
        <w:tc>
          <w:tcPr>
            <w:tcW w:w="6588" w:type="dxa"/>
          </w:tcPr>
          <w:p w14:paraId="70CCD9D5" w14:textId="77777777" w:rsidR="00490115" w:rsidRPr="00925507" w:rsidRDefault="00490115" w:rsidP="00691FF1">
            <w:pPr>
              <w:rPr>
                <w:b/>
                <w:sz w:val="24"/>
                <w:szCs w:val="24"/>
              </w:rPr>
            </w:pPr>
            <w:r w:rsidRPr="00925507">
              <w:rPr>
                <w:noProof/>
              </w:rPr>
              <w:drawing>
                <wp:inline distT="0" distB="0" distL="0" distR="0" wp14:anchorId="7FFE0307" wp14:editId="4EC73055">
                  <wp:extent cx="2514600" cy="633845"/>
                  <wp:effectExtent l="19050" t="0" r="0" b="0"/>
                  <wp:docPr id="2" name="Picture 1" descr="j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cc logo"/>
                          <pic:cNvPicPr>
                            <a:picLocks noChangeAspect="1" noChangeArrowheads="1"/>
                          </pic:cNvPicPr>
                        </pic:nvPicPr>
                        <pic:blipFill>
                          <a:blip r:embed="rId8" cstate="print"/>
                          <a:srcRect l="28023" r="25528"/>
                          <a:stretch>
                            <a:fillRect/>
                          </a:stretch>
                        </pic:blipFill>
                        <pic:spPr bwMode="auto">
                          <a:xfrm>
                            <a:off x="0" y="0"/>
                            <a:ext cx="2514600" cy="633845"/>
                          </a:xfrm>
                          <a:prstGeom prst="rect">
                            <a:avLst/>
                          </a:prstGeom>
                          <a:noFill/>
                          <a:ln w="9525">
                            <a:noFill/>
                            <a:miter lim="800000"/>
                            <a:headEnd/>
                            <a:tailEnd/>
                          </a:ln>
                        </pic:spPr>
                      </pic:pic>
                    </a:graphicData>
                  </a:graphic>
                </wp:inline>
              </w:drawing>
            </w:r>
          </w:p>
        </w:tc>
        <w:tc>
          <w:tcPr>
            <w:tcW w:w="6588" w:type="dxa"/>
          </w:tcPr>
          <w:p w14:paraId="7DCDBF9B" w14:textId="77777777" w:rsidR="00490115" w:rsidRPr="00925507" w:rsidRDefault="00490115" w:rsidP="00490115">
            <w:pPr>
              <w:jc w:val="right"/>
              <w:rPr>
                <w:b/>
                <w:sz w:val="36"/>
                <w:szCs w:val="36"/>
              </w:rPr>
            </w:pPr>
            <w:r w:rsidRPr="00925507">
              <w:rPr>
                <w:b/>
                <w:sz w:val="36"/>
                <w:szCs w:val="36"/>
              </w:rPr>
              <w:t>Goal Progress Report</w:t>
            </w:r>
          </w:p>
        </w:tc>
      </w:tr>
    </w:tbl>
    <w:p w14:paraId="022C221B" w14:textId="77777777" w:rsidR="00490115" w:rsidRPr="00925507" w:rsidRDefault="00490115" w:rsidP="00490115">
      <w:pPr>
        <w:spacing w:after="0"/>
        <w:rPr>
          <w:b/>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1"/>
        <w:gridCol w:w="5207"/>
        <w:gridCol w:w="2610"/>
        <w:gridCol w:w="4081"/>
      </w:tblGrid>
      <w:tr w:rsidR="00490115" w:rsidRPr="00925507" w14:paraId="7EF3EC46" w14:textId="77777777" w:rsidTr="00691FF1">
        <w:tc>
          <w:tcPr>
            <w:tcW w:w="1291" w:type="dxa"/>
          </w:tcPr>
          <w:p w14:paraId="72250786" w14:textId="77777777" w:rsidR="00490115" w:rsidRPr="00925507" w:rsidRDefault="00490115" w:rsidP="00691FF1">
            <w:pPr>
              <w:rPr>
                <w:b/>
                <w:sz w:val="28"/>
                <w:szCs w:val="28"/>
              </w:rPr>
            </w:pPr>
            <w:r w:rsidRPr="00925507">
              <w:rPr>
                <w:b/>
                <w:sz w:val="28"/>
                <w:szCs w:val="28"/>
              </w:rPr>
              <w:t>Program:</w:t>
            </w:r>
          </w:p>
        </w:tc>
        <w:tc>
          <w:tcPr>
            <w:tcW w:w="5207" w:type="dxa"/>
            <w:tcBorders>
              <w:bottom w:val="single" w:sz="6" w:space="0" w:color="auto"/>
            </w:tcBorders>
          </w:tcPr>
          <w:p w14:paraId="119E95D9" w14:textId="77777777" w:rsidR="00490115" w:rsidRPr="00925507" w:rsidRDefault="00966E51" w:rsidP="00691FF1">
            <w:pPr>
              <w:rPr>
                <w:b/>
                <w:sz w:val="24"/>
                <w:szCs w:val="24"/>
              </w:rPr>
            </w:pPr>
            <w:r w:rsidRPr="00925507">
              <w:rPr>
                <w:b/>
                <w:sz w:val="24"/>
                <w:szCs w:val="24"/>
              </w:rPr>
              <w:t>Educational Talent Search</w:t>
            </w:r>
          </w:p>
        </w:tc>
        <w:tc>
          <w:tcPr>
            <w:tcW w:w="2610" w:type="dxa"/>
          </w:tcPr>
          <w:p w14:paraId="0BE75B1C" w14:textId="77777777" w:rsidR="00490115" w:rsidRPr="00925507" w:rsidRDefault="00490115" w:rsidP="00490115">
            <w:pPr>
              <w:rPr>
                <w:b/>
                <w:sz w:val="28"/>
                <w:szCs w:val="28"/>
              </w:rPr>
            </w:pPr>
            <w:r w:rsidRPr="00925507">
              <w:rPr>
                <w:b/>
                <w:sz w:val="24"/>
                <w:szCs w:val="24"/>
              </w:rPr>
              <w:t xml:space="preserve">  </w:t>
            </w:r>
            <w:r w:rsidRPr="00925507">
              <w:rPr>
                <w:b/>
                <w:sz w:val="28"/>
                <w:szCs w:val="28"/>
              </w:rPr>
              <w:t>Report period:</w:t>
            </w:r>
          </w:p>
        </w:tc>
        <w:tc>
          <w:tcPr>
            <w:tcW w:w="4081" w:type="dxa"/>
            <w:tcBorders>
              <w:bottom w:val="single" w:sz="6" w:space="0" w:color="auto"/>
            </w:tcBorders>
          </w:tcPr>
          <w:p w14:paraId="459EFA44" w14:textId="77777777" w:rsidR="00490115" w:rsidRPr="00925507" w:rsidRDefault="005E01EF" w:rsidP="00691FF1">
            <w:pPr>
              <w:rPr>
                <w:b/>
                <w:sz w:val="24"/>
                <w:szCs w:val="24"/>
              </w:rPr>
            </w:pPr>
            <w:r>
              <w:rPr>
                <w:b/>
                <w:sz w:val="24"/>
                <w:szCs w:val="24"/>
              </w:rPr>
              <w:t>2015-2016</w:t>
            </w:r>
          </w:p>
        </w:tc>
      </w:tr>
    </w:tbl>
    <w:p w14:paraId="6EBC3702" w14:textId="77777777" w:rsidR="00490115" w:rsidRPr="00925507" w:rsidRDefault="00490115" w:rsidP="00602400">
      <w:pPr>
        <w:tabs>
          <w:tab w:val="left" w:pos="3255"/>
        </w:tabs>
        <w:spacing w:after="0"/>
      </w:pP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294"/>
        <w:gridCol w:w="3294"/>
        <w:gridCol w:w="3294"/>
        <w:gridCol w:w="3294"/>
      </w:tblGrid>
      <w:tr w:rsidR="00490115" w:rsidRPr="00925507" w14:paraId="5467ECF8" w14:textId="77777777" w:rsidTr="00691FF1">
        <w:tc>
          <w:tcPr>
            <w:tcW w:w="13176" w:type="dxa"/>
            <w:gridSpan w:val="4"/>
            <w:tcBorders>
              <w:bottom w:val="single" w:sz="6" w:space="0" w:color="auto"/>
            </w:tcBorders>
            <w:shd w:val="clear" w:color="auto" w:fill="D9D9D9" w:themeFill="background1" w:themeFillShade="D9"/>
          </w:tcPr>
          <w:p w14:paraId="4597320D" w14:textId="77777777" w:rsidR="00490115" w:rsidRPr="00925507" w:rsidRDefault="00490115" w:rsidP="00691FF1">
            <w:pPr>
              <w:jc w:val="center"/>
              <w:rPr>
                <w:b/>
                <w:sz w:val="32"/>
                <w:szCs w:val="32"/>
              </w:rPr>
            </w:pPr>
          </w:p>
        </w:tc>
      </w:tr>
      <w:tr w:rsidR="00490115" w:rsidRPr="00925507" w14:paraId="2BB76110" w14:textId="77777777" w:rsidTr="00490115">
        <w:trPr>
          <w:trHeight w:val="54"/>
        </w:trPr>
        <w:tc>
          <w:tcPr>
            <w:tcW w:w="3294" w:type="dxa"/>
            <w:tcBorders>
              <w:left w:val="single" w:sz="6" w:space="0" w:color="auto"/>
              <w:bottom w:val="double" w:sz="4" w:space="0" w:color="auto"/>
              <w:right w:val="single" w:sz="6" w:space="0" w:color="auto"/>
            </w:tcBorders>
          </w:tcPr>
          <w:p w14:paraId="31FAD48A" w14:textId="77777777" w:rsidR="00490115" w:rsidRPr="00925507" w:rsidRDefault="00490115" w:rsidP="00490115">
            <w:pPr>
              <w:jc w:val="center"/>
              <w:rPr>
                <w:b/>
                <w:sz w:val="16"/>
                <w:szCs w:val="16"/>
              </w:rPr>
            </w:pPr>
          </w:p>
          <w:p w14:paraId="7EB881EE" w14:textId="77777777" w:rsidR="00490115" w:rsidRPr="00925507" w:rsidRDefault="00490115" w:rsidP="00490115">
            <w:pPr>
              <w:jc w:val="center"/>
              <w:rPr>
                <w:b/>
                <w:sz w:val="24"/>
                <w:szCs w:val="24"/>
              </w:rPr>
            </w:pPr>
            <w:r w:rsidRPr="00925507">
              <w:rPr>
                <w:b/>
                <w:sz w:val="24"/>
                <w:szCs w:val="24"/>
              </w:rPr>
              <w:t>Goals</w:t>
            </w:r>
          </w:p>
        </w:tc>
        <w:tc>
          <w:tcPr>
            <w:tcW w:w="3294" w:type="dxa"/>
            <w:tcBorders>
              <w:left w:val="single" w:sz="6" w:space="0" w:color="auto"/>
              <w:bottom w:val="thinThickSmallGap" w:sz="12" w:space="0" w:color="auto"/>
              <w:right w:val="single" w:sz="4" w:space="0" w:color="auto"/>
            </w:tcBorders>
          </w:tcPr>
          <w:p w14:paraId="075D7276" w14:textId="77777777" w:rsidR="00490115" w:rsidRPr="00925507" w:rsidRDefault="00490115" w:rsidP="00490115">
            <w:pPr>
              <w:jc w:val="center"/>
              <w:rPr>
                <w:b/>
                <w:sz w:val="24"/>
                <w:szCs w:val="24"/>
              </w:rPr>
            </w:pPr>
            <w:r w:rsidRPr="00925507">
              <w:rPr>
                <w:b/>
                <w:sz w:val="24"/>
                <w:szCs w:val="24"/>
              </w:rPr>
              <w:t>Request &amp; Justification/Resources</w:t>
            </w:r>
          </w:p>
        </w:tc>
        <w:tc>
          <w:tcPr>
            <w:tcW w:w="3294" w:type="dxa"/>
            <w:tcBorders>
              <w:left w:val="single" w:sz="4" w:space="0" w:color="auto"/>
              <w:bottom w:val="thinThickSmallGap" w:sz="12" w:space="0" w:color="auto"/>
              <w:right w:val="single" w:sz="6" w:space="0" w:color="auto"/>
            </w:tcBorders>
          </w:tcPr>
          <w:p w14:paraId="26FCDB08" w14:textId="77777777" w:rsidR="00490115" w:rsidRPr="00925507" w:rsidRDefault="00490115" w:rsidP="00490115">
            <w:pPr>
              <w:jc w:val="center"/>
              <w:rPr>
                <w:b/>
                <w:sz w:val="16"/>
                <w:szCs w:val="16"/>
              </w:rPr>
            </w:pPr>
          </w:p>
          <w:p w14:paraId="4D6B844B" w14:textId="77777777" w:rsidR="00490115" w:rsidRPr="00925507" w:rsidRDefault="00490115" w:rsidP="00490115">
            <w:pPr>
              <w:jc w:val="center"/>
              <w:rPr>
                <w:b/>
                <w:sz w:val="24"/>
                <w:szCs w:val="24"/>
              </w:rPr>
            </w:pPr>
            <w:r w:rsidRPr="00925507">
              <w:rPr>
                <w:b/>
                <w:sz w:val="24"/>
                <w:szCs w:val="24"/>
              </w:rPr>
              <w:t>Goal Progress</w:t>
            </w:r>
          </w:p>
        </w:tc>
        <w:tc>
          <w:tcPr>
            <w:tcW w:w="3294" w:type="dxa"/>
            <w:tcBorders>
              <w:left w:val="single" w:sz="6" w:space="0" w:color="auto"/>
              <w:bottom w:val="thinThickSmallGap" w:sz="12" w:space="0" w:color="auto"/>
            </w:tcBorders>
          </w:tcPr>
          <w:p w14:paraId="30BF088A" w14:textId="77777777" w:rsidR="00490115" w:rsidRPr="00925507" w:rsidRDefault="00490115" w:rsidP="00490115">
            <w:pPr>
              <w:jc w:val="center"/>
              <w:rPr>
                <w:b/>
                <w:sz w:val="24"/>
                <w:szCs w:val="24"/>
              </w:rPr>
            </w:pPr>
            <w:r w:rsidRPr="00925507">
              <w:rPr>
                <w:b/>
                <w:sz w:val="24"/>
                <w:szCs w:val="24"/>
              </w:rPr>
              <w:t>Strategies Implemented &amp; Follow-up</w:t>
            </w:r>
          </w:p>
        </w:tc>
      </w:tr>
      <w:tr w:rsidR="00503432" w:rsidRPr="00925507" w14:paraId="573CA641" w14:textId="77777777" w:rsidTr="00490115">
        <w:trPr>
          <w:trHeight w:val="54"/>
        </w:trPr>
        <w:tc>
          <w:tcPr>
            <w:tcW w:w="3294" w:type="dxa"/>
            <w:tcBorders>
              <w:top w:val="thinThickSmallGap" w:sz="12" w:space="0" w:color="auto"/>
              <w:right w:val="single" w:sz="6" w:space="0" w:color="auto"/>
            </w:tcBorders>
          </w:tcPr>
          <w:p w14:paraId="35136EDE" w14:textId="77777777" w:rsidR="00503432" w:rsidRPr="00925507" w:rsidRDefault="00503432" w:rsidP="001E643E">
            <w:r w:rsidRPr="00925507">
              <w:t>Educational Talent Search (ETS) will identify and recruit</w:t>
            </w:r>
            <w:r>
              <w:t xml:space="preserve"> </w:t>
            </w:r>
            <w:r w:rsidR="001E643E">
              <w:t xml:space="preserve">300 students in grades 6 through 8 and 300 students in grades 9 through 12 </w:t>
            </w:r>
            <w:r w:rsidRPr="00925507">
              <w:t>for participation in the Educational Talent Search Program.</w:t>
            </w:r>
          </w:p>
        </w:tc>
        <w:tc>
          <w:tcPr>
            <w:tcW w:w="3294" w:type="dxa"/>
            <w:tcBorders>
              <w:top w:val="thinThickSmallGap" w:sz="12" w:space="0" w:color="auto"/>
              <w:left w:val="single" w:sz="6" w:space="0" w:color="auto"/>
              <w:right w:val="single" w:sz="4" w:space="0" w:color="auto"/>
            </w:tcBorders>
          </w:tcPr>
          <w:p w14:paraId="4590FC23" w14:textId="77777777" w:rsidR="00503432" w:rsidRPr="00925507" w:rsidRDefault="00503432" w:rsidP="00691FF1">
            <w:r w:rsidRPr="00925507">
              <w:t xml:space="preserve">ETS receives funding from the U.S. Department of Education, TRIO programs. Funding was provided by the U.S. Department of Education for direct program services and 75% of full-time staff positions. Institutional funds were requested and received for the additional 25% of full-time staff positions. </w:t>
            </w:r>
          </w:p>
        </w:tc>
        <w:tc>
          <w:tcPr>
            <w:tcW w:w="3294" w:type="dxa"/>
            <w:tcBorders>
              <w:top w:val="thinThickSmallGap" w:sz="12" w:space="0" w:color="auto"/>
              <w:left w:val="single" w:sz="4" w:space="0" w:color="auto"/>
              <w:right w:val="single" w:sz="6" w:space="0" w:color="auto"/>
            </w:tcBorders>
          </w:tcPr>
          <w:p w14:paraId="66259B1C" w14:textId="77777777" w:rsidR="00503432" w:rsidRPr="00925507" w:rsidRDefault="00503432" w:rsidP="00E03276">
            <w:r>
              <w:t>The Educational Talent Search Program successfully recruited 300 middle and 300 high school participants and provided at least two services to each participant.</w:t>
            </w:r>
          </w:p>
        </w:tc>
        <w:tc>
          <w:tcPr>
            <w:tcW w:w="3294" w:type="dxa"/>
            <w:tcBorders>
              <w:top w:val="thinThickSmallGap" w:sz="12" w:space="0" w:color="auto"/>
              <w:left w:val="single" w:sz="6" w:space="0" w:color="auto"/>
            </w:tcBorders>
          </w:tcPr>
          <w:p w14:paraId="4BBC7D8D" w14:textId="77777777" w:rsidR="00503432" w:rsidRDefault="00503432" w:rsidP="00E03276">
            <w:r>
              <w:t xml:space="preserve">Educational Talent Search utilizes recruiting at target schools and information dissemination through the JSCC website to promote the program. A </w:t>
            </w:r>
            <w:r w:rsidRPr="00925507">
              <w:t>roster of active participants and files are maintained as well as data entry of participants</w:t>
            </w:r>
            <w:r>
              <w:t>.  Rosters from recruiting activities at target schools are maintained in the office.</w:t>
            </w:r>
          </w:p>
          <w:p w14:paraId="19297825" w14:textId="77777777" w:rsidR="00503432" w:rsidRDefault="00503432" w:rsidP="00E03276"/>
          <w:p w14:paraId="66F2E8D3" w14:textId="77777777" w:rsidR="00503432" w:rsidRDefault="00503432" w:rsidP="00E03276">
            <w:r>
              <w:t>No follow-up is needed.</w:t>
            </w:r>
          </w:p>
          <w:p w14:paraId="0FDAC823" w14:textId="77777777" w:rsidR="00503432" w:rsidRPr="00925507" w:rsidRDefault="00503432" w:rsidP="00E03276"/>
        </w:tc>
      </w:tr>
      <w:tr w:rsidR="00503432" w:rsidRPr="00925507" w14:paraId="5F26033F" w14:textId="77777777" w:rsidTr="00490115">
        <w:trPr>
          <w:trHeight w:val="54"/>
        </w:trPr>
        <w:tc>
          <w:tcPr>
            <w:tcW w:w="3294" w:type="dxa"/>
            <w:tcBorders>
              <w:right w:val="single" w:sz="6" w:space="0" w:color="auto"/>
            </w:tcBorders>
          </w:tcPr>
          <w:p w14:paraId="4CC2E6A7" w14:textId="77777777" w:rsidR="00503432" w:rsidRPr="00925507" w:rsidRDefault="00503432" w:rsidP="00966E51">
            <w:r w:rsidRPr="00925507">
              <w:t xml:space="preserve">Educational Talent Search will work to promote secondary school completion. </w:t>
            </w:r>
          </w:p>
        </w:tc>
        <w:tc>
          <w:tcPr>
            <w:tcW w:w="3294" w:type="dxa"/>
            <w:tcBorders>
              <w:left w:val="single" w:sz="6" w:space="0" w:color="auto"/>
              <w:right w:val="single" w:sz="4" w:space="0" w:color="auto"/>
            </w:tcBorders>
          </w:tcPr>
          <w:p w14:paraId="6C1762BE" w14:textId="77777777" w:rsidR="00503432" w:rsidRPr="00925507" w:rsidRDefault="00503432" w:rsidP="00691FF1">
            <w:r w:rsidRPr="00925507">
              <w:t>ETS receives funding from the U.S. Department of Education, TRIO programs. Funding was provided by the U.S. Department of Education for direct program services and 75% of full-time staff positions. Institutional funds were requested and received for the additional 25% of full-time staff positions.</w:t>
            </w:r>
          </w:p>
        </w:tc>
        <w:tc>
          <w:tcPr>
            <w:tcW w:w="3294" w:type="dxa"/>
            <w:tcBorders>
              <w:left w:val="single" w:sz="4" w:space="0" w:color="auto"/>
              <w:right w:val="single" w:sz="6" w:space="0" w:color="auto"/>
            </w:tcBorders>
          </w:tcPr>
          <w:p w14:paraId="5833F734" w14:textId="77777777" w:rsidR="00503432" w:rsidRDefault="00503432" w:rsidP="00E03276">
            <w:r w:rsidRPr="00925507">
              <w:t xml:space="preserve">Educational Talent Search used funds to serve 600 participants, 300 middle </w:t>
            </w:r>
            <w:r>
              <w:t xml:space="preserve">school </w:t>
            </w:r>
            <w:r w:rsidRPr="00925507">
              <w:t>and 300 high school as outlined in the approved grant application.  Program also provides counseling services and tutoring to assist participants with secondary school completion.</w:t>
            </w:r>
            <w:r>
              <w:t xml:space="preserve">  </w:t>
            </w:r>
          </w:p>
          <w:p w14:paraId="5C9F5A2F" w14:textId="77777777" w:rsidR="001E643E" w:rsidRDefault="001E643E" w:rsidP="00E03276"/>
          <w:p w14:paraId="6853A42C" w14:textId="77777777" w:rsidR="00503432" w:rsidRPr="00925507" w:rsidRDefault="001E643E" w:rsidP="001E643E">
            <w:r>
              <w:lastRenderedPageBreak/>
              <w:t>The ETS Program successfully attained 99% completion of secondary school or the equivalent.</w:t>
            </w:r>
          </w:p>
        </w:tc>
        <w:tc>
          <w:tcPr>
            <w:tcW w:w="3294" w:type="dxa"/>
            <w:tcBorders>
              <w:left w:val="single" w:sz="6" w:space="0" w:color="auto"/>
            </w:tcBorders>
          </w:tcPr>
          <w:p w14:paraId="6BCE29C9" w14:textId="77777777" w:rsidR="00503432" w:rsidRPr="00925507" w:rsidRDefault="00503432" w:rsidP="001E643E">
            <w:r w:rsidRPr="00925507">
              <w:lastRenderedPageBreak/>
              <w:t>A roster of active participants and files are maintained as well as data entry of participants and all rendered</w:t>
            </w:r>
            <w:r>
              <w:t xml:space="preserve"> services in Blumen database.  The ETS p</w:t>
            </w:r>
            <w:r w:rsidRPr="00925507">
              <w:t>rogram also maintains copies of transcripts and/or repo</w:t>
            </w:r>
            <w:r>
              <w:t xml:space="preserve">rts demonstrating met goal of </w:t>
            </w:r>
            <w:r w:rsidR="001E643E">
              <w:t>85</w:t>
            </w:r>
            <w:r w:rsidRPr="00925507">
              <w:t>% of participants being promoted to next grade level.</w:t>
            </w:r>
          </w:p>
        </w:tc>
      </w:tr>
      <w:tr w:rsidR="004F76A3" w14:paraId="167602BB" w14:textId="77777777" w:rsidTr="00490115">
        <w:trPr>
          <w:trHeight w:val="54"/>
        </w:trPr>
        <w:tc>
          <w:tcPr>
            <w:tcW w:w="3294" w:type="dxa"/>
            <w:tcBorders>
              <w:right w:val="single" w:sz="6" w:space="0" w:color="auto"/>
            </w:tcBorders>
          </w:tcPr>
          <w:p w14:paraId="50577236" w14:textId="77777777" w:rsidR="004F76A3" w:rsidRPr="00925507" w:rsidRDefault="004F76A3" w:rsidP="00966E51">
            <w:r w:rsidRPr="00925507">
              <w:t>Educational Talent Search will work to assist students and families with understanding and applying for financial aid.</w:t>
            </w:r>
          </w:p>
        </w:tc>
        <w:tc>
          <w:tcPr>
            <w:tcW w:w="3294" w:type="dxa"/>
            <w:tcBorders>
              <w:left w:val="single" w:sz="6" w:space="0" w:color="auto"/>
              <w:right w:val="single" w:sz="4" w:space="0" w:color="auto"/>
            </w:tcBorders>
          </w:tcPr>
          <w:p w14:paraId="45C551CA" w14:textId="77777777" w:rsidR="004F76A3" w:rsidRPr="00925507" w:rsidRDefault="004F76A3" w:rsidP="00691FF1">
            <w:r w:rsidRPr="00925507">
              <w:t>ETS receives funding from the U.S. Department of Education, TRIO programs. Funding was provided by the U.S. Department of Education for direct program services and 75% of full-time staff positions. Institutional funds were requested and received for the additional 25% of full-time staff positions.</w:t>
            </w:r>
          </w:p>
        </w:tc>
        <w:tc>
          <w:tcPr>
            <w:tcW w:w="3294" w:type="dxa"/>
            <w:tcBorders>
              <w:left w:val="single" w:sz="4" w:space="0" w:color="auto"/>
              <w:right w:val="single" w:sz="6" w:space="0" w:color="auto"/>
            </w:tcBorders>
          </w:tcPr>
          <w:p w14:paraId="3DDF99DC" w14:textId="77777777" w:rsidR="004F76A3" w:rsidRPr="00925507" w:rsidRDefault="004F76A3" w:rsidP="00E61AE3">
            <w:r w:rsidRPr="00925507">
              <w:t xml:space="preserve">Educational Talent Search staff </w:t>
            </w:r>
            <w:r>
              <w:t>has presented two</w:t>
            </w:r>
            <w:r w:rsidRPr="00925507">
              <w:t xml:space="preserve"> financial aid workshops at target schools and </w:t>
            </w:r>
            <w:r>
              <w:t xml:space="preserve">one </w:t>
            </w:r>
            <w:r w:rsidRPr="00925507">
              <w:t>at</w:t>
            </w:r>
            <w:r>
              <w:t xml:space="preserve"> the</w:t>
            </w:r>
            <w:r w:rsidRPr="00925507">
              <w:t xml:space="preserve"> main campus of JSCC to ensure participants/families understand and apply for financial aid.  Students and families receive assistance and guidance, as well as having access to computers and the Internet to print and submit financial aid documents.</w:t>
            </w:r>
          </w:p>
        </w:tc>
        <w:tc>
          <w:tcPr>
            <w:tcW w:w="3294" w:type="dxa"/>
            <w:tcBorders>
              <w:left w:val="single" w:sz="6" w:space="0" w:color="auto"/>
            </w:tcBorders>
          </w:tcPr>
          <w:p w14:paraId="461E60D7" w14:textId="77777777" w:rsidR="004F76A3" w:rsidRPr="00925507" w:rsidRDefault="004F76A3" w:rsidP="004E6BE8">
            <w:r w:rsidRPr="00925507">
              <w:t xml:space="preserve">Educational Talent Search maintains copies of participant/family sign in forms, FAFSA and related financial aid completion documents verifying that at least 80% of college ready students applied for financial aid. </w:t>
            </w:r>
          </w:p>
        </w:tc>
      </w:tr>
      <w:tr w:rsidR="004F76A3" w14:paraId="1EF3A5ED" w14:textId="77777777" w:rsidTr="00490115">
        <w:tc>
          <w:tcPr>
            <w:tcW w:w="6588" w:type="dxa"/>
            <w:gridSpan w:val="2"/>
            <w:tcBorders>
              <w:right w:val="single" w:sz="4" w:space="0" w:color="auto"/>
            </w:tcBorders>
          </w:tcPr>
          <w:p w14:paraId="4853859E" w14:textId="77777777" w:rsidR="004F76A3" w:rsidRDefault="004F76A3" w:rsidP="005749EB">
            <w:r>
              <w:rPr>
                <w:b/>
              </w:rPr>
              <w:t>S</w:t>
            </w:r>
            <w:r w:rsidRPr="00D554AC">
              <w:rPr>
                <w:b/>
              </w:rPr>
              <w:t>ubmission date:</w:t>
            </w:r>
            <w:r>
              <w:rPr>
                <w:b/>
              </w:rPr>
              <w:t xml:space="preserve"> </w:t>
            </w:r>
            <w:r w:rsidR="005749EB">
              <w:rPr>
                <w:b/>
              </w:rPr>
              <w:t>September 7, 2016</w:t>
            </w:r>
          </w:p>
        </w:tc>
        <w:tc>
          <w:tcPr>
            <w:tcW w:w="6588" w:type="dxa"/>
            <w:gridSpan w:val="2"/>
            <w:tcBorders>
              <w:left w:val="single" w:sz="4" w:space="0" w:color="auto"/>
            </w:tcBorders>
          </w:tcPr>
          <w:p w14:paraId="4739D564" w14:textId="77777777" w:rsidR="004F76A3" w:rsidRDefault="004F76A3" w:rsidP="00691FF1">
            <w:pPr>
              <w:rPr>
                <w:b/>
              </w:rPr>
            </w:pPr>
            <w:r w:rsidRPr="00102B7D">
              <w:rPr>
                <w:b/>
              </w:rPr>
              <w:t>Submitted by:</w:t>
            </w:r>
            <w:r>
              <w:rPr>
                <w:b/>
              </w:rPr>
              <w:t xml:space="preserve"> Adrienne C. Rowland </w:t>
            </w:r>
          </w:p>
          <w:p w14:paraId="10BC32C0" w14:textId="77777777" w:rsidR="004F76A3" w:rsidRPr="002A44E2" w:rsidRDefault="004F76A3" w:rsidP="00691FF1">
            <w:pPr>
              <w:rPr>
                <w:b/>
                <w:sz w:val="8"/>
                <w:szCs w:val="8"/>
              </w:rPr>
            </w:pPr>
          </w:p>
        </w:tc>
      </w:tr>
    </w:tbl>
    <w:p w14:paraId="04313517" w14:textId="77777777" w:rsidR="00397D38" w:rsidRDefault="00397D38" w:rsidP="00490115"/>
    <w:p w14:paraId="6ECE6B79" w14:textId="77777777" w:rsidR="00397D38" w:rsidRDefault="00397D38"/>
    <w:sectPr w:rsidR="00397D38" w:rsidSect="00102B7D">
      <w:pgSz w:w="15840" w:h="12240" w:orient="landscape"/>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89F06D" w14:textId="77777777" w:rsidR="00486EAA" w:rsidRDefault="00486EAA" w:rsidP="00A77932">
      <w:pPr>
        <w:spacing w:after="0" w:line="240" w:lineRule="auto"/>
      </w:pPr>
      <w:r>
        <w:separator/>
      </w:r>
    </w:p>
  </w:endnote>
  <w:endnote w:type="continuationSeparator" w:id="0">
    <w:p w14:paraId="69BF0267" w14:textId="77777777" w:rsidR="00486EAA" w:rsidRDefault="00486EAA" w:rsidP="00A77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961268" w14:textId="77777777" w:rsidR="00486EAA" w:rsidRDefault="00486EAA" w:rsidP="00A77932">
      <w:pPr>
        <w:spacing w:after="0" w:line="240" w:lineRule="auto"/>
      </w:pPr>
      <w:r>
        <w:separator/>
      </w:r>
    </w:p>
  </w:footnote>
  <w:footnote w:type="continuationSeparator" w:id="0">
    <w:p w14:paraId="76C63248" w14:textId="77777777" w:rsidR="00486EAA" w:rsidRDefault="00486EAA" w:rsidP="00A779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901CCB"/>
    <w:multiLevelType w:val="hybridMultilevel"/>
    <w:tmpl w:val="E5BE4328"/>
    <w:lvl w:ilvl="0" w:tplc="7FA211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7A8"/>
    <w:rsid w:val="00023CD1"/>
    <w:rsid w:val="000474F5"/>
    <w:rsid w:val="000509AD"/>
    <w:rsid w:val="000C38AA"/>
    <w:rsid w:val="000D04F9"/>
    <w:rsid w:val="00102B7D"/>
    <w:rsid w:val="001A778A"/>
    <w:rsid w:val="001E643E"/>
    <w:rsid w:val="00200D78"/>
    <w:rsid w:val="00223D12"/>
    <w:rsid w:val="00282FCA"/>
    <w:rsid w:val="002A44E2"/>
    <w:rsid w:val="002D3CB9"/>
    <w:rsid w:val="002D789D"/>
    <w:rsid w:val="00340A60"/>
    <w:rsid w:val="00396805"/>
    <w:rsid w:val="00397D38"/>
    <w:rsid w:val="003C1D3A"/>
    <w:rsid w:val="003C23CA"/>
    <w:rsid w:val="00486EAA"/>
    <w:rsid w:val="00490115"/>
    <w:rsid w:val="004A2ADB"/>
    <w:rsid w:val="004B2F13"/>
    <w:rsid w:val="004E37AD"/>
    <w:rsid w:val="004E6BE8"/>
    <w:rsid w:val="004F76A3"/>
    <w:rsid w:val="00500CE7"/>
    <w:rsid w:val="00503432"/>
    <w:rsid w:val="00503931"/>
    <w:rsid w:val="005163F6"/>
    <w:rsid w:val="00526591"/>
    <w:rsid w:val="005749EB"/>
    <w:rsid w:val="00581259"/>
    <w:rsid w:val="005B66C6"/>
    <w:rsid w:val="005E01EF"/>
    <w:rsid w:val="00602400"/>
    <w:rsid w:val="00642B72"/>
    <w:rsid w:val="00656D67"/>
    <w:rsid w:val="00691FF1"/>
    <w:rsid w:val="006C0520"/>
    <w:rsid w:val="007469CA"/>
    <w:rsid w:val="007776C8"/>
    <w:rsid w:val="00780805"/>
    <w:rsid w:val="00797138"/>
    <w:rsid w:val="007A4C4E"/>
    <w:rsid w:val="007A555C"/>
    <w:rsid w:val="0080529E"/>
    <w:rsid w:val="0081653C"/>
    <w:rsid w:val="00853D98"/>
    <w:rsid w:val="00857917"/>
    <w:rsid w:val="00891F7D"/>
    <w:rsid w:val="008A3BC9"/>
    <w:rsid w:val="008B044F"/>
    <w:rsid w:val="00916657"/>
    <w:rsid w:val="00925507"/>
    <w:rsid w:val="00966E51"/>
    <w:rsid w:val="009A0E50"/>
    <w:rsid w:val="009C2DC1"/>
    <w:rsid w:val="009D7B5A"/>
    <w:rsid w:val="00A4199E"/>
    <w:rsid w:val="00A77932"/>
    <w:rsid w:val="00A85BA5"/>
    <w:rsid w:val="00AF77A8"/>
    <w:rsid w:val="00B81C69"/>
    <w:rsid w:val="00B93086"/>
    <w:rsid w:val="00BA14DF"/>
    <w:rsid w:val="00BA2D14"/>
    <w:rsid w:val="00C000CB"/>
    <w:rsid w:val="00C60639"/>
    <w:rsid w:val="00C83ADD"/>
    <w:rsid w:val="00CC6702"/>
    <w:rsid w:val="00D419A7"/>
    <w:rsid w:val="00D554AC"/>
    <w:rsid w:val="00DA439B"/>
    <w:rsid w:val="00E61AE3"/>
    <w:rsid w:val="00E64F87"/>
    <w:rsid w:val="00E65F96"/>
    <w:rsid w:val="00E766BE"/>
    <w:rsid w:val="00ED5060"/>
    <w:rsid w:val="00F048BB"/>
    <w:rsid w:val="00FB3883"/>
    <w:rsid w:val="00FE2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7AE8C"/>
  <w15:docId w15:val="{9EBF2EB2-1CD0-4A38-83B7-60A6CF8D9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D50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65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1C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C69"/>
    <w:rPr>
      <w:rFonts w:ascii="Tahoma" w:hAnsi="Tahoma" w:cs="Tahoma"/>
      <w:sz w:val="16"/>
      <w:szCs w:val="16"/>
    </w:rPr>
  </w:style>
  <w:style w:type="paragraph" w:styleId="ListParagraph">
    <w:name w:val="List Paragraph"/>
    <w:basedOn w:val="Normal"/>
    <w:uiPriority w:val="34"/>
    <w:qFormat/>
    <w:rsid w:val="00780805"/>
    <w:pPr>
      <w:ind w:left="720"/>
      <w:contextualSpacing/>
    </w:pPr>
  </w:style>
  <w:style w:type="paragraph" w:styleId="Header">
    <w:name w:val="header"/>
    <w:basedOn w:val="Normal"/>
    <w:link w:val="HeaderChar"/>
    <w:uiPriority w:val="99"/>
    <w:unhideWhenUsed/>
    <w:rsid w:val="00A779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7932"/>
  </w:style>
  <w:style w:type="paragraph" w:styleId="Footer">
    <w:name w:val="footer"/>
    <w:basedOn w:val="Normal"/>
    <w:link w:val="FooterChar"/>
    <w:uiPriority w:val="99"/>
    <w:unhideWhenUsed/>
    <w:rsid w:val="00A779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79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497C16-38B6-4B2A-9222-2253124FD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489</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JSCC</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Harris</dc:creator>
  <cp:lastModifiedBy>Amanda Kin</cp:lastModifiedBy>
  <cp:revision>2</cp:revision>
  <cp:lastPrinted>2014-05-19T16:25:00Z</cp:lastPrinted>
  <dcterms:created xsi:type="dcterms:W3CDTF">2016-09-28T14:04:00Z</dcterms:created>
  <dcterms:modified xsi:type="dcterms:W3CDTF">2016-09-28T14:04:00Z</dcterms:modified>
</cp:coreProperties>
</file>