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14FFBBF" w14:textId="7FCA7AC8" w:rsidR="00CA2804" w:rsidRDefault="00FC7C28" w:rsidP="00420086">
                            <w:pPr>
                              <w:jc w:val="center"/>
                              <w:rPr>
                                <w:b/>
                              </w:rPr>
                            </w:pPr>
                            <w:r>
                              <w:rPr>
                                <w:b/>
                              </w:rPr>
                              <w:t xml:space="preserve">Distance Education </w:t>
                            </w:r>
                            <w:r w:rsidR="00CA2804">
                              <w:rPr>
                                <w:b/>
                              </w:rPr>
                              <w:t xml:space="preserve">2017-18 </w:t>
                            </w:r>
                            <w:r>
                              <w:rPr>
                                <w:b/>
                              </w:rPr>
                              <w:t>Goal Progress and</w:t>
                            </w:r>
                          </w:p>
                          <w:p w14:paraId="2E755FF7" w14:textId="4AF26B70" w:rsidR="00FC7C28" w:rsidRPr="0060016E" w:rsidRDefault="00CA2804" w:rsidP="00420086">
                            <w:pPr>
                              <w:jc w:val="center"/>
                              <w:rPr>
                                <w:b/>
                              </w:rPr>
                            </w:pPr>
                            <w:r>
                              <w:rPr>
                                <w:b/>
                              </w:rPr>
                              <w:t>2018-19 Goal</w:t>
                            </w:r>
                            <w:r w:rsidR="00FC7C28">
                              <w:rPr>
                                <w:b/>
                              </w:rPr>
                              <w:t xml:space="preserve"> Revisions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14FFBBF" w14:textId="7FCA7AC8" w:rsidR="00CA2804" w:rsidRDefault="00FC7C28" w:rsidP="00420086">
                      <w:pPr>
                        <w:jc w:val="center"/>
                        <w:rPr>
                          <w:b/>
                        </w:rPr>
                      </w:pPr>
                      <w:r>
                        <w:rPr>
                          <w:b/>
                        </w:rPr>
                        <w:t xml:space="preserve">Distance Education </w:t>
                      </w:r>
                      <w:r w:rsidR="00CA2804">
                        <w:rPr>
                          <w:b/>
                        </w:rPr>
                        <w:t xml:space="preserve">2017-18 </w:t>
                      </w:r>
                      <w:r>
                        <w:rPr>
                          <w:b/>
                        </w:rPr>
                        <w:t>Goal Progress and</w:t>
                      </w:r>
                    </w:p>
                    <w:p w14:paraId="2E755FF7" w14:textId="4AF26B70" w:rsidR="00FC7C28" w:rsidRPr="0060016E" w:rsidRDefault="00CA2804" w:rsidP="00420086">
                      <w:pPr>
                        <w:jc w:val="center"/>
                        <w:rPr>
                          <w:b/>
                        </w:rPr>
                      </w:pPr>
                      <w:r>
                        <w:rPr>
                          <w:b/>
                        </w:rPr>
                        <w:t>2018-19 Goal</w:t>
                      </w:r>
                      <w:r w:rsidR="00FC7C28">
                        <w:rPr>
                          <w:b/>
                        </w:rPr>
                        <w:t xml:space="preserve"> Revisions</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52AF10A9" w14:textId="2D9BEA45" w:rsidR="007F5B4D" w:rsidRDefault="007F5B4D" w:rsidP="007F5B4D">
      <w:pPr>
        <w:rPr>
          <w:sz w:val="28"/>
          <w:szCs w:val="28"/>
          <w:u w:val="single"/>
        </w:rPr>
      </w:pPr>
      <w:r w:rsidRPr="00313D0E">
        <w:rPr>
          <w:b/>
          <w:sz w:val="28"/>
          <w:szCs w:val="28"/>
        </w:rPr>
        <w:t>Program</w:t>
      </w:r>
      <w:r>
        <w:rPr>
          <w:sz w:val="28"/>
          <w:szCs w:val="28"/>
        </w:rPr>
        <w:t xml:space="preserve">: </w:t>
      </w:r>
      <w:r w:rsidRPr="00313D0E">
        <w:rPr>
          <w:sz w:val="28"/>
          <w:szCs w:val="28"/>
          <w:u w:val="single"/>
        </w:rPr>
        <w:t xml:space="preserve">    Distance Education Division</w:t>
      </w:r>
      <w:r>
        <w:rPr>
          <w:sz w:val="28"/>
          <w:szCs w:val="28"/>
          <w:u w:val="single"/>
        </w:rPr>
        <w:t>_____</w:t>
      </w:r>
      <w:r w:rsidRPr="00313D0E">
        <w:rPr>
          <w:sz w:val="28"/>
          <w:szCs w:val="28"/>
        </w:rPr>
        <w:t xml:space="preserve">   </w:t>
      </w:r>
      <w:r>
        <w:rPr>
          <w:sz w:val="28"/>
          <w:szCs w:val="28"/>
        </w:rPr>
        <w:tab/>
      </w:r>
      <w:r>
        <w:rPr>
          <w:sz w:val="28"/>
          <w:szCs w:val="28"/>
        </w:rPr>
        <w:tab/>
      </w:r>
      <w:r w:rsidRPr="00313D0E">
        <w:rPr>
          <w:b/>
          <w:sz w:val="28"/>
          <w:szCs w:val="28"/>
        </w:rPr>
        <w:t>Report Period</w:t>
      </w:r>
      <w:r>
        <w:rPr>
          <w:sz w:val="28"/>
          <w:szCs w:val="28"/>
        </w:rPr>
        <w:t>: __</w:t>
      </w:r>
      <w:r w:rsidRPr="00313D0E">
        <w:rPr>
          <w:sz w:val="28"/>
          <w:szCs w:val="28"/>
          <w:u w:val="single"/>
        </w:rPr>
        <w:t>201</w:t>
      </w:r>
      <w:r w:rsidR="006B67B4">
        <w:rPr>
          <w:sz w:val="28"/>
          <w:szCs w:val="28"/>
          <w:u w:val="single"/>
        </w:rPr>
        <w:t>7-2018</w:t>
      </w:r>
      <w:r>
        <w:rPr>
          <w:sz w:val="28"/>
          <w:szCs w:val="28"/>
          <w:u w:val="single"/>
        </w:rPr>
        <w:t>____</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7F5B4D" w:rsidRPr="00D554AC" w14:paraId="3F0D9FA3" w14:textId="77777777" w:rsidTr="00FC7C28">
        <w:tc>
          <w:tcPr>
            <w:tcW w:w="12944" w:type="dxa"/>
            <w:gridSpan w:val="4"/>
            <w:tcBorders>
              <w:bottom w:val="single" w:sz="6" w:space="0" w:color="auto"/>
            </w:tcBorders>
            <w:shd w:val="clear" w:color="auto" w:fill="D9D9D9" w:themeFill="background1" w:themeFillShade="D9"/>
          </w:tcPr>
          <w:p w14:paraId="211F0B9F" w14:textId="4F3D57D3" w:rsidR="007F5B4D" w:rsidRPr="00D554AC" w:rsidRDefault="007F5B4D" w:rsidP="00FC7C28">
            <w:pPr>
              <w:jc w:val="center"/>
              <w:rPr>
                <w:b/>
                <w:sz w:val="32"/>
                <w:szCs w:val="32"/>
              </w:rPr>
            </w:pPr>
            <w:r>
              <w:rPr>
                <w:b/>
                <w:sz w:val="32"/>
                <w:szCs w:val="32"/>
              </w:rPr>
              <w:t xml:space="preserve">2017-18 </w:t>
            </w:r>
            <w:r w:rsidR="00105526">
              <w:rPr>
                <w:b/>
                <w:sz w:val="32"/>
                <w:szCs w:val="32"/>
              </w:rPr>
              <w:t>Goal Progress</w:t>
            </w:r>
          </w:p>
        </w:tc>
      </w:tr>
      <w:tr w:rsidR="007F5B4D" w:rsidRPr="00D554AC" w14:paraId="7D788C4B" w14:textId="77777777" w:rsidTr="00FC7C28">
        <w:trPr>
          <w:trHeight w:val="54"/>
        </w:trPr>
        <w:tc>
          <w:tcPr>
            <w:tcW w:w="3183" w:type="dxa"/>
            <w:tcBorders>
              <w:left w:val="single" w:sz="6" w:space="0" w:color="auto"/>
              <w:bottom w:val="double" w:sz="4" w:space="0" w:color="auto"/>
              <w:right w:val="single" w:sz="6" w:space="0" w:color="auto"/>
            </w:tcBorders>
          </w:tcPr>
          <w:p w14:paraId="08B217FF" w14:textId="77777777" w:rsidR="007F5B4D" w:rsidRPr="00490115" w:rsidRDefault="007F5B4D" w:rsidP="00FC7C28">
            <w:pPr>
              <w:jc w:val="center"/>
              <w:rPr>
                <w:b/>
                <w:sz w:val="16"/>
                <w:szCs w:val="16"/>
              </w:rPr>
            </w:pPr>
          </w:p>
          <w:p w14:paraId="334F34B4" w14:textId="77777777" w:rsidR="007F5B4D" w:rsidRPr="00D554AC" w:rsidRDefault="007F5B4D" w:rsidP="00FC7C28">
            <w:pPr>
              <w:jc w:val="center"/>
              <w:rPr>
                <w:b/>
                <w:sz w:val="24"/>
                <w:szCs w:val="24"/>
              </w:rPr>
            </w:pPr>
            <w:r>
              <w:rPr>
                <w:b/>
                <w:sz w:val="24"/>
                <w:szCs w:val="24"/>
              </w:rPr>
              <w:t>Goals</w:t>
            </w:r>
          </w:p>
        </w:tc>
        <w:tc>
          <w:tcPr>
            <w:tcW w:w="3302" w:type="dxa"/>
            <w:tcBorders>
              <w:left w:val="single" w:sz="6" w:space="0" w:color="auto"/>
              <w:bottom w:val="thinThickSmallGap" w:sz="12" w:space="0" w:color="auto"/>
              <w:right w:val="single" w:sz="4" w:space="0" w:color="auto"/>
            </w:tcBorders>
          </w:tcPr>
          <w:p w14:paraId="00A5B789" w14:textId="77777777" w:rsidR="007F5B4D" w:rsidRPr="00D554AC" w:rsidRDefault="007F5B4D" w:rsidP="00FC7C28">
            <w:pPr>
              <w:jc w:val="center"/>
              <w:rPr>
                <w:b/>
                <w:sz w:val="24"/>
                <w:szCs w:val="24"/>
              </w:rPr>
            </w:pPr>
            <w:r>
              <w:rPr>
                <w:b/>
                <w:sz w:val="24"/>
                <w:szCs w:val="24"/>
              </w:rPr>
              <w:t>Request &amp; Justification/Resources</w:t>
            </w:r>
          </w:p>
        </w:tc>
        <w:tc>
          <w:tcPr>
            <w:tcW w:w="3203" w:type="dxa"/>
            <w:tcBorders>
              <w:left w:val="single" w:sz="4" w:space="0" w:color="auto"/>
              <w:bottom w:val="thinThickSmallGap" w:sz="12" w:space="0" w:color="auto"/>
              <w:right w:val="single" w:sz="6" w:space="0" w:color="auto"/>
            </w:tcBorders>
          </w:tcPr>
          <w:p w14:paraId="707EA396" w14:textId="77777777" w:rsidR="007F5B4D" w:rsidRPr="00490115" w:rsidRDefault="007F5B4D" w:rsidP="00FC7C28">
            <w:pPr>
              <w:jc w:val="center"/>
              <w:rPr>
                <w:b/>
                <w:sz w:val="16"/>
                <w:szCs w:val="16"/>
              </w:rPr>
            </w:pPr>
          </w:p>
          <w:p w14:paraId="4556A0C3" w14:textId="77777777" w:rsidR="007F5B4D" w:rsidRPr="00D554AC" w:rsidRDefault="007F5B4D" w:rsidP="00FC7C28">
            <w:pPr>
              <w:jc w:val="center"/>
              <w:rPr>
                <w:b/>
                <w:sz w:val="24"/>
                <w:szCs w:val="24"/>
              </w:rPr>
            </w:pPr>
            <w:r>
              <w:rPr>
                <w:b/>
                <w:sz w:val="24"/>
                <w:szCs w:val="24"/>
              </w:rPr>
              <w:t>Goal Progress</w:t>
            </w:r>
          </w:p>
        </w:tc>
        <w:tc>
          <w:tcPr>
            <w:tcW w:w="3256" w:type="dxa"/>
            <w:tcBorders>
              <w:left w:val="single" w:sz="6" w:space="0" w:color="auto"/>
              <w:bottom w:val="thinThickSmallGap" w:sz="12" w:space="0" w:color="auto"/>
            </w:tcBorders>
          </w:tcPr>
          <w:p w14:paraId="2762342E" w14:textId="77777777" w:rsidR="007F5B4D" w:rsidRPr="00D554AC" w:rsidRDefault="007F5B4D" w:rsidP="00FC7C28">
            <w:pPr>
              <w:jc w:val="center"/>
              <w:rPr>
                <w:b/>
                <w:sz w:val="24"/>
                <w:szCs w:val="24"/>
              </w:rPr>
            </w:pPr>
            <w:r>
              <w:rPr>
                <w:b/>
                <w:sz w:val="24"/>
                <w:szCs w:val="24"/>
              </w:rPr>
              <w:t>Strategies Implemented &amp; Follow-up</w:t>
            </w:r>
          </w:p>
        </w:tc>
      </w:tr>
      <w:tr w:rsidR="00105526" w:rsidRPr="00105526" w14:paraId="7569B308" w14:textId="77777777" w:rsidTr="00FC7C28">
        <w:trPr>
          <w:trHeight w:val="54"/>
        </w:trPr>
        <w:tc>
          <w:tcPr>
            <w:tcW w:w="3183" w:type="dxa"/>
            <w:tcBorders>
              <w:right w:val="single" w:sz="6" w:space="0" w:color="auto"/>
            </w:tcBorders>
          </w:tcPr>
          <w:p w14:paraId="7E913F23" w14:textId="77777777" w:rsidR="00784B84" w:rsidRPr="00105526" w:rsidRDefault="00784B84" w:rsidP="00784B84">
            <w:pPr>
              <w:rPr>
                <w:b/>
              </w:rPr>
            </w:pPr>
          </w:p>
          <w:p w14:paraId="2530303B" w14:textId="77777777" w:rsidR="00784B84" w:rsidRPr="00105526" w:rsidRDefault="00784B84" w:rsidP="00784B84">
            <w:r w:rsidRPr="00105526">
              <w:rPr>
                <w:b/>
              </w:rPr>
              <w:t xml:space="preserve">Goal 1:  </w:t>
            </w:r>
            <w:r w:rsidRPr="00105526">
              <w:t xml:space="preserve"> Renew annual licenses and memberships related to the college’s distance education program.</w:t>
            </w:r>
          </w:p>
          <w:p w14:paraId="44B70D7E" w14:textId="77777777" w:rsidR="00784B84" w:rsidRPr="00105526" w:rsidRDefault="00784B84" w:rsidP="00784B84"/>
          <w:p w14:paraId="38863FC2" w14:textId="77777777" w:rsidR="008A218F" w:rsidRPr="00105526" w:rsidRDefault="00784B84" w:rsidP="00784B84">
            <w:pPr>
              <w:rPr>
                <w:u w:val="single"/>
              </w:rPr>
            </w:pPr>
            <w:r w:rsidRPr="00105526">
              <w:rPr>
                <w:u w:val="single"/>
              </w:rPr>
              <w:t>Objective</w:t>
            </w:r>
          </w:p>
          <w:p w14:paraId="3D8D6E3E" w14:textId="6C7DFE00" w:rsidR="00784B84" w:rsidRPr="00105526" w:rsidRDefault="00784B84" w:rsidP="00784B84">
            <w:pPr>
              <w:rPr>
                <w:u w:val="single"/>
              </w:rPr>
            </w:pPr>
            <w:r w:rsidRPr="00105526">
              <w:t>All annual licenses and memberships related to the college’s distance education program will be renewed.</w:t>
            </w:r>
          </w:p>
          <w:p w14:paraId="7247A88C" w14:textId="77777777" w:rsidR="00784B84" w:rsidRPr="00105526" w:rsidRDefault="00784B84" w:rsidP="00FC7C28">
            <w:pPr>
              <w:rPr>
                <w:b/>
              </w:rPr>
            </w:pPr>
          </w:p>
          <w:p w14:paraId="118E989D" w14:textId="1CB54C95" w:rsidR="00784B84" w:rsidRPr="00105526" w:rsidRDefault="00784B84" w:rsidP="00FC7C28">
            <w:pPr>
              <w:rPr>
                <w:b/>
              </w:rPr>
            </w:pPr>
          </w:p>
        </w:tc>
        <w:tc>
          <w:tcPr>
            <w:tcW w:w="3302" w:type="dxa"/>
            <w:tcBorders>
              <w:left w:val="single" w:sz="6" w:space="0" w:color="auto"/>
              <w:right w:val="single" w:sz="4" w:space="0" w:color="auto"/>
            </w:tcBorders>
          </w:tcPr>
          <w:p w14:paraId="7BBAE6D3" w14:textId="77777777" w:rsidR="00784B84" w:rsidRPr="00105526" w:rsidRDefault="00784B84" w:rsidP="00784B84">
            <w:pPr>
              <w:rPr>
                <w:spacing w:val="-2"/>
              </w:rPr>
            </w:pPr>
          </w:p>
          <w:p w14:paraId="4C36279C" w14:textId="77777777" w:rsidR="00784B84" w:rsidRPr="00105526" w:rsidRDefault="00784B84" w:rsidP="00784B84">
            <w:r w:rsidRPr="00105526">
              <w:t>The Distance Education Division handles annual renewals for the following licenses.</w:t>
            </w:r>
          </w:p>
          <w:p w14:paraId="549A685B" w14:textId="77777777" w:rsidR="00784B84" w:rsidRPr="00105526" w:rsidRDefault="00784B84" w:rsidP="00784B84"/>
          <w:p w14:paraId="42A25F59" w14:textId="77777777" w:rsidR="00784B84" w:rsidRPr="00105526" w:rsidRDefault="00784B84" w:rsidP="008F1BBA">
            <w:pPr>
              <w:rPr>
                <w:b/>
                <w:u w:val="single"/>
              </w:rPr>
            </w:pPr>
            <w:r w:rsidRPr="00105526">
              <w:t>Blackboard Learn LMS License – 2016-17 extended through September 30, 2017 as part of new Blackboard contract.</w:t>
            </w:r>
          </w:p>
          <w:p w14:paraId="6A30AF92" w14:textId="15FDD79E" w:rsidR="00784B84" w:rsidRPr="00105526" w:rsidRDefault="008F1BBA" w:rsidP="008F1BBA">
            <w:pPr>
              <w:rPr>
                <w:b/>
                <w:u w:val="single"/>
              </w:rPr>
            </w:pPr>
            <w:r w:rsidRPr="00105526">
              <w:br/>
            </w:r>
            <w:proofErr w:type="spellStart"/>
            <w:r w:rsidR="00784B84" w:rsidRPr="00105526">
              <w:t>Tegrity</w:t>
            </w:r>
            <w:proofErr w:type="spellEnd"/>
            <w:r w:rsidR="00784B84" w:rsidRPr="00105526">
              <w:t xml:space="preserve"> Lecture Capture License – </w:t>
            </w:r>
            <w:r w:rsidRPr="00105526">
              <w:t>201</w:t>
            </w:r>
            <w:r w:rsidR="00C46B4A">
              <w:t>6</w:t>
            </w:r>
            <w:r w:rsidR="00D367E8" w:rsidRPr="00105526">
              <w:t>-1</w:t>
            </w:r>
            <w:r w:rsidR="00C46B4A">
              <w:t>7</w:t>
            </w:r>
            <w:r w:rsidRPr="00105526">
              <w:t xml:space="preserve"> Renewal</w:t>
            </w:r>
            <w:r w:rsidR="00D367E8" w:rsidRPr="00105526">
              <w:t>: $</w:t>
            </w:r>
            <w:r w:rsidR="00784B84" w:rsidRPr="00105526">
              <w:t>37,202.00</w:t>
            </w:r>
          </w:p>
          <w:p w14:paraId="40E2ACCC" w14:textId="77777777" w:rsidR="008F1BBA" w:rsidRPr="00105526" w:rsidRDefault="008F1BBA" w:rsidP="008F1BBA"/>
          <w:p w14:paraId="5B939D3B" w14:textId="77777777" w:rsidR="00D367E8" w:rsidRPr="00105526" w:rsidRDefault="00784B84" w:rsidP="008F1BBA">
            <w:r w:rsidRPr="00105526">
              <w:lastRenderedPageBreak/>
              <w:t>Respondus Exam Creation and Management License</w:t>
            </w:r>
          </w:p>
          <w:p w14:paraId="68CC76DD" w14:textId="0CCA468E" w:rsidR="00784B84" w:rsidRPr="00105526" w:rsidRDefault="00784B84" w:rsidP="008F1BBA">
            <w:pPr>
              <w:rPr>
                <w:b/>
                <w:u w:val="single"/>
              </w:rPr>
            </w:pPr>
            <w:r w:rsidRPr="00105526">
              <w:t>201</w:t>
            </w:r>
            <w:r w:rsidR="00C46B4A">
              <w:t>6</w:t>
            </w:r>
            <w:r w:rsidR="00D367E8" w:rsidRPr="00105526">
              <w:t>-1</w:t>
            </w:r>
            <w:r w:rsidR="00C46B4A">
              <w:t>7</w:t>
            </w:r>
            <w:r w:rsidR="00D367E8" w:rsidRPr="00105526">
              <w:t xml:space="preserve"> Renewal:  $2,095.00</w:t>
            </w:r>
          </w:p>
          <w:p w14:paraId="700461BB" w14:textId="77777777" w:rsidR="008F1BBA" w:rsidRPr="00105526" w:rsidRDefault="008F1BBA" w:rsidP="008F1BBA"/>
          <w:p w14:paraId="0C2C77A8" w14:textId="77777777" w:rsidR="00D367E8" w:rsidRPr="00105526" w:rsidRDefault="00784B84" w:rsidP="008F1BBA">
            <w:r w:rsidRPr="00105526">
              <w:t>Instructional Technology Council (ITC) Membership</w:t>
            </w:r>
          </w:p>
          <w:p w14:paraId="26817F67" w14:textId="1EE7C003" w:rsidR="00784B84" w:rsidRPr="00105526" w:rsidRDefault="00D367E8" w:rsidP="00D367E8">
            <w:pPr>
              <w:rPr>
                <w:spacing w:val="-2"/>
              </w:rPr>
            </w:pPr>
            <w:r w:rsidRPr="00105526">
              <w:t>201</w:t>
            </w:r>
            <w:r w:rsidR="00C46B4A">
              <w:t>6</w:t>
            </w:r>
            <w:r w:rsidRPr="00105526">
              <w:t>-1</w:t>
            </w:r>
            <w:r w:rsidR="00C46B4A">
              <w:t>7</w:t>
            </w:r>
            <w:r w:rsidRPr="00105526">
              <w:t xml:space="preserve"> Renewal:  </w:t>
            </w:r>
            <w:r w:rsidR="00784B84" w:rsidRPr="00105526">
              <w:t>$495</w:t>
            </w:r>
          </w:p>
        </w:tc>
        <w:tc>
          <w:tcPr>
            <w:tcW w:w="3203" w:type="dxa"/>
            <w:tcBorders>
              <w:left w:val="single" w:sz="4" w:space="0" w:color="auto"/>
              <w:right w:val="single" w:sz="6" w:space="0" w:color="auto"/>
            </w:tcBorders>
          </w:tcPr>
          <w:p w14:paraId="212EDB97" w14:textId="77777777" w:rsidR="00784B84" w:rsidRPr="00105526" w:rsidRDefault="00784B84" w:rsidP="00784B84"/>
          <w:p w14:paraId="4AC2565B" w14:textId="150F27E4" w:rsidR="00C4373D" w:rsidRPr="00105526" w:rsidRDefault="00C4373D" w:rsidP="00C4373D">
            <w:r w:rsidRPr="00105526">
              <w:t>The Distance Education Division renewed the following licenses in 2017-18.</w:t>
            </w:r>
          </w:p>
          <w:p w14:paraId="4D821406" w14:textId="77777777" w:rsidR="00C4373D" w:rsidRPr="00105526" w:rsidRDefault="00C4373D" w:rsidP="00784B84"/>
          <w:p w14:paraId="43CB386B" w14:textId="360F7791" w:rsidR="00784B84" w:rsidRPr="00105526" w:rsidRDefault="00784B84" w:rsidP="008F1BBA">
            <w:pPr>
              <w:rPr>
                <w:b/>
                <w:u w:val="single"/>
              </w:rPr>
            </w:pPr>
            <w:r w:rsidRPr="00105526">
              <w:t>Blackboard Learn LMS Renewal under new contract in October 2017</w:t>
            </w:r>
            <w:r w:rsidR="008F1BBA" w:rsidRPr="00105526">
              <w:t xml:space="preserve">. </w:t>
            </w:r>
            <w:r w:rsidRPr="00105526">
              <w:t>Amount – $129,722.29</w:t>
            </w:r>
          </w:p>
          <w:p w14:paraId="563E94FD" w14:textId="77777777" w:rsidR="008F1BBA" w:rsidRPr="00105526" w:rsidRDefault="008F1BBA" w:rsidP="008F1BBA"/>
          <w:p w14:paraId="46366B07" w14:textId="4BD62C5D" w:rsidR="00784B84" w:rsidRPr="00105526" w:rsidRDefault="00784B84" w:rsidP="008F1BBA">
            <w:pPr>
              <w:rPr>
                <w:b/>
                <w:u w:val="single"/>
              </w:rPr>
            </w:pPr>
            <w:proofErr w:type="spellStart"/>
            <w:r w:rsidRPr="00105526">
              <w:t>Tegrity</w:t>
            </w:r>
            <w:proofErr w:type="spellEnd"/>
            <w:r w:rsidRPr="00105526">
              <w:t xml:space="preserve"> Lecture Capture contract awarded pursuant to JSCC Bid #18-010.</w:t>
            </w:r>
            <w:r w:rsidR="008F1BBA" w:rsidRPr="00105526">
              <w:t xml:space="preserve">  </w:t>
            </w:r>
            <w:r w:rsidRPr="00105526">
              <w:t>2017-18 Prorated Renewal</w:t>
            </w:r>
            <w:r w:rsidR="008F1BBA" w:rsidRPr="00105526">
              <w:t xml:space="preserve"> </w:t>
            </w:r>
            <w:r w:rsidRPr="00105526">
              <w:t>Amount – $17,060.00</w:t>
            </w:r>
          </w:p>
          <w:p w14:paraId="1F26C732" w14:textId="77777777" w:rsidR="008F1BBA" w:rsidRPr="00105526" w:rsidRDefault="008F1BBA" w:rsidP="008F1BBA"/>
          <w:p w14:paraId="30B4B5E0" w14:textId="40670E51" w:rsidR="00784B84" w:rsidRPr="00105526" w:rsidRDefault="00784B84" w:rsidP="008F1BBA">
            <w:r w:rsidRPr="00105526">
              <w:lastRenderedPageBreak/>
              <w:t>Respondus Exam Creation Renewed June 2018</w:t>
            </w:r>
            <w:r w:rsidR="008F1BBA" w:rsidRPr="00105526">
              <w:t xml:space="preserve">.  </w:t>
            </w:r>
            <w:r w:rsidRPr="00105526">
              <w:t>Amount - $2,095.00</w:t>
            </w:r>
          </w:p>
          <w:p w14:paraId="4C9D0A93" w14:textId="77777777" w:rsidR="008F1BBA" w:rsidRPr="00105526" w:rsidRDefault="008F1BBA" w:rsidP="008F1BBA">
            <w:pPr>
              <w:rPr>
                <w:b/>
                <w:u w:val="single"/>
              </w:rPr>
            </w:pPr>
          </w:p>
          <w:p w14:paraId="1FB20D0C" w14:textId="09A121A5" w:rsidR="00784B84" w:rsidRPr="00105526" w:rsidRDefault="00784B84" w:rsidP="008F1BBA">
            <w:r w:rsidRPr="00105526">
              <w:t>ITC Membership Renewed July 2018</w:t>
            </w:r>
            <w:r w:rsidR="008F1BBA" w:rsidRPr="00105526">
              <w:t xml:space="preserve">. </w:t>
            </w:r>
            <w:r w:rsidRPr="00105526">
              <w:t>Amount – $495</w:t>
            </w:r>
          </w:p>
          <w:p w14:paraId="51014704" w14:textId="77777777" w:rsidR="00784B84" w:rsidRPr="00105526" w:rsidRDefault="00784B84" w:rsidP="00FC7C28"/>
        </w:tc>
        <w:tc>
          <w:tcPr>
            <w:tcW w:w="3256" w:type="dxa"/>
            <w:tcBorders>
              <w:left w:val="single" w:sz="6" w:space="0" w:color="auto"/>
            </w:tcBorders>
          </w:tcPr>
          <w:p w14:paraId="6BFC8ED7" w14:textId="77777777" w:rsidR="00784B84" w:rsidRPr="00105526" w:rsidRDefault="00784B84" w:rsidP="00FC7C28"/>
          <w:p w14:paraId="5300C95D" w14:textId="6963F955" w:rsidR="00784B84" w:rsidRPr="00105526" w:rsidRDefault="00784B84" w:rsidP="00784B84">
            <w:r w:rsidRPr="00105526">
              <w:t xml:space="preserve">Blackboard and </w:t>
            </w:r>
            <w:proofErr w:type="spellStart"/>
            <w:r w:rsidRPr="00105526">
              <w:t>Tegrity</w:t>
            </w:r>
            <w:proofErr w:type="spellEnd"/>
            <w:r w:rsidRPr="00105526">
              <w:t xml:space="preserve"> </w:t>
            </w:r>
            <w:r w:rsidR="00240135">
              <w:t xml:space="preserve">renewals </w:t>
            </w:r>
            <w:r w:rsidRPr="00105526">
              <w:t xml:space="preserve">now occur in October, at the beginning of the fiscal year.  </w:t>
            </w:r>
          </w:p>
          <w:p w14:paraId="6039C6FB" w14:textId="77777777" w:rsidR="00784B84" w:rsidRPr="00105526" w:rsidRDefault="00784B84" w:rsidP="00784B84"/>
          <w:p w14:paraId="23936EFD" w14:textId="77777777" w:rsidR="00784B84" w:rsidRPr="00105526" w:rsidRDefault="00784B84" w:rsidP="00784B84">
            <w:r w:rsidRPr="00105526">
              <w:t xml:space="preserve">The Distance Education Division will continue to handle renewals for Blackboard, </w:t>
            </w:r>
            <w:proofErr w:type="spellStart"/>
            <w:r w:rsidRPr="00105526">
              <w:t>Tegrity</w:t>
            </w:r>
            <w:proofErr w:type="spellEnd"/>
            <w:r w:rsidRPr="00105526">
              <w:t xml:space="preserve"> and Respondus annual licenses, along </w:t>
            </w:r>
            <w:proofErr w:type="gramStart"/>
            <w:r w:rsidRPr="00105526">
              <w:t>with  ITC</w:t>
            </w:r>
            <w:proofErr w:type="gramEnd"/>
            <w:r w:rsidRPr="00105526">
              <w:t xml:space="preserve"> and NC-SARA (goal 3  membership renewals.</w:t>
            </w:r>
          </w:p>
          <w:p w14:paraId="390E51ED" w14:textId="35968F19" w:rsidR="00784B84" w:rsidRPr="00105526" w:rsidRDefault="00784B84" w:rsidP="00FC7C28"/>
        </w:tc>
      </w:tr>
    </w:tbl>
    <w:p w14:paraId="2713ECD1" w14:textId="77777777" w:rsidR="00D62F29" w:rsidRPr="00105526" w:rsidRDefault="00D62F29">
      <w:r w:rsidRPr="00105526">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73"/>
        <w:gridCol w:w="2905"/>
        <w:gridCol w:w="3044"/>
        <w:gridCol w:w="3322"/>
      </w:tblGrid>
      <w:tr w:rsidR="00105526" w:rsidRPr="00105526" w14:paraId="500B0C39" w14:textId="77777777" w:rsidTr="001909A2">
        <w:trPr>
          <w:trHeight w:val="54"/>
        </w:trPr>
        <w:tc>
          <w:tcPr>
            <w:tcW w:w="3673" w:type="dxa"/>
            <w:tcBorders>
              <w:right w:val="single" w:sz="6" w:space="0" w:color="auto"/>
            </w:tcBorders>
          </w:tcPr>
          <w:p w14:paraId="16F6621D" w14:textId="77777777" w:rsidR="00C4373D" w:rsidRPr="00105526" w:rsidRDefault="00C4373D" w:rsidP="00FC7C28">
            <w:pPr>
              <w:rPr>
                <w:b/>
              </w:rPr>
            </w:pPr>
          </w:p>
          <w:p w14:paraId="758B71B0" w14:textId="6C830A06" w:rsidR="00234B2B" w:rsidRPr="00105526" w:rsidRDefault="00234B2B" w:rsidP="00234B2B">
            <w:r w:rsidRPr="00105526">
              <w:rPr>
                <w:b/>
              </w:rPr>
              <w:t xml:space="preserve">Goal 2:  </w:t>
            </w:r>
            <w:r w:rsidRPr="00105526">
              <w:t xml:space="preserve">Migration from self-hosted Blackboard Learn to cloud-hosted Blackboard Learn (SaaS). </w:t>
            </w:r>
          </w:p>
          <w:p w14:paraId="7A248B9A" w14:textId="670C83DC" w:rsidR="00234B2B" w:rsidRPr="00105526" w:rsidRDefault="00234B2B" w:rsidP="00234B2B"/>
          <w:p w14:paraId="6CE03546" w14:textId="77777777" w:rsidR="00234B2B" w:rsidRPr="00105526" w:rsidRDefault="00234B2B" w:rsidP="00234B2B">
            <w:pPr>
              <w:rPr>
                <w:u w:val="single"/>
              </w:rPr>
            </w:pPr>
            <w:r w:rsidRPr="00105526">
              <w:rPr>
                <w:u w:val="single"/>
              </w:rPr>
              <w:t>Objectives</w:t>
            </w:r>
          </w:p>
          <w:p w14:paraId="585B7FEF" w14:textId="2277E6DB" w:rsidR="00234B2B" w:rsidRPr="00105526" w:rsidRDefault="00234B2B" w:rsidP="00234B2B">
            <w:r w:rsidRPr="00105526">
              <w:t>Distance Education and IT will work with Blackboard to insure migration of the college’s self-hosted Blackboard data to the Blackboard cloud during the fall 2017 semester.   Final migration is planned for December 2017, between fall and spring semesters.</w:t>
            </w:r>
          </w:p>
          <w:p w14:paraId="4076BF43" w14:textId="77777777" w:rsidR="00234B2B" w:rsidRPr="00105526" w:rsidRDefault="00234B2B" w:rsidP="00234B2B"/>
          <w:p w14:paraId="4947D2AF" w14:textId="4D57E847" w:rsidR="00234B2B" w:rsidRPr="00105526" w:rsidRDefault="00234B2B" w:rsidP="00234B2B">
            <w:r w:rsidRPr="00105526">
              <w:t>Valerie McCombs will provide fall 2017 training to faculty in advance of Blackboard Learn SaaS launch.</w:t>
            </w:r>
          </w:p>
          <w:p w14:paraId="2176F73C" w14:textId="77777777" w:rsidR="00234B2B" w:rsidRPr="00105526" w:rsidRDefault="00234B2B" w:rsidP="00234B2B"/>
          <w:p w14:paraId="636A673A" w14:textId="5F4627EF" w:rsidR="00234B2B" w:rsidRPr="00105526" w:rsidRDefault="00234B2B" w:rsidP="00234B2B">
            <w:r w:rsidRPr="00105526">
              <w:t>The college plans to launch Blackboard Learn SaaS for use in all spring 2018 courses.</w:t>
            </w:r>
            <w:r w:rsidRPr="00105526">
              <w:br/>
            </w:r>
          </w:p>
          <w:p w14:paraId="20077F80" w14:textId="051EC2F0" w:rsidR="00C4373D" w:rsidRPr="00105526" w:rsidRDefault="00C4373D" w:rsidP="00234B2B">
            <w:pPr>
              <w:rPr>
                <w:b/>
              </w:rPr>
            </w:pPr>
          </w:p>
        </w:tc>
        <w:tc>
          <w:tcPr>
            <w:tcW w:w="2905" w:type="dxa"/>
            <w:tcBorders>
              <w:left w:val="single" w:sz="6" w:space="0" w:color="auto"/>
              <w:right w:val="single" w:sz="4" w:space="0" w:color="auto"/>
            </w:tcBorders>
          </w:tcPr>
          <w:p w14:paraId="4D7EC715" w14:textId="5B7C85F5" w:rsidR="00C4373D" w:rsidRPr="00105526" w:rsidRDefault="00C4373D" w:rsidP="00FC7C28">
            <w:pPr>
              <w:pStyle w:val="PlainText"/>
            </w:pPr>
          </w:p>
          <w:p w14:paraId="532BEBB2" w14:textId="665A2C06" w:rsidR="008F1BBA" w:rsidRPr="00105526" w:rsidRDefault="008F1BBA" w:rsidP="00FC7C28">
            <w:pPr>
              <w:pStyle w:val="PlainText"/>
            </w:pPr>
            <w:r w:rsidRPr="00105526">
              <w:t>After researching the benefits and additional costs associated with a cloud hosted learning management system, rationale for migrating to cloud-hosted   Canvas or cloud hosted Blackboard Learn were presented.   Ultimately, migration from self-hosted Blackboard Learn to Blackboard Learn SaaS was approved.  The college negotiated an agreement beginning October 2017 that will make Blackboard Learn SaaS the college’s learning management system, provide direct data access, and increase content accessibility through ALLY.    Associated benefits include decreased service interruptions, enhanced mobile device capability, continuous delivery of updates, decreased load on Jefferson State’s IT resources, enhanced accessibility, and the possibility of future implementation of Blackboard Ultra.</w:t>
            </w:r>
          </w:p>
          <w:p w14:paraId="5AB313A9" w14:textId="3CB38193" w:rsidR="00C07E8D" w:rsidRPr="00105526" w:rsidRDefault="00C07E8D" w:rsidP="00FC7C28">
            <w:pPr>
              <w:pStyle w:val="PlainText"/>
            </w:pPr>
          </w:p>
        </w:tc>
        <w:tc>
          <w:tcPr>
            <w:tcW w:w="3044" w:type="dxa"/>
            <w:tcBorders>
              <w:left w:val="single" w:sz="4" w:space="0" w:color="auto"/>
              <w:right w:val="single" w:sz="6" w:space="0" w:color="auto"/>
            </w:tcBorders>
          </w:tcPr>
          <w:p w14:paraId="2591325A" w14:textId="77777777" w:rsidR="00C4373D" w:rsidRPr="00105526" w:rsidRDefault="00C4373D" w:rsidP="00FC7C28">
            <w:pPr>
              <w:pStyle w:val="PlainText"/>
            </w:pPr>
          </w:p>
          <w:p w14:paraId="57280A11" w14:textId="25AC71C4" w:rsidR="00D62F29" w:rsidRPr="00105526" w:rsidRDefault="00D62F29" w:rsidP="008F1BBA">
            <w:r w:rsidRPr="00105526">
              <w:t xml:space="preserve">Jefferson State’s Blackboard course data </w:t>
            </w:r>
            <w:r w:rsidR="008F1BBA" w:rsidRPr="00105526">
              <w:t>was</w:t>
            </w:r>
            <w:r w:rsidRPr="00105526">
              <w:t xml:space="preserve"> successfully migrated from JSCC servers to Blackboard Cloud storage</w:t>
            </w:r>
            <w:r w:rsidR="008F1BBA" w:rsidRPr="00105526">
              <w:t xml:space="preserve"> during the 2017 fall semester</w:t>
            </w:r>
            <w:r w:rsidRPr="00105526">
              <w:t>.</w:t>
            </w:r>
            <w:r w:rsidR="008F1BBA" w:rsidRPr="00105526">
              <w:t xml:space="preserve">  Faculty were advised of progress throughout the semester.</w:t>
            </w:r>
          </w:p>
          <w:p w14:paraId="673AA945" w14:textId="77777777" w:rsidR="008F1BBA" w:rsidRPr="00105526" w:rsidRDefault="008F1BBA" w:rsidP="008F1BBA"/>
          <w:p w14:paraId="3617168D" w14:textId="3B611576" w:rsidR="00D62F29" w:rsidRPr="00105526" w:rsidRDefault="008F1BBA" w:rsidP="008F1BBA">
            <w:r w:rsidRPr="00105526">
              <w:t>Valerie McCombs conducted f</w:t>
            </w:r>
            <w:r w:rsidR="00D62F29" w:rsidRPr="00105526">
              <w:t xml:space="preserve">all 2017 training sessions </w:t>
            </w:r>
            <w:r w:rsidRPr="00105526">
              <w:t xml:space="preserve">to prepare </w:t>
            </w:r>
            <w:r w:rsidR="00D62F29" w:rsidRPr="00105526">
              <w:t xml:space="preserve">faculty </w:t>
            </w:r>
            <w:r w:rsidRPr="00105526">
              <w:t>for changes associate</w:t>
            </w:r>
            <w:r w:rsidR="00240135">
              <w:t>d</w:t>
            </w:r>
            <w:r w:rsidRPr="00105526">
              <w:t xml:space="preserve"> with migration to Blackboard Learn SaaS</w:t>
            </w:r>
            <w:r w:rsidR="00D62F29" w:rsidRPr="00105526">
              <w:t>.</w:t>
            </w:r>
          </w:p>
          <w:p w14:paraId="2B6EAF15" w14:textId="503F8967" w:rsidR="008F1BBA" w:rsidRPr="00105526" w:rsidRDefault="008F1BBA" w:rsidP="008F1BBA"/>
          <w:p w14:paraId="3CEE26A9" w14:textId="6D852870" w:rsidR="008F1BBA" w:rsidRPr="00105526" w:rsidRDefault="008F1BBA" w:rsidP="008F1BBA">
            <w:r w:rsidRPr="00105526">
              <w:t xml:space="preserve">Full migration to </w:t>
            </w:r>
            <w:r w:rsidR="00D62F29" w:rsidRPr="00105526">
              <w:t xml:space="preserve">Blackboard Learn SaaS </w:t>
            </w:r>
            <w:r w:rsidRPr="00105526">
              <w:t>occurred in December 2017, after grades for the fall semester were reported.  Blackboard Learn shells in the SaaS production environment were available for all 2018 spring courses by the end of December 2017.</w:t>
            </w:r>
          </w:p>
          <w:p w14:paraId="23062325" w14:textId="174DECDA" w:rsidR="00D62F29" w:rsidRPr="00105526" w:rsidRDefault="008F1BBA" w:rsidP="008F1BBA">
            <w:r w:rsidRPr="00105526">
              <w:t xml:space="preserve"> </w:t>
            </w:r>
          </w:p>
        </w:tc>
        <w:tc>
          <w:tcPr>
            <w:tcW w:w="3322" w:type="dxa"/>
            <w:tcBorders>
              <w:left w:val="single" w:sz="6" w:space="0" w:color="auto"/>
            </w:tcBorders>
          </w:tcPr>
          <w:p w14:paraId="1D7EAFFA" w14:textId="77777777" w:rsidR="00C4373D" w:rsidRPr="00105526" w:rsidRDefault="00C4373D" w:rsidP="00FC7C28"/>
          <w:p w14:paraId="79125016" w14:textId="444B0C23" w:rsidR="008F1BBA" w:rsidRPr="00105526" w:rsidRDefault="00057DF2" w:rsidP="00FC7C28">
            <w:r w:rsidRPr="00105526">
              <w:t xml:space="preserve">The college successfully transitioned from self-hosted Blackboard Learn to Blackboard Learn SaaS </w:t>
            </w:r>
            <w:r w:rsidR="00812AB9" w:rsidRPr="00105526">
              <w:t>for</w:t>
            </w:r>
            <w:r w:rsidRPr="00105526">
              <w:t xml:space="preserve"> the 2018 spring semester.  Blackboard Ally is </w:t>
            </w:r>
            <w:proofErr w:type="gramStart"/>
            <w:r w:rsidRPr="00105526">
              <w:t>activated</w:t>
            </w:r>
            <w:proofErr w:type="gramEnd"/>
            <w:r w:rsidRPr="00105526">
              <w:t xml:space="preserve"> and direct data access has been utilized to facilitate implementation of Full Measure Education.</w:t>
            </w:r>
          </w:p>
          <w:p w14:paraId="20EC4E26" w14:textId="53F49029" w:rsidR="00057DF2" w:rsidRPr="00105526" w:rsidRDefault="00057DF2" w:rsidP="00FC7C28">
            <w:r w:rsidRPr="00105526">
              <w:t xml:space="preserve"> </w:t>
            </w:r>
          </w:p>
          <w:p w14:paraId="067524B2" w14:textId="15E29526" w:rsidR="00057DF2" w:rsidRPr="00105526" w:rsidRDefault="00057DF2" w:rsidP="00FC7C28">
            <w:r w:rsidRPr="00105526">
              <w:t xml:space="preserve">Valerie McCombs </w:t>
            </w:r>
            <w:r w:rsidR="00812AB9" w:rsidRPr="00105526">
              <w:t>continues to</w:t>
            </w:r>
            <w:r w:rsidRPr="00105526">
              <w:t xml:space="preserve"> prepare faculty resources and provide faculty training.</w:t>
            </w:r>
          </w:p>
          <w:p w14:paraId="3A781763" w14:textId="77777777" w:rsidR="00057DF2" w:rsidRPr="00105526" w:rsidRDefault="00057DF2" w:rsidP="00FC7C28"/>
          <w:p w14:paraId="3D7F19BC" w14:textId="2A105815" w:rsidR="00057DF2" w:rsidRPr="00105526" w:rsidRDefault="00057DF2" w:rsidP="00FC7C28">
            <w:r w:rsidRPr="00105526">
              <w:t xml:space="preserve">The benefits of </w:t>
            </w:r>
            <w:r w:rsidR="00812AB9" w:rsidRPr="00105526">
              <w:t xml:space="preserve">implementing Blackboard Ultra and </w:t>
            </w:r>
            <w:r w:rsidRPr="00105526">
              <w:t>adding Blackboard Collaborate to the college’s license will be explored.</w:t>
            </w:r>
          </w:p>
        </w:tc>
      </w:tr>
      <w:tr w:rsidR="00105526" w:rsidRPr="00105526" w14:paraId="230106F9" w14:textId="77777777" w:rsidTr="001909A2">
        <w:trPr>
          <w:trHeight w:val="54"/>
        </w:trPr>
        <w:tc>
          <w:tcPr>
            <w:tcW w:w="3673" w:type="dxa"/>
            <w:tcBorders>
              <w:right w:val="single" w:sz="6" w:space="0" w:color="auto"/>
            </w:tcBorders>
          </w:tcPr>
          <w:p w14:paraId="65FE950E" w14:textId="77777777" w:rsidR="00FD38E4" w:rsidRPr="00105526" w:rsidRDefault="00FD38E4" w:rsidP="00313178">
            <w:pPr>
              <w:rPr>
                <w:b/>
              </w:rPr>
            </w:pPr>
          </w:p>
          <w:p w14:paraId="0E48ED85" w14:textId="0AD66ABC" w:rsidR="00313178" w:rsidRPr="00105526" w:rsidRDefault="00313178" w:rsidP="00313178">
            <w:r w:rsidRPr="00105526">
              <w:rPr>
                <w:b/>
              </w:rPr>
              <w:t xml:space="preserve">Goal 3:  </w:t>
            </w:r>
            <w:r w:rsidRPr="00105526">
              <w:t>NC-SARA Membership</w:t>
            </w:r>
          </w:p>
          <w:p w14:paraId="17904C4F" w14:textId="77777777" w:rsidR="009571A9" w:rsidRPr="00105526" w:rsidRDefault="009571A9" w:rsidP="00313178"/>
          <w:p w14:paraId="1ECCC5CF" w14:textId="77777777" w:rsidR="00313178" w:rsidRPr="00105526" w:rsidRDefault="00313178" w:rsidP="009571A9">
            <w:pPr>
              <w:rPr>
                <w:u w:val="single"/>
              </w:rPr>
            </w:pPr>
            <w:r w:rsidRPr="00105526">
              <w:rPr>
                <w:u w:val="single"/>
              </w:rPr>
              <w:t>Objectives</w:t>
            </w:r>
          </w:p>
          <w:p w14:paraId="5AA8B237" w14:textId="5C6D670D" w:rsidR="00C2510D" w:rsidRPr="00105526" w:rsidRDefault="00313178" w:rsidP="00AF5F1C">
            <w:pPr>
              <w:rPr>
                <w:b/>
              </w:rPr>
            </w:pPr>
            <w:r w:rsidRPr="00105526">
              <w:rPr>
                <w:lang w:val="en"/>
              </w:rPr>
              <w:t>Complete the process required for membership in the National Council for State Authorization Reciprocity Agreements (</w:t>
            </w:r>
            <w:r w:rsidRPr="00105526">
              <w:t>NC-SARA), which expedites reciprocity in offering distance education courses in other NC-SARA states.</w:t>
            </w:r>
          </w:p>
        </w:tc>
        <w:tc>
          <w:tcPr>
            <w:tcW w:w="2905" w:type="dxa"/>
            <w:tcBorders>
              <w:left w:val="single" w:sz="6" w:space="0" w:color="auto"/>
              <w:right w:val="single" w:sz="4" w:space="0" w:color="auto"/>
            </w:tcBorders>
          </w:tcPr>
          <w:p w14:paraId="3D7C2FE1" w14:textId="77777777" w:rsidR="00B65B0B" w:rsidRPr="00105526" w:rsidRDefault="00B65B0B" w:rsidP="00B65B0B">
            <w:pPr>
              <w:rPr>
                <w:lang w:val="en"/>
              </w:rPr>
            </w:pPr>
          </w:p>
          <w:p w14:paraId="38030D7E" w14:textId="1FE208E6" w:rsidR="00B65B0B" w:rsidRPr="00105526" w:rsidRDefault="00263474" w:rsidP="00B65B0B">
            <w:pPr>
              <w:rPr>
                <w:lang w:val="en"/>
              </w:rPr>
            </w:pPr>
            <w:r w:rsidRPr="00105526">
              <w:rPr>
                <w:lang w:val="en"/>
              </w:rPr>
              <w:t>NC-SARA</w:t>
            </w:r>
            <w:r w:rsidR="00B65B0B" w:rsidRPr="00105526">
              <w:rPr>
                <w:lang w:val="en"/>
              </w:rPr>
              <w:t xml:space="preserve"> membership provides the following benefits to institutions with distance education programs. </w:t>
            </w:r>
          </w:p>
          <w:p w14:paraId="0DAD7BD1" w14:textId="620D6C5D" w:rsidR="00661071" w:rsidRPr="00105526" w:rsidRDefault="00263474" w:rsidP="00B65B0B">
            <w:pPr>
              <w:rPr>
                <w:lang w:val="en"/>
              </w:rPr>
            </w:pPr>
            <w:r w:rsidRPr="00105526">
              <w:rPr>
                <w:lang w:val="en"/>
              </w:rPr>
              <w:t xml:space="preserve"> </w:t>
            </w:r>
          </w:p>
          <w:p w14:paraId="6C7A480B" w14:textId="77777777" w:rsidR="00263474" w:rsidRPr="00105526" w:rsidRDefault="00263474" w:rsidP="00DE1C3A">
            <w:pPr>
              <w:pStyle w:val="ListParagraph"/>
              <w:numPr>
                <w:ilvl w:val="0"/>
                <w:numId w:val="35"/>
              </w:numPr>
              <w:rPr>
                <w:lang w:val="en"/>
              </w:rPr>
            </w:pPr>
            <w:r w:rsidRPr="00105526">
              <w:rPr>
                <w:lang w:val="en"/>
              </w:rPr>
              <w:t>Enables more efficient provision of distance education to a broader market.</w:t>
            </w:r>
          </w:p>
          <w:p w14:paraId="2A2ACD3A" w14:textId="77777777" w:rsidR="00263474" w:rsidRPr="00105526" w:rsidRDefault="00263474" w:rsidP="00DE1C3A">
            <w:pPr>
              <w:pStyle w:val="ListParagraph"/>
              <w:numPr>
                <w:ilvl w:val="0"/>
                <w:numId w:val="35"/>
              </w:numPr>
              <w:rPr>
                <w:lang w:val="en"/>
              </w:rPr>
            </w:pPr>
            <w:r w:rsidRPr="00105526">
              <w:rPr>
                <w:lang w:val="en"/>
              </w:rPr>
              <w:t>Reduces number of other-state regulations to continually monitor and track.</w:t>
            </w:r>
          </w:p>
          <w:p w14:paraId="470FEE08" w14:textId="77777777" w:rsidR="00263474" w:rsidRPr="00105526" w:rsidRDefault="00263474" w:rsidP="00DE1C3A">
            <w:pPr>
              <w:pStyle w:val="ListParagraph"/>
              <w:numPr>
                <w:ilvl w:val="0"/>
                <w:numId w:val="35"/>
              </w:numPr>
              <w:rPr>
                <w:lang w:val="en"/>
              </w:rPr>
            </w:pPr>
            <w:r w:rsidRPr="00105526">
              <w:rPr>
                <w:lang w:val="en"/>
              </w:rPr>
              <w:t>Reduces number of applications and individual state requirements.</w:t>
            </w:r>
          </w:p>
          <w:p w14:paraId="492B7914" w14:textId="69E20B8D" w:rsidR="00263474" w:rsidRPr="00105526" w:rsidRDefault="00263474" w:rsidP="00DE1C3A">
            <w:pPr>
              <w:pStyle w:val="ListParagraph"/>
              <w:numPr>
                <w:ilvl w:val="0"/>
                <w:numId w:val="35"/>
              </w:numPr>
              <w:rPr>
                <w:lang w:val="en"/>
              </w:rPr>
            </w:pPr>
            <w:r w:rsidRPr="00105526">
              <w:rPr>
                <w:lang w:val="en"/>
              </w:rPr>
              <w:t>Reduces costs</w:t>
            </w:r>
          </w:p>
          <w:p w14:paraId="14C9CE7C" w14:textId="783100DB" w:rsidR="00661071" w:rsidRPr="00105526" w:rsidRDefault="00661071" w:rsidP="00B65B0B">
            <w:pPr>
              <w:pStyle w:val="ListParagraph"/>
              <w:ind w:left="360"/>
              <w:rPr>
                <w:lang w:val="en"/>
              </w:rPr>
            </w:pPr>
          </w:p>
        </w:tc>
        <w:tc>
          <w:tcPr>
            <w:tcW w:w="3044" w:type="dxa"/>
            <w:tcBorders>
              <w:left w:val="single" w:sz="4" w:space="0" w:color="auto"/>
              <w:right w:val="single" w:sz="6" w:space="0" w:color="auto"/>
            </w:tcBorders>
          </w:tcPr>
          <w:p w14:paraId="266B9435" w14:textId="77777777" w:rsidR="00DF6064" w:rsidRPr="00105526" w:rsidRDefault="00DF6064" w:rsidP="00DF6064">
            <w:pPr>
              <w:pStyle w:val="ListParagraph"/>
              <w:ind w:left="1440"/>
            </w:pPr>
          </w:p>
          <w:p w14:paraId="2EF0D215" w14:textId="7D168FDC" w:rsidR="00B65B0B" w:rsidRPr="00105526" w:rsidRDefault="00DF6064" w:rsidP="00B65B0B">
            <w:pPr>
              <w:rPr>
                <w:lang w:val="en"/>
              </w:rPr>
            </w:pPr>
            <w:r w:rsidRPr="00105526">
              <w:t>NC</w:t>
            </w:r>
            <w:r w:rsidRPr="00105526">
              <w:rPr>
                <w:lang w:val="en"/>
              </w:rPr>
              <w:t xml:space="preserve">-SARA membership application and fees </w:t>
            </w:r>
            <w:r w:rsidR="00B65B0B" w:rsidRPr="00105526">
              <w:rPr>
                <w:lang w:val="en"/>
              </w:rPr>
              <w:t>were</w:t>
            </w:r>
            <w:r w:rsidRPr="00105526">
              <w:rPr>
                <w:lang w:val="en"/>
              </w:rPr>
              <w:t xml:space="preserve"> submitted to the Alabama Council on Higher Education (ACHE)</w:t>
            </w:r>
            <w:r w:rsidR="00B65B0B" w:rsidRPr="00105526">
              <w:rPr>
                <w:lang w:val="en"/>
              </w:rPr>
              <w:t>, which is the Alabama State Portal Agent</w:t>
            </w:r>
            <w:r w:rsidRPr="00105526">
              <w:rPr>
                <w:lang w:val="en"/>
              </w:rPr>
              <w:t>.</w:t>
            </w:r>
            <w:r w:rsidR="00B65B0B" w:rsidRPr="00105526">
              <w:rPr>
                <w:lang w:val="en"/>
              </w:rPr>
              <w:t xml:space="preserve">  The annual State Portal Agent fee, $4000, was provided to ACHE.</w:t>
            </w:r>
          </w:p>
          <w:p w14:paraId="09FFA1DA" w14:textId="77777777" w:rsidR="00B65B0B" w:rsidRPr="00105526" w:rsidRDefault="00B65B0B" w:rsidP="00B65B0B">
            <w:pPr>
              <w:rPr>
                <w:lang w:val="en"/>
              </w:rPr>
            </w:pPr>
          </w:p>
          <w:p w14:paraId="1D03311B" w14:textId="4A6EB8E9" w:rsidR="00B65B0B" w:rsidRPr="00105526" w:rsidRDefault="00DF6064" w:rsidP="002F067D">
            <w:pPr>
              <w:rPr>
                <w:lang w:val="en"/>
              </w:rPr>
            </w:pPr>
            <w:r w:rsidRPr="00105526">
              <w:rPr>
                <w:lang w:val="en"/>
              </w:rPr>
              <w:t xml:space="preserve">Upon receiving ACHE approval, the </w:t>
            </w:r>
            <w:r w:rsidR="00B65B0B" w:rsidRPr="00105526">
              <w:rPr>
                <w:lang w:val="en"/>
              </w:rPr>
              <w:t>college complete</w:t>
            </w:r>
            <w:r w:rsidR="00F81DAD" w:rsidRPr="00105526">
              <w:rPr>
                <w:lang w:val="en"/>
              </w:rPr>
              <w:t>d</w:t>
            </w:r>
            <w:r w:rsidR="00B65B0B" w:rsidRPr="00105526">
              <w:rPr>
                <w:lang w:val="en"/>
              </w:rPr>
              <w:t xml:space="preserve"> remaining steps</w:t>
            </w:r>
            <w:r w:rsidR="00F81DAD" w:rsidRPr="00105526">
              <w:rPr>
                <w:lang w:val="en"/>
              </w:rPr>
              <w:t xml:space="preserve">, including payment of the </w:t>
            </w:r>
            <w:r w:rsidR="00B65B0B" w:rsidRPr="00105526">
              <w:rPr>
                <w:lang w:val="en"/>
              </w:rPr>
              <w:t>$4000</w:t>
            </w:r>
            <w:r w:rsidR="00614CDB">
              <w:rPr>
                <w:lang w:val="en"/>
              </w:rPr>
              <w:t xml:space="preserve"> fee</w:t>
            </w:r>
            <w:r w:rsidR="00B65B0B" w:rsidRPr="00105526">
              <w:rPr>
                <w:lang w:val="en"/>
              </w:rPr>
              <w:t xml:space="preserve"> to NC-SARA.</w:t>
            </w:r>
          </w:p>
        </w:tc>
        <w:tc>
          <w:tcPr>
            <w:tcW w:w="3322" w:type="dxa"/>
            <w:tcBorders>
              <w:left w:val="single" w:sz="6" w:space="0" w:color="auto"/>
            </w:tcBorders>
          </w:tcPr>
          <w:p w14:paraId="0CC1C891" w14:textId="77777777" w:rsidR="00C2510D" w:rsidRPr="00105526" w:rsidRDefault="00C2510D" w:rsidP="00FC7C28"/>
          <w:p w14:paraId="49F61A1D" w14:textId="77777777" w:rsidR="00CA29CD" w:rsidRPr="00105526" w:rsidRDefault="00CA29CD" w:rsidP="00FC7C28">
            <w:r w:rsidRPr="00105526">
              <w:t xml:space="preserve">Final approval of Jefferson State’s NC-SARA membership was received in January 2018.  Annual renewal will be processed through the Distance Education Division.  </w:t>
            </w:r>
          </w:p>
          <w:p w14:paraId="29800E09" w14:textId="77777777" w:rsidR="00CA29CD" w:rsidRPr="00105526" w:rsidRDefault="00CA29CD" w:rsidP="00FC7C28"/>
          <w:p w14:paraId="1E7FAC48" w14:textId="38C3C6C9" w:rsidR="00CA29CD" w:rsidRPr="00105526" w:rsidRDefault="00CA29CD" w:rsidP="00FC7C28">
            <w:r w:rsidRPr="00105526">
              <w:t xml:space="preserve">NC-SARA annual reports were submitted in June 2018. </w:t>
            </w:r>
          </w:p>
        </w:tc>
      </w:tr>
    </w:tbl>
    <w:p w14:paraId="4F76FC6B" w14:textId="77777777" w:rsidR="003C0C83" w:rsidRPr="00105526" w:rsidRDefault="003C0C83">
      <w:r w:rsidRPr="00105526">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73"/>
        <w:gridCol w:w="2905"/>
        <w:gridCol w:w="3044"/>
        <w:gridCol w:w="3322"/>
      </w:tblGrid>
      <w:tr w:rsidR="00105526" w:rsidRPr="00105526" w14:paraId="239AE8CE" w14:textId="77777777" w:rsidTr="001909A2">
        <w:trPr>
          <w:trHeight w:val="54"/>
        </w:trPr>
        <w:tc>
          <w:tcPr>
            <w:tcW w:w="3673" w:type="dxa"/>
            <w:tcBorders>
              <w:right w:val="single" w:sz="6" w:space="0" w:color="auto"/>
            </w:tcBorders>
          </w:tcPr>
          <w:p w14:paraId="5FE20E4C" w14:textId="5F049FE5" w:rsidR="00313178" w:rsidRPr="00105526" w:rsidRDefault="00313178" w:rsidP="00313178">
            <w:pPr>
              <w:rPr>
                <w:b/>
              </w:rPr>
            </w:pPr>
          </w:p>
          <w:p w14:paraId="259FADEF" w14:textId="77777777" w:rsidR="00592D49" w:rsidRPr="00105526" w:rsidRDefault="00313178" w:rsidP="00313178">
            <w:r w:rsidRPr="00105526">
              <w:rPr>
                <w:b/>
              </w:rPr>
              <w:t xml:space="preserve">Goal 4:  </w:t>
            </w:r>
            <w:r w:rsidRPr="00105526">
              <w:t>Enhance accessibility of digital instructional resources.</w:t>
            </w:r>
          </w:p>
          <w:p w14:paraId="42CE9A63" w14:textId="0F896977" w:rsidR="00313178" w:rsidRPr="00105526" w:rsidRDefault="00313178" w:rsidP="00313178">
            <w:r w:rsidRPr="00105526">
              <w:t xml:space="preserve"> </w:t>
            </w:r>
          </w:p>
          <w:p w14:paraId="0B05B0F1" w14:textId="77777777" w:rsidR="00313178" w:rsidRPr="00105526" w:rsidRDefault="00313178" w:rsidP="00933974">
            <w:pPr>
              <w:rPr>
                <w:u w:val="single"/>
              </w:rPr>
            </w:pPr>
            <w:r w:rsidRPr="00105526">
              <w:rPr>
                <w:u w:val="single"/>
              </w:rPr>
              <w:t>Objectives</w:t>
            </w:r>
          </w:p>
          <w:p w14:paraId="7461D362" w14:textId="77777777" w:rsidR="00313178" w:rsidRPr="00105526" w:rsidRDefault="00313178" w:rsidP="00933974">
            <w:r w:rsidRPr="00105526">
              <w:t>Pursue resources that will be used to create accessible course materials and provide instructional accommodations.</w:t>
            </w:r>
            <w:r w:rsidRPr="00105526">
              <w:br/>
            </w:r>
          </w:p>
          <w:p w14:paraId="1436F2A9" w14:textId="7E4B570B" w:rsidR="00313178" w:rsidRPr="00105526" w:rsidRDefault="00313178" w:rsidP="00933974">
            <w:pPr>
              <w:rPr>
                <w:b/>
              </w:rPr>
            </w:pPr>
          </w:p>
        </w:tc>
        <w:tc>
          <w:tcPr>
            <w:tcW w:w="2905" w:type="dxa"/>
            <w:tcBorders>
              <w:left w:val="single" w:sz="6" w:space="0" w:color="auto"/>
              <w:right w:val="single" w:sz="4" w:space="0" w:color="auto"/>
            </w:tcBorders>
          </w:tcPr>
          <w:p w14:paraId="4F4E08F9" w14:textId="77777777" w:rsidR="00313178" w:rsidRPr="00105526" w:rsidRDefault="00313178" w:rsidP="00FC7C28">
            <w:pPr>
              <w:pStyle w:val="PlainText"/>
            </w:pPr>
          </w:p>
          <w:p w14:paraId="1B07FD03" w14:textId="0A8B86D3" w:rsidR="00300CEA" w:rsidRPr="00105526" w:rsidRDefault="00300CEA" w:rsidP="00FC7C28">
            <w:pPr>
              <w:pStyle w:val="PlainText"/>
            </w:pPr>
            <w:r w:rsidRPr="00105526">
              <w:t>The college is committed to providing accessible instructional materials to student</w:t>
            </w:r>
            <w:r w:rsidR="004401F3">
              <w:t>s</w:t>
            </w:r>
            <w:r w:rsidRPr="00105526">
              <w:t xml:space="preserve"> registered in all courses, independent of instructional delivery method. </w:t>
            </w:r>
          </w:p>
        </w:tc>
        <w:tc>
          <w:tcPr>
            <w:tcW w:w="3044" w:type="dxa"/>
            <w:tcBorders>
              <w:left w:val="single" w:sz="4" w:space="0" w:color="auto"/>
              <w:right w:val="single" w:sz="6" w:space="0" w:color="auto"/>
            </w:tcBorders>
          </w:tcPr>
          <w:p w14:paraId="0790CEB5" w14:textId="77777777" w:rsidR="00313178" w:rsidRPr="00105526" w:rsidRDefault="00313178" w:rsidP="00933974"/>
          <w:p w14:paraId="4965DD6F" w14:textId="77777777" w:rsidR="00933974" w:rsidRPr="00105526" w:rsidRDefault="00933974" w:rsidP="00933974">
            <w:r w:rsidRPr="00105526">
              <w:t>The college added Blackboard ALLY to its LMS agreement.  ALLY was launched in fall 2017.</w:t>
            </w:r>
          </w:p>
          <w:p w14:paraId="10542B67" w14:textId="77777777" w:rsidR="00933974" w:rsidRPr="00105526" w:rsidRDefault="00933974" w:rsidP="00933974"/>
          <w:p w14:paraId="3BAA53C1" w14:textId="3CFDCD05" w:rsidR="00371203" w:rsidRPr="00105526" w:rsidRDefault="00371203" w:rsidP="00933974">
            <w:r w:rsidRPr="00105526">
              <w:t xml:space="preserve">Pursuant to JSCC Bid #18-006, </w:t>
            </w:r>
          </w:p>
          <w:p w14:paraId="434E24B1" w14:textId="25C00753" w:rsidR="00933974" w:rsidRPr="00105526" w:rsidRDefault="00371203" w:rsidP="00933974">
            <w:r w:rsidRPr="00105526">
              <w:t>t</w:t>
            </w:r>
            <w:r w:rsidR="000D0693" w:rsidRPr="00105526">
              <w:t>he college awarded a contract to</w:t>
            </w:r>
            <w:r w:rsidRPr="00105526">
              <w:t xml:space="preserve"> Automatic Sync/Caption Sync to provide “as-needed” captions for audio/visual resources.  The college awarded the hardware/ appliance portion of the bid to </w:t>
            </w:r>
            <w:proofErr w:type="spellStart"/>
            <w:r w:rsidRPr="00105526">
              <w:t>Docsoft</w:t>
            </w:r>
            <w:proofErr w:type="spellEnd"/>
            <w:r w:rsidRPr="00105526">
              <w:t xml:space="preserve"> Inc, and </w:t>
            </w:r>
            <w:r w:rsidR="00704FF1" w:rsidRPr="00105526">
              <w:t xml:space="preserve">has </w:t>
            </w:r>
            <w:r w:rsidRPr="00105526">
              <w:t>purchase</w:t>
            </w:r>
            <w:r w:rsidR="00704FF1" w:rsidRPr="00105526">
              <w:t>d</w:t>
            </w:r>
            <w:r w:rsidRPr="00105526">
              <w:t xml:space="preserve"> the </w:t>
            </w:r>
            <w:proofErr w:type="spellStart"/>
            <w:proofErr w:type="gramStart"/>
            <w:r w:rsidRPr="00105526">
              <w:t>DocSoft:AV</w:t>
            </w:r>
            <w:proofErr w:type="spellEnd"/>
            <w:proofErr w:type="gramEnd"/>
            <w:r w:rsidRPr="00105526">
              <w:t xml:space="preserve"> appliance for $21,700. </w:t>
            </w:r>
          </w:p>
          <w:p w14:paraId="1C8217BC" w14:textId="2A512F50" w:rsidR="00933974" w:rsidRPr="00105526" w:rsidRDefault="00933974" w:rsidP="00933974"/>
        </w:tc>
        <w:tc>
          <w:tcPr>
            <w:tcW w:w="3322" w:type="dxa"/>
            <w:tcBorders>
              <w:left w:val="single" w:sz="6" w:space="0" w:color="auto"/>
            </w:tcBorders>
          </w:tcPr>
          <w:p w14:paraId="2155ACD9" w14:textId="77777777" w:rsidR="00B10D5F" w:rsidRPr="00105526" w:rsidRDefault="00B10D5F" w:rsidP="00E500F0"/>
          <w:p w14:paraId="5645C326" w14:textId="058D0C40" w:rsidR="00E500F0" w:rsidRPr="00105526" w:rsidRDefault="00B10D5F" w:rsidP="00E500F0">
            <w:r w:rsidRPr="00105526">
              <w:t xml:space="preserve">Improved use of </w:t>
            </w:r>
            <w:r w:rsidR="00977443" w:rsidRPr="00105526">
              <w:t xml:space="preserve">Blackboard ALLY will be </w:t>
            </w:r>
            <w:r w:rsidRPr="00105526">
              <w:t>pursued in</w:t>
            </w:r>
            <w:r w:rsidR="00977443" w:rsidRPr="00105526">
              <w:t xml:space="preserve"> 2018-19.</w:t>
            </w:r>
          </w:p>
          <w:p w14:paraId="1D4E4E80" w14:textId="602654F9" w:rsidR="00F36CF5" w:rsidRPr="00105526" w:rsidRDefault="00F36CF5" w:rsidP="00E500F0"/>
          <w:p w14:paraId="3996B172" w14:textId="300E76F8" w:rsidR="00F36CF5" w:rsidRPr="00105526" w:rsidRDefault="00F36CF5" w:rsidP="00E500F0">
            <w:r w:rsidRPr="00105526">
              <w:t xml:space="preserve">The college </w:t>
            </w:r>
            <w:r w:rsidR="00B10D5F" w:rsidRPr="00105526">
              <w:t xml:space="preserve">will </w:t>
            </w:r>
            <w:r w:rsidRPr="00105526">
              <w:t xml:space="preserve">bring the </w:t>
            </w:r>
            <w:proofErr w:type="spellStart"/>
            <w:proofErr w:type="gramStart"/>
            <w:r w:rsidRPr="00105526">
              <w:t>DocSoft:AV</w:t>
            </w:r>
            <w:proofErr w:type="spellEnd"/>
            <w:proofErr w:type="gramEnd"/>
            <w:r w:rsidRPr="00105526">
              <w:t xml:space="preserve"> appliance on-line in the 2018-19 academic year.</w:t>
            </w:r>
            <w:r w:rsidR="00D32606" w:rsidRPr="00105526">
              <w:t xml:space="preserve">  This will include workflow integration with </w:t>
            </w:r>
            <w:proofErr w:type="spellStart"/>
            <w:r w:rsidR="00D32606" w:rsidRPr="00105526">
              <w:t>Tegrity</w:t>
            </w:r>
            <w:proofErr w:type="spellEnd"/>
            <w:r w:rsidR="00D32606" w:rsidRPr="00105526">
              <w:t xml:space="preserve"> lecture capture.</w:t>
            </w:r>
          </w:p>
          <w:p w14:paraId="45D55140" w14:textId="035ECBF7" w:rsidR="001F1D0F" w:rsidRPr="00105526" w:rsidRDefault="001F1D0F" w:rsidP="00FC7C28"/>
        </w:tc>
      </w:tr>
      <w:tr w:rsidR="00105526" w:rsidRPr="00105526" w14:paraId="50C2B488" w14:textId="77777777" w:rsidTr="001909A2">
        <w:trPr>
          <w:trHeight w:val="54"/>
        </w:trPr>
        <w:tc>
          <w:tcPr>
            <w:tcW w:w="3673" w:type="dxa"/>
            <w:tcBorders>
              <w:right w:val="single" w:sz="6" w:space="0" w:color="auto"/>
            </w:tcBorders>
          </w:tcPr>
          <w:p w14:paraId="5C571B66" w14:textId="77777777" w:rsidR="00313178" w:rsidRPr="00105526" w:rsidRDefault="00313178" w:rsidP="00313178">
            <w:pPr>
              <w:rPr>
                <w:b/>
              </w:rPr>
            </w:pPr>
          </w:p>
          <w:p w14:paraId="145D9393" w14:textId="37F1DDF0" w:rsidR="00313178" w:rsidRPr="00105526" w:rsidRDefault="00313178" w:rsidP="00313178">
            <w:r w:rsidRPr="00105526">
              <w:rPr>
                <w:b/>
              </w:rPr>
              <w:t xml:space="preserve">Goal 5:   </w:t>
            </w:r>
            <w:r w:rsidRPr="00105526">
              <w:t xml:space="preserve">Distance Education Organizational Memberships </w:t>
            </w:r>
          </w:p>
          <w:p w14:paraId="54DC1335" w14:textId="77777777" w:rsidR="001909A2" w:rsidRPr="00105526" w:rsidRDefault="001909A2" w:rsidP="00313178">
            <w:pPr>
              <w:rPr>
                <w:b/>
                <w:u w:val="single"/>
              </w:rPr>
            </w:pPr>
          </w:p>
          <w:p w14:paraId="5BBAD104" w14:textId="0C54D679" w:rsidR="001909A2" w:rsidRPr="00105526" w:rsidRDefault="00313178" w:rsidP="001909A2">
            <w:r w:rsidRPr="00105526">
              <w:rPr>
                <w:u w:val="single"/>
              </w:rPr>
              <w:t xml:space="preserve">Objectives </w:t>
            </w:r>
          </w:p>
          <w:p w14:paraId="5EA6C390" w14:textId="1E10A397" w:rsidR="00313178" w:rsidRPr="00105526" w:rsidRDefault="001909A2" w:rsidP="001909A2">
            <w:r w:rsidRPr="00105526">
              <w:t xml:space="preserve">Acquire </w:t>
            </w:r>
            <w:r w:rsidR="00313178" w:rsidRPr="00105526">
              <w:t>Quality Matters (QM) and</w:t>
            </w:r>
            <w:r w:rsidRPr="00105526">
              <w:t>/or</w:t>
            </w:r>
            <w:r w:rsidR="00313178" w:rsidRPr="00105526">
              <w:t xml:space="preserve"> Online Learning Consortium (OLC) </w:t>
            </w:r>
            <w:r w:rsidRPr="00105526">
              <w:t>institutional membership.</w:t>
            </w:r>
            <w:r w:rsidR="00313178" w:rsidRPr="00105526">
              <w:t xml:space="preserve"> </w:t>
            </w:r>
          </w:p>
          <w:p w14:paraId="3EA95D21" w14:textId="77777777" w:rsidR="00313178" w:rsidRPr="00105526" w:rsidRDefault="00313178" w:rsidP="00313178">
            <w:pPr>
              <w:pStyle w:val="ListParagraph"/>
              <w:ind w:left="1440"/>
            </w:pPr>
            <w:r w:rsidRPr="00105526">
              <w:t xml:space="preserve"> </w:t>
            </w:r>
          </w:p>
          <w:p w14:paraId="1598B1EF" w14:textId="77777777" w:rsidR="00313178" w:rsidRPr="00105526" w:rsidRDefault="00313178" w:rsidP="00313178">
            <w:pPr>
              <w:rPr>
                <w:b/>
              </w:rPr>
            </w:pPr>
          </w:p>
          <w:p w14:paraId="4E5BB24D" w14:textId="14C2F0B3" w:rsidR="00313178" w:rsidRPr="00105526" w:rsidRDefault="00313178" w:rsidP="00313178">
            <w:pPr>
              <w:rPr>
                <w:b/>
              </w:rPr>
            </w:pPr>
          </w:p>
        </w:tc>
        <w:tc>
          <w:tcPr>
            <w:tcW w:w="2905" w:type="dxa"/>
            <w:tcBorders>
              <w:left w:val="single" w:sz="6" w:space="0" w:color="auto"/>
              <w:right w:val="single" w:sz="4" w:space="0" w:color="auto"/>
            </w:tcBorders>
          </w:tcPr>
          <w:p w14:paraId="618B306D" w14:textId="77777777" w:rsidR="00313178" w:rsidRPr="00105526" w:rsidRDefault="00313178" w:rsidP="00FC7C28">
            <w:pPr>
              <w:pStyle w:val="PlainText"/>
            </w:pPr>
          </w:p>
          <w:p w14:paraId="33CDA834" w14:textId="77777777" w:rsidR="001909A2" w:rsidRPr="00105526" w:rsidRDefault="001909A2" w:rsidP="001909A2">
            <w:r w:rsidRPr="00105526">
              <w:t xml:space="preserve">Quality Matters (QM) and Online Learning Consortium (OLC) are respected organizations.  Quality Matters emphasizes course design, while Online Learning Consortium emphasizes program quality.  Joining one, or both, organizations could enhance Jefferson State’s distance education courses and programs. </w:t>
            </w:r>
          </w:p>
          <w:p w14:paraId="2ED41528" w14:textId="4E850E87" w:rsidR="001909A2" w:rsidRPr="00105526" w:rsidRDefault="001909A2" w:rsidP="00FC7C28">
            <w:pPr>
              <w:pStyle w:val="PlainText"/>
            </w:pPr>
          </w:p>
        </w:tc>
        <w:tc>
          <w:tcPr>
            <w:tcW w:w="3044" w:type="dxa"/>
            <w:tcBorders>
              <w:left w:val="single" w:sz="4" w:space="0" w:color="auto"/>
              <w:right w:val="single" w:sz="6" w:space="0" w:color="auto"/>
            </w:tcBorders>
          </w:tcPr>
          <w:p w14:paraId="05680758" w14:textId="77777777" w:rsidR="00313178" w:rsidRPr="00105526" w:rsidRDefault="00313178" w:rsidP="00FC7C28">
            <w:pPr>
              <w:pStyle w:val="PlainText"/>
            </w:pPr>
          </w:p>
          <w:p w14:paraId="2B3EE1D2" w14:textId="602D5EB6" w:rsidR="001909A2" w:rsidRPr="00105526" w:rsidRDefault="001909A2" w:rsidP="001909A2">
            <w:r w:rsidRPr="00105526">
              <w:t>Alan Davis participate</w:t>
            </w:r>
            <w:r w:rsidR="00F505D4" w:rsidRPr="00105526">
              <w:t>d</w:t>
            </w:r>
            <w:r w:rsidRPr="00105526">
              <w:t xml:space="preserve"> in</w:t>
            </w:r>
            <w:r w:rsidR="003D756E">
              <w:t xml:space="preserve"> the following </w:t>
            </w:r>
            <w:r w:rsidRPr="00105526">
              <w:t>pre-conference workshop at the December 2017 SACS Annual Meeting</w:t>
            </w:r>
            <w:r w:rsidR="003D756E" w:rsidRPr="00105526">
              <w:t>, “Evaluating the Quality of an Online Program Using the OLC Quality Scorecard</w:t>
            </w:r>
            <w:r w:rsidR="003D756E">
              <w:t>.</w:t>
            </w:r>
            <w:r w:rsidR="003D756E" w:rsidRPr="00105526">
              <w:t>”</w:t>
            </w:r>
          </w:p>
          <w:p w14:paraId="4938ABAF" w14:textId="2E0BDC1D" w:rsidR="001909A2" w:rsidRPr="00105526" w:rsidRDefault="001909A2" w:rsidP="001909A2"/>
          <w:p w14:paraId="12C82E2E" w14:textId="59A7D40E" w:rsidR="004468F5" w:rsidRPr="00105526" w:rsidRDefault="001909A2" w:rsidP="001909A2">
            <w:r w:rsidRPr="00105526">
              <w:t>Alan Davis attended the April 2018 OLC Innovate Conference</w:t>
            </w:r>
            <w:r w:rsidR="00F505D4" w:rsidRPr="00105526">
              <w:t xml:space="preserve"> in Nashville</w:t>
            </w:r>
            <w:r w:rsidRPr="00105526">
              <w:t>.</w:t>
            </w:r>
          </w:p>
          <w:p w14:paraId="167F1114" w14:textId="23BEE6A3" w:rsidR="004468F5" w:rsidRPr="00105526" w:rsidRDefault="004468F5" w:rsidP="001909A2"/>
          <w:p w14:paraId="6DA2C1CB" w14:textId="0A6039D2" w:rsidR="004468F5" w:rsidRPr="00105526" w:rsidRDefault="004468F5" w:rsidP="001909A2">
            <w:r w:rsidRPr="00105526">
              <w:t>The OLC Handbook for implementation of the Quality Scorecard is being reviewed.</w:t>
            </w:r>
          </w:p>
          <w:p w14:paraId="193C6990" w14:textId="479DA24C" w:rsidR="001909A2" w:rsidRPr="00105526" w:rsidRDefault="001909A2" w:rsidP="001909A2"/>
        </w:tc>
        <w:tc>
          <w:tcPr>
            <w:tcW w:w="3322" w:type="dxa"/>
            <w:tcBorders>
              <w:left w:val="single" w:sz="6" w:space="0" w:color="auto"/>
            </w:tcBorders>
          </w:tcPr>
          <w:p w14:paraId="0A007AF8" w14:textId="77777777" w:rsidR="00313178" w:rsidRPr="00105526" w:rsidRDefault="00313178" w:rsidP="00FC7C28"/>
          <w:p w14:paraId="3C94AF67" w14:textId="33914FA5" w:rsidR="001909A2" w:rsidRPr="00105526" w:rsidRDefault="003D756E" w:rsidP="001909A2">
            <w:r>
              <w:t xml:space="preserve">The college plans to pursue OLC Institutional membership at the beginning of the 2018-19 fiscal year. </w:t>
            </w:r>
          </w:p>
          <w:p w14:paraId="3DAA7E79" w14:textId="78479993" w:rsidR="001909A2" w:rsidRPr="00105526" w:rsidRDefault="001909A2" w:rsidP="00FC7C28"/>
        </w:tc>
      </w:tr>
      <w:tr w:rsidR="00105526" w:rsidRPr="00105526" w14:paraId="542290FF" w14:textId="77777777" w:rsidTr="001909A2">
        <w:trPr>
          <w:trHeight w:val="54"/>
        </w:trPr>
        <w:tc>
          <w:tcPr>
            <w:tcW w:w="3673" w:type="dxa"/>
            <w:tcBorders>
              <w:right w:val="single" w:sz="6" w:space="0" w:color="auto"/>
            </w:tcBorders>
          </w:tcPr>
          <w:p w14:paraId="17E5F2CF" w14:textId="1E0216F0" w:rsidR="00FB075B" w:rsidRPr="00105526" w:rsidRDefault="00FB075B" w:rsidP="00FB075B">
            <w:pPr>
              <w:rPr>
                <w:b/>
              </w:rPr>
            </w:pPr>
          </w:p>
          <w:p w14:paraId="3B35F94E" w14:textId="1F66D3F3" w:rsidR="00FB075B" w:rsidRPr="00105526" w:rsidRDefault="00FB075B" w:rsidP="00FB075B">
            <w:r w:rsidRPr="00105526">
              <w:rPr>
                <w:b/>
              </w:rPr>
              <w:t xml:space="preserve">Goal 6:  </w:t>
            </w:r>
            <w:r w:rsidRPr="00105526">
              <w:t xml:space="preserve"> </w:t>
            </w:r>
            <w:proofErr w:type="gramStart"/>
            <w:r w:rsidRPr="00105526">
              <w:t>Upgrade  BDH</w:t>
            </w:r>
            <w:proofErr w:type="gramEnd"/>
            <w:r w:rsidRPr="00105526">
              <w:t xml:space="preserve"> 101 office computer equipment.</w:t>
            </w:r>
          </w:p>
          <w:p w14:paraId="46DDDDB4" w14:textId="488F26B8" w:rsidR="00FB075B" w:rsidRPr="00105526" w:rsidRDefault="00FB075B" w:rsidP="00FB075B"/>
          <w:p w14:paraId="20AA0A44" w14:textId="77777777" w:rsidR="00FB075B" w:rsidRPr="00105526" w:rsidRDefault="00FB075B" w:rsidP="00FB075B">
            <w:pPr>
              <w:rPr>
                <w:u w:val="single"/>
              </w:rPr>
            </w:pPr>
            <w:r w:rsidRPr="00105526">
              <w:rPr>
                <w:u w:val="single"/>
              </w:rPr>
              <w:t>Objectives</w:t>
            </w:r>
          </w:p>
          <w:p w14:paraId="0F145B6D" w14:textId="7C2280E7" w:rsidR="00FB075B" w:rsidRPr="00105526" w:rsidRDefault="00FB075B" w:rsidP="00FB075B">
            <w:r w:rsidRPr="00105526">
              <w:t>Maintain effective computer resources in the Distance Education Division main office.</w:t>
            </w:r>
          </w:p>
          <w:p w14:paraId="52B82B89" w14:textId="7E6AFCDC" w:rsidR="00FB075B" w:rsidRPr="00105526" w:rsidRDefault="00FB075B" w:rsidP="00FB075B">
            <w:pPr>
              <w:rPr>
                <w:b/>
              </w:rPr>
            </w:pPr>
          </w:p>
          <w:p w14:paraId="126A7483" w14:textId="77777777" w:rsidR="00FB075B" w:rsidRPr="00105526" w:rsidRDefault="00FB075B" w:rsidP="00FB075B">
            <w:pPr>
              <w:rPr>
                <w:b/>
              </w:rPr>
            </w:pPr>
          </w:p>
          <w:p w14:paraId="7225F4FF" w14:textId="6BA0B388" w:rsidR="00FB075B" w:rsidRPr="00105526" w:rsidRDefault="00FB075B" w:rsidP="00FB075B">
            <w:pPr>
              <w:rPr>
                <w:b/>
              </w:rPr>
            </w:pPr>
          </w:p>
        </w:tc>
        <w:tc>
          <w:tcPr>
            <w:tcW w:w="2905" w:type="dxa"/>
            <w:tcBorders>
              <w:left w:val="single" w:sz="6" w:space="0" w:color="auto"/>
              <w:right w:val="single" w:sz="4" w:space="0" w:color="auto"/>
            </w:tcBorders>
          </w:tcPr>
          <w:p w14:paraId="068C5497" w14:textId="77777777" w:rsidR="00FB075B" w:rsidRPr="00105526" w:rsidRDefault="00FB075B" w:rsidP="00FB075B"/>
          <w:p w14:paraId="5095CD64" w14:textId="4D74B965" w:rsidR="00FB075B" w:rsidRPr="00105526" w:rsidRDefault="00D32606" w:rsidP="00FB075B">
            <w:r w:rsidRPr="00105526">
              <w:t xml:space="preserve">The Dell </w:t>
            </w:r>
            <w:proofErr w:type="spellStart"/>
            <w:r w:rsidRPr="00105526">
              <w:t>Optiplex</w:t>
            </w:r>
            <w:proofErr w:type="spellEnd"/>
            <w:r w:rsidRPr="00105526">
              <w:t xml:space="preserve"> 7010 currently used by Executive Secretary Erma Hughes and the Dell </w:t>
            </w:r>
            <w:proofErr w:type="spellStart"/>
            <w:r w:rsidRPr="00105526">
              <w:t>Optiplex</w:t>
            </w:r>
            <w:proofErr w:type="spellEnd"/>
            <w:r w:rsidRPr="00105526">
              <w:t xml:space="preserve"> 780 </w:t>
            </w:r>
            <w:r w:rsidR="00320119">
              <w:t>used by</w:t>
            </w:r>
            <w:r w:rsidRPr="00105526">
              <w:t xml:space="preserve"> </w:t>
            </w:r>
            <w:r w:rsidR="00F505D4" w:rsidRPr="00105526">
              <w:t>work study students</w:t>
            </w:r>
            <w:r w:rsidR="00FB075B" w:rsidRPr="00105526">
              <w:t xml:space="preserve"> in the distance education division </w:t>
            </w:r>
            <w:r w:rsidRPr="00105526">
              <w:t>are</w:t>
            </w:r>
            <w:r w:rsidR="00F505D4" w:rsidRPr="00105526">
              <w:t xml:space="preserve"> </w:t>
            </w:r>
            <w:r w:rsidR="00FB075B" w:rsidRPr="00105526">
              <w:t>approaching the end of life</w:t>
            </w:r>
            <w:r w:rsidRPr="00105526">
              <w:t>.</w:t>
            </w:r>
          </w:p>
          <w:p w14:paraId="1DF5596F" w14:textId="77777777" w:rsidR="00FB075B" w:rsidRPr="00105526" w:rsidRDefault="00FB075B" w:rsidP="00FB075B"/>
          <w:p w14:paraId="3534C81C" w14:textId="606EC0AA" w:rsidR="00FB075B" w:rsidRPr="00105526" w:rsidRDefault="00FB075B" w:rsidP="00D32606"/>
        </w:tc>
        <w:tc>
          <w:tcPr>
            <w:tcW w:w="3044" w:type="dxa"/>
            <w:tcBorders>
              <w:left w:val="single" w:sz="4" w:space="0" w:color="auto"/>
              <w:right w:val="single" w:sz="6" w:space="0" w:color="auto"/>
            </w:tcBorders>
          </w:tcPr>
          <w:p w14:paraId="05F59AA5" w14:textId="418A3DDC" w:rsidR="003706A9" w:rsidRPr="00105526" w:rsidRDefault="003706A9" w:rsidP="004468F5"/>
          <w:p w14:paraId="7C524F46" w14:textId="232C7683" w:rsidR="004468F5" w:rsidRPr="00105526" w:rsidRDefault="00D32606" w:rsidP="004468F5">
            <w:r w:rsidRPr="00105526">
              <w:t xml:space="preserve">An HP </w:t>
            </w:r>
            <w:proofErr w:type="spellStart"/>
            <w:r w:rsidRPr="00105526">
              <w:t>Elitedesk</w:t>
            </w:r>
            <w:proofErr w:type="spellEnd"/>
            <w:r w:rsidRPr="00105526">
              <w:t xml:space="preserve"> </w:t>
            </w:r>
            <w:r w:rsidR="00320119">
              <w:t>computer</w:t>
            </w:r>
            <w:r w:rsidRPr="00105526">
              <w:t xml:space="preserve"> originally intended for LWH 319 was not needed for its original purpose.  This will be the new desktop computer for Executive Secretary Erma Hughes.  The </w:t>
            </w:r>
            <w:r w:rsidR="004468F5" w:rsidRPr="00105526">
              <w:t xml:space="preserve">Dell </w:t>
            </w:r>
            <w:proofErr w:type="spellStart"/>
            <w:r w:rsidR="004468F5" w:rsidRPr="00105526">
              <w:t>Optiplex</w:t>
            </w:r>
            <w:proofErr w:type="spellEnd"/>
            <w:r w:rsidR="004468F5" w:rsidRPr="00105526">
              <w:t xml:space="preserve"> 7010 currently used by Executive Secretary Erma Hughes</w:t>
            </w:r>
            <w:r w:rsidRPr="00105526">
              <w:t xml:space="preserve"> will be moved to the work study office</w:t>
            </w:r>
            <w:r w:rsidR="004468F5" w:rsidRPr="00105526">
              <w:t>.</w:t>
            </w:r>
          </w:p>
          <w:p w14:paraId="5CF3806A" w14:textId="77777777" w:rsidR="004468F5" w:rsidRPr="00105526" w:rsidRDefault="004468F5" w:rsidP="00FB075B"/>
          <w:p w14:paraId="5BBE963E" w14:textId="0D022BFD" w:rsidR="00F505D4" w:rsidRPr="00105526" w:rsidRDefault="00F505D4" w:rsidP="00FB075B">
            <w:pPr>
              <w:rPr>
                <w:u w:val="single"/>
              </w:rPr>
            </w:pPr>
            <w:r w:rsidRPr="00105526">
              <w:rPr>
                <w:u w:val="single"/>
              </w:rPr>
              <w:t>Surface Components</w:t>
            </w:r>
          </w:p>
          <w:p w14:paraId="2BBC6879" w14:textId="27D39A15" w:rsidR="00F505D4" w:rsidRPr="00105526" w:rsidRDefault="00F505D4" w:rsidP="00FB075B">
            <w:r w:rsidRPr="00105526">
              <w:t>Jefferson Surface Dock $160.87</w:t>
            </w:r>
          </w:p>
          <w:p w14:paraId="7C7E0DEC" w14:textId="62682C23" w:rsidR="00F505D4" w:rsidRPr="00105526" w:rsidRDefault="00F505D4" w:rsidP="00FB075B">
            <w:r w:rsidRPr="00105526">
              <w:t xml:space="preserve">Surface Arc Mouse $81.49 </w:t>
            </w:r>
          </w:p>
          <w:p w14:paraId="1A1303C9" w14:textId="306B1F20" w:rsidR="00F505D4" w:rsidRPr="00105526" w:rsidRDefault="00F505D4" w:rsidP="00F505D4">
            <w:r w:rsidRPr="00105526">
              <w:t>Shelby Surface Dock $162.41</w:t>
            </w:r>
          </w:p>
          <w:p w14:paraId="1E98C71C" w14:textId="77777777" w:rsidR="00F505D4" w:rsidRPr="00105526" w:rsidRDefault="00F505D4" w:rsidP="00FB075B"/>
          <w:p w14:paraId="44ED9C2F" w14:textId="1ADD52A1" w:rsidR="00FB075B" w:rsidRPr="00105526" w:rsidRDefault="00FB075B" w:rsidP="00D32606"/>
        </w:tc>
        <w:tc>
          <w:tcPr>
            <w:tcW w:w="3322" w:type="dxa"/>
            <w:tcBorders>
              <w:left w:val="single" w:sz="6" w:space="0" w:color="auto"/>
            </w:tcBorders>
          </w:tcPr>
          <w:p w14:paraId="37B79E90" w14:textId="77777777" w:rsidR="00FB075B" w:rsidRPr="00105526" w:rsidRDefault="00FB075B" w:rsidP="00FB075B"/>
          <w:p w14:paraId="6A8D91E3" w14:textId="788E439D" w:rsidR="00FB075B" w:rsidRPr="00105526" w:rsidRDefault="00FB075B" w:rsidP="00FB075B">
            <w:r w:rsidRPr="00105526">
              <w:t xml:space="preserve">Computers </w:t>
            </w:r>
            <w:r w:rsidR="00D32606" w:rsidRPr="00105526">
              <w:t xml:space="preserve">and office equipment </w:t>
            </w:r>
            <w:r w:rsidRPr="00105526">
              <w:t>will be upgraded upon reaching the end of their useful life</w:t>
            </w:r>
            <w:r w:rsidR="00D32606" w:rsidRPr="00105526">
              <w:t xml:space="preserve"> and according to the college’s established upgrade policies.</w:t>
            </w:r>
            <w:r w:rsidRPr="00105526">
              <w:t xml:space="preserve"> </w:t>
            </w:r>
          </w:p>
        </w:tc>
      </w:tr>
      <w:tr w:rsidR="00105526" w:rsidRPr="00105526" w14:paraId="135B76E1" w14:textId="77777777" w:rsidTr="001909A2">
        <w:trPr>
          <w:trHeight w:val="54"/>
        </w:trPr>
        <w:tc>
          <w:tcPr>
            <w:tcW w:w="3673" w:type="dxa"/>
            <w:tcBorders>
              <w:right w:val="single" w:sz="6" w:space="0" w:color="auto"/>
            </w:tcBorders>
          </w:tcPr>
          <w:p w14:paraId="015D4928" w14:textId="77777777" w:rsidR="00FB075B" w:rsidRPr="00105526" w:rsidRDefault="00FB075B" w:rsidP="00FB075B">
            <w:pPr>
              <w:rPr>
                <w:b/>
              </w:rPr>
            </w:pPr>
          </w:p>
          <w:p w14:paraId="2FE0BD24" w14:textId="43A3E38C" w:rsidR="00FB075B" w:rsidRPr="00105526" w:rsidRDefault="00FB075B" w:rsidP="00FB075B">
            <w:r w:rsidRPr="00105526">
              <w:rPr>
                <w:b/>
              </w:rPr>
              <w:t xml:space="preserve">Goal 7:  </w:t>
            </w:r>
            <w:r w:rsidRPr="00105526">
              <w:t>Full Measure Education implementation.</w:t>
            </w:r>
          </w:p>
          <w:p w14:paraId="6CB7C20A" w14:textId="77777777" w:rsidR="00FB075B" w:rsidRPr="00105526" w:rsidRDefault="00FB075B" w:rsidP="00FB075B"/>
          <w:p w14:paraId="5BC4E4B2" w14:textId="77777777" w:rsidR="00FB075B" w:rsidRPr="00105526" w:rsidRDefault="00FB075B" w:rsidP="00FB075B">
            <w:pPr>
              <w:rPr>
                <w:u w:val="single"/>
              </w:rPr>
            </w:pPr>
            <w:r w:rsidRPr="00105526">
              <w:rPr>
                <w:u w:val="single"/>
              </w:rPr>
              <w:t>Objectives</w:t>
            </w:r>
          </w:p>
          <w:p w14:paraId="3F8AD8D7" w14:textId="2A0EDF95" w:rsidR="00FB075B" w:rsidRPr="00105526" w:rsidRDefault="00FB075B" w:rsidP="00FB075B">
            <w:r w:rsidRPr="00105526">
              <w:t>Distance Education faculty and staff will work with other areas of the college to support the use of Full Measure Education to improve student success.</w:t>
            </w:r>
          </w:p>
        </w:tc>
        <w:tc>
          <w:tcPr>
            <w:tcW w:w="2905" w:type="dxa"/>
            <w:tcBorders>
              <w:left w:val="single" w:sz="6" w:space="0" w:color="auto"/>
              <w:right w:val="single" w:sz="4" w:space="0" w:color="auto"/>
            </w:tcBorders>
          </w:tcPr>
          <w:p w14:paraId="477FE95D" w14:textId="77777777" w:rsidR="00FB075B" w:rsidRPr="00105526" w:rsidRDefault="00FB075B" w:rsidP="00FB075B">
            <w:pPr>
              <w:pStyle w:val="PlainText"/>
            </w:pPr>
          </w:p>
          <w:p w14:paraId="59BB042E" w14:textId="404C213C" w:rsidR="00FB075B" w:rsidRPr="00105526" w:rsidRDefault="00FB075B" w:rsidP="00FB075B">
            <w:pPr>
              <w:pStyle w:val="PlainText"/>
            </w:pPr>
            <w:r w:rsidRPr="00105526">
              <w:t xml:space="preserve">Jefferson State is proceeding with implementation of the Full Measure (FME) student app.  </w:t>
            </w:r>
          </w:p>
          <w:p w14:paraId="0D1A9842" w14:textId="77777777" w:rsidR="00FB075B" w:rsidRPr="00105526" w:rsidRDefault="00FB075B" w:rsidP="00FB075B">
            <w:pPr>
              <w:pStyle w:val="PlainText"/>
            </w:pPr>
          </w:p>
          <w:p w14:paraId="4CAD9363" w14:textId="4D42E051" w:rsidR="00FB075B" w:rsidRPr="00105526" w:rsidRDefault="00FB075B" w:rsidP="00FB075B">
            <w:pPr>
              <w:pStyle w:val="PlainText"/>
            </w:pPr>
          </w:p>
        </w:tc>
        <w:tc>
          <w:tcPr>
            <w:tcW w:w="3044" w:type="dxa"/>
            <w:tcBorders>
              <w:left w:val="single" w:sz="4" w:space="0" w:color="auto"/>
              <w:right w:val="single" w:sz="6" w:space="0" w:color="auto"/>
            </w:tcBorders>
          </w:tcPr>
          <w:p w14:paraId="456F8494" w14:textId="77777777" w:rsidR="00FB075B" w:rsidRPr="00105526" w:rsidRDefault="00FB075B" w:rsidP="00FB075B">
            <w:pPr>
              <w:pStyle w:val="PlainText"/>
            </w:pPr>
          </w:p>
          <w:p w14:paraId="47EC4C08" w14:textId="6DEA4BBA" w:rsidR="00D53582" w:rsidRPr="00105526" w:rsidRDefault="00D53582" w:rsidP="00D53582">
            <w:r w:rsidRPr="00105526">
              <w:t xml:space="preserve">The Distance Education Division collaborated with IT and Enrollment Services to pilot FME intervention messages </w:t>
            </w:r>
            <w:r w:rsidR="00320119">
              <w:t>to students in Internet courses.</w:t>
            </w:r>
            <w:r w:rsidRPr="00105526">
              <w:t xml:space="preserve">  </w:t>
            </w:r>
          </w:p>
          <w:p w14:paraId="7C215B0D" w14:textId="3449B4CD" w:rsidR="00FB075B" w:rsidRPr="00105526" w:rsidRDefault="00FB075B" w:rsidP="00FB075B"/>
          <w:p w14:paraId="39FC0A4B" w14:textId="7D29BE1E" w:rsidR="00FB075B" w:rsidRPr="00105526" w:rsidRDefault="00FB075B" w:rsidP="00AD6B3F"/>
        </w:tc>
        <w:tc>
          <w:tcPr>
            <w:tcW w:w="3322" w:type="dxa"/>
            <w:tcBorders>
              <w:left w:val="single" w:sz="6" w:space="0" w:color="auto"/>
            </w:tcBorders>
          </w:tcPr>
          <w:p w14:paraId="527261AD" w14:textId="77777777" w:rsidR="00FB075B" w:rsidRPr="00105526" w:rsidRDefault="00FB075B" w:rsidP="00FB075B"/>
          <w:p w14:paraId="3B1BE11F" w14:textId="0FD2A12C" w:rsidR="00AD6B3F" w:rsidRPr="00105526" w:rsidRDefault="00320119" w:rsidP="00AD6B3F">
            <w:r>
              <w:t xml:space="preserve">The </w:t>
            </w:r>
            <w:r w:rsidR="00D53582" w:rsidRPr="00105526">
              <w:t>Distance Education</w:t>
            </w:r>
            <w:r>
              <w:t xml:space="preserve"> Division</w:t>
            </w:r>
            <w:r w:rsidR="00D53582" w:rsidRPr="00105526">
              <w:t xml:space="preserve"> will continue to </w:t>
            </w:r>
            <w:r w:rsidR="00AD6B3F" w:rsidRPr="00105526">
              <w:t>support FME implementation</w:t>
            </w:r>
            <w:r>
              <w:t>.</w:t>
            </w:r>
            <w:r w:rsidR="00AD6B3F" w:rsidRPr="00105526">
              <w:t xml:space="preserve"> </w:t>
            </w:r>
          </w:p>
          <w:p w14:paraId="30CB7938" w14:textId="77777777" w:rsidR="007B77EF" w:rsidRPr="00105526" w:rsidRDefault="007B77EF" w:rsidP="00FB075B"/>
          <w:p w14:paraId="1523A41C" w14:textId="536DCC4B" w:rsidR="007B77EF" w:rsidRPr="00105526" w:rsidRDefault="003C34E3" w:rsidP="00FB075B">
            <w:r>
              <w:t xml:space="preserve">To support FME functionality, </w:t>
            </w:r>
            <w:proofErr w:type="spellStart"/>
            <w:r w:rsidR="007B77EF" w:rsidRPr="00105526">
              <w:t>Qwickly</w:t>
            </w:r>
            <w:proofErr w:type="spellEnd"/>
            <w:r w:rsidR="007B77EF" w:rsidRPr="00105526">
              <w:t xml:space="preserve"> Attendance</w:t>
            </w:r>
            <w:r w:rsidR="00AD6B3F" w:rsidRPr="00105526">
              <w:t xml:space="preserve"> was </w:t>
            </w:r>
            <w:r w:rsidR="00320119">
              <w:t>researched</w:t>
            </w:r>
            <w:r>
              <w:t>,</w:t>
            </w:r>
            <w:r w:rsidR="00320119">
              <w:t xml:space="preserve"> b</w:t>
            </w:r>
            <w:r>
              <w:t>ut</w:t>
            </w:r>
            <w:r w:rsidR="00320119">
              <w:t xml:space="preserve"> </w:t>
            </w:r>
            <w:r w:rsidR="00AD6B3F" w:rsidRPr="00105526">
              <w:t>not purchased</w:t>
            </w:r>
            <w:r>
              <w:t>,</w:t>
            </w:r>
            <w:r w:rsidR="00AD6B3F" w:rsidRPr="00105526">
              <w:t xml:space="preserve"> because Blackboard released an improved attendance tool that could serve the college’s needs</w:t>
            </w:r>
            <w:r>
              <w:t>.</w:t>
            </w:r>
            <w:r w:rsidR="00AD6B3F" w:rsidRPr="00105526">
              <w:t xml:space="preserve"> </w:t>
            </w:r>
          </w:p>
        </w:tc>
      </w:tr>
    </w:tbl>
    <w:p w14:paraId="7CB8C429" w14:textId="77777777" w:rsidR="003C0C83" w:rsidRPr="00105526" w:rsidRDefault="003C0C83">
      <w:r w:rsidRPr="00105526">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73"/>
        <w:gridCol w:w="2905"/>
        <w:gridCol w:w="3044"/>
        <w:gridCol w:w="3322"/>
      </w:tblGrid>
      <w:tr w:rsidR="00105526" w:rsidRPr="00105526" w14:paraId="422B4B26" w14:textId="77777777" w:rsidTr="001909A2">
        <w:trPr>
          <w:trHeight w:val="54"/>
        </w:trPr>
        <w:tc>
          <w:tcPr>
            <w:tcW w:w="3673" w:type="dxa"/>
            <w:tcBorders>
              <w:right w:val="single" w:sz="6" w:space="0" w:color="auto"/>
            </w:tcBorders>
          </w:tcPr>
          <w:p w14:paraId="11C6E345" w14:textId="22BE61C0" w:rsidR="00AD6B3F" w:rsidRPr="00105526" w:rsidRDefault="00AD6B3F" w:rsidP="00AD6B3F">
            <w:pPr>
              <w:rPr>
                <w:b/>
              </w:rPr>
            </w:pPr>
          </w:p>
          <w:p w14:paraId="65634AE5" w14:textId="57A168B2" w:rsidR="00AD6B3F" w:rsidRPr="00105526" w:rsidRDefault="00AD6B3F" w:rsidP="00AD6B3F">
            <w:pPr>
              <w:rPr>
                <w:b/>
              </w:rPr>
            </w:pPr>
            <w:bookmarkStart w:id="0" w:name="_Hlk524957032"/>
            <w:r w:rsidRPr="00105526">
              <w:rPr>
                <w:b/>
              </w:rPr>
              <w:t xml:space="preserve">Goal 8:   </w:t>
            </w:r>
            <w:r w:rsidRPr="00105526">
              <w:t>Coordinate Blackboard Learn training sessions with the IT Department.</w:t>
            </w:r>
          </w:p>
          <w:p w14:paraId="1BBC2B7A" w14:textId="77777777" w:rsidR="00AD6B3F" w:rsidRPr="00105526" w:rsidRDefault="00AD6B3F" w:rsidP="00AD6B3F">
            <w:pPr>
              <w:rPr>
                <w:b/>
              </w:rPr>
            </w:pPr>
          </w:p>
          <w:p w14:paraId="6E2E3D84" w14:textId="77777777" w:rsidR="00AD6B3F" w:rsidRPr="00105526" w:rsidRDefault="00AD6B3F" w:rsidP="00AD6B3F">
            <w:pPr>
              <w:rPr>
                <w:u w:val="single"/>
              </w:rPr>
            </w:pPr>
            <w:r w:rsidRPr="00105526">
              <w:rPr>
                <w:u w:val="single"/>
              </w:rPr>
              <w:t xml:space="preserve">Objectives </w:t>
            </w:r>
          </w:p>
          <w:p w14:paraId="7EFAEB3C" w14:textId="1A79FF06" w:rsidR="00AD6B3F" w:rsidRPr="00105526" w:rsidRDefault="003C34E3" w:rsidP="00AD6B3F">
            <w:r>
              <w:t xml:space="preserve">Support </w:t>
            </w:r>
            <w:r w:rsidR="00AD6B3F" w:rsidRPr="00105526">
              <w:t xml:space="preserve">faculty </w:t>
            </w:r>
            <w:r>
              <w:t xml:space="preserve">in the </w:t>
            </w:r>
            <w:r w:rsidR="00AD6B3F" w:rsidRPr="00105526">
              <w:t>effective use</w:t>
            </w:r>
            <w:r>
              <w:t xml:space="preserve"> of</w:t>
            </w:r>
            <w:r w:rsidR="00AD6B3F" w:rsidRPr="00105526">
              <w:t xml:space="preserve"> Blackboard Learn </w:t>
            </w:r>
            <w:r>
              <w:t>LMS</w:t>
            </w:r>
            <w:r w:rsidR="00AD6B3F" w:rsidRPr="00105526">
              <w:t>.</w:t>
            </w:r>
          </w:p>
          <w:bookmarkEnd w:id="0"/>
          <w:p w14:paraId="7B1F476B" w14:textId="77777777" w:rsidR="00AD6B3F" w:rsidRPr="00105526" w:rsidRDefault="00AD6B3F" w:rsidP="00AD6B3F">
            <w:pPr>
              <w:pStyle w:val="ListParagraph"/>
              <w:ind w:left="1440"/>
            </w:pPr>
          </w:p>
          <w:p w14:paraId="21025F13" w14:textId="11EED0A4" w:rsidR="00AD6B3F" w:rsidRPr="00105526" w:rsidRDefault="00AD6B3F" w:rsidP="00AD6B3F">
            <w:pPr>
              <w:rPr>
                <w:b/>
              </w:rPr>
            </w:pPr>
          </w:p>
        </w:tc>
        <w:tc>
          <w:tcPr>
            <w:tcW w:w="2905" w:type="dxa"/>
            <w:tcBorders>
              <w:left w:val="single" w:sz="6" w:space="0" w:color="auto"/>
              <w:right w:val="single" w:sz="4" w:space="0" w:color="auto"/>
            </w:tcBorders>
          </w:tcPr>
          <w:p w14:paraId="64AEBACD" w14:textId="77777777" w:rsidR="00AD6B3F" w:rsidRPr="00105526" w:rsidRDefault="00AD6B3F" w:rsidP="00AD6B3F">
            <w:pPr>
              <w:pStyle w:val="PlainText"/>
            </w:pPr>
          </w:p>
          <w:p w14:paraId="1E413FE3" w14:textId="77777777" w:rsidR="00AD6B3F" w:rsidRPr="00105526" w:rsidRDefault="00AD6B3F" w:rsidP="00AD6B3F">
            <w:r w:rsidRPr="00105526">
              <w:t>Instructional Technology Specialists (ITS) provide faculty training sessions that contribute to faculty development.    Ongoing individual and group training is provided to assist faculty and staff.</w:t>
            </w:r>
          </w:p>
          <w:p w14:paraId="73061F2F" w14:textId="7028B4D8" w:rsidR="00AD6B3F" w:rsidRPr="00105526" w:rsidRDefault="00AD6B3F" w:rsidP="00AD6B3F">
            <w:pPr>
              <w:pStyle w:val="PlainText"/>
            </w:pPr>
          </w:p>
        </w:tc>
        <w:tc>
          <w:tcPr>
            <w:tcW w:w="3044" w:type="dxa"/>
            <w:tcBorders>
              <w:left w:val="single" w:sz="4" w:space="0" w:color="auto"/>
              <w:right w:val="single" w:sz="6" w:space="0" w:color="auto"/>
            </w:tcBorders>
          </w:tcPr>
          <w:p w14:paraId="502A13DB" w14:textId="77777777" w:rsidR="00AD6B3F" w:rsidRPr="00105526" w:rsidRDefault="00AD6B3F" w:rsidP="00AD6B3F">
            <w:pPr>
              <w:pStyle w:val="PlainText"/>
              <w:rPr>
                <w:rFonts w:asciiTheme="minorHAnsi" w:hAnsiTheme="minorHAnsi"/>
                <w:szCs w:val="22"/>
              </w:rPr>
            </w:pPr>
          </w:p>
          <w:p w14:paraId="1C61E5A8" w14:textId="77777777" w:rsidR="00786786" w:rsidRPr="00105526" w:rsidRDefault="00AD6B3F" w:rsidP="00AD6B3F">
            <w:pPr>
              <w:pStyle w:val="PlainText"/>
              <w:rPr>
                <w:rFonts w:asciiTheme="minorHAnsi" w:hAnsiTheme="minorHAnsi"/>
                <w:szCs w:val="22"/>
              </w:rPr>
            </w:pPr>
            <w:bookmarkStart w:id="1" w:name="_Hlk524957009"/>
            <w:r w:rsidRPr="00105526">
              <w:rPr>
                <w:rFonts w:asciiTheme="minorHAnsi" w:hAnsiTheme="minorHAnsi"/>
                <w:szCs w:val="22"/>
              </w:rPr>
              <w:t xml:space="preserve">Valerie McCombs </w:t>
            </w:r>
            <w:r w:rsidR="00786786" w:rsidRPr="00105526">
              <w:rPr>
                <w:rFonts w:asciiTheme="minorHAnsi" w:hAnsiTheme="minorHAnsi"/>
                <w:szCs w:val="22"/>
              </w:rPr>
              <w:t>provided the following support and training.</w:t>
            </w:r>
          </w:p>
          <w:p w14:paraId="188AB419" w14:textId="77777777" w:rsidR="00923294" w:rsidRPr="00105526" w:rsidRDefault="00923294" w:rsidP="00923294">
            <w:pPr>
              <w:pStyle w:val="PlainText"/>
              <w:rPr>
                <w:rFonts w:asciiTheme="minorHAnsi" w:hAnsiTheme="minorHAnsi"/>
                <w:szCs w:val="22"/>
              </w:rPr>
            </w:pPr>
          </w:p>
          <w:p w14:paraId="79489A43" w14:textId="183FBD58" w:rsidR="00AD6B3F" w:rsidRPr="00136592" w:rsidRDefault="00786786" w:rsidP="00136592">
            <w:r w:rsidRPr="00136592">
              <w:t>C</w:t>
            </w:r>
            <w:r w:rsidR="00AD6B3F" w:rsidRPr="00136592">
              <w:t xml:space="preserve">onducted </w:t>
            </w:r>
            <w:r w:rsidRPr="00136592">
              <w:t>w</w:t>
            </w:r>
            <w:r w:rsidR="00AD6B3F" w:rsidRPr="00136592">
              <w:t>orkshops/</w:t>
            </w:r>
            <w:r w:rsidRPr="00136592">
              <w:t>t</w:t>
            </w:r>
            <w:r w:rsidR="00AD6B3F" w:rsidRPr="00136592">
              <w:t xml:space="preserve">raining </w:t>
            </w:r>
            <w:r w:rsidRPr="00136592">
              <w:t>s</w:t>
            </w:r>
            <w:r w:rsidR="00AD6B3F" w:rsidRPr="00136592">
              <w:t>essions</w:t>
            </w:r>
            <w:r w:rsidRPr="00136592">
              <w:t xml:space="preserve"> in November and December of 2017 to prepare faculty for</w:t>
            </w:r>
            <w:r w:rsidR="003C34E3">
              <w:t xml:space="preserve"> </w:t>
            </w:r>
            <w:r w:rsidR="003C34E3" w:rsidRPr="00136592">
              <w:t>spring 2018</w:t>
            </w:r>
            <w:r w:rsidRPr="00136592">
              <w:t xml:space="preserve"> implementation </w:t>
            </w:r>
            <w:r w:rsidR="003C34E3">
              <w:t xml:space="preserve">of </w:t>
            </w:r>
            <w:r w:rsidRPr="00136592">
              <w:t>Blackboard Learn SaaS.  89 participants receiv</w:t>
            </w:r>
            <w:r w:rsidR="00136592">
              <w:t>ed</w:t>
            </w:r>
            <w:r w:rsidRPr="00136592">
              <w:t xml:space="preserve"> training at sessions scheduled at Jefferson Campus and Shelby-Hoover Campus sessions.</w:t>
            </w:r>
          </w:p>
          <w:p w14:paraId="593A78F7" w14:textId="1BDF9661" w:rsidR="00923294" w:rsidRPr="00136592" w:rsidRDefault="00923294" w:rsidP="00136592"/>
          <w:p w14:paraId="6B98DADB" w14:textId="05E2BA79" w:rsidR="00136592" w:rsidRPr="00136592" w:rsidRDefault="00136592" w:rsidP="00136592">
            <w:r w:rsidRPr="00136592">
              <w:t xml:space="preserve">Conducted 2018 </w:t>
            </w:r>
            <w:proofErr w:type="gramStart"/>
            <w:r w:rsidRPr="00136592">
              <w:t>Blackboard,  Skype</w:t>
            </w:r>
            <w:proofErr w:type="gramEnd"/>
            <w:r w:rsidRPr="00136592">
              <w:t xml:space="preserve"> for Business and </w:t>
            </w:r>
            <w:proofErr w:type="spellStart"/>
            <w:r w:rsidRPr="00136592">
              <w:t>Tegrity</w:t>
            </w:r>
            <w:proofErr w:type="spellEnd"/>
            <w:r w:rsidRPr="00136592">
              <w:t> training sessions at the Jefferson, Shelby-Hoover and Pell City Campuses (47 participants).</w:t>
            </w:r>
          </w:p>
          <w:p w14:paraId="4020B4BA" w14:textId="77777777" w:rsidR="00136592" w:rsidRPr="00136592" w:rsidRDefault="00136592" w:rsidP="00136592"/>
          <w:p w14:paraId="3F19D2DB" w14:textId="661865A2" w:rsidR="00136592" w:rsidRPr="00136592" w:rsidRDefault="00786786" w:rsidP="00136592">
            <w:r w:rsidRPr="00136592">
              <w:t xml:space="preserve">Created instructional materials to support full implementation of the standardized Blackboard participation verification </w:t>
            </w:r>
            <w:proofErr w:type="gramStart"/>
            <w:r w:rsidRPr="00136592">
              <w:t>quiz</w:t>
            </w:r>
            <w:r w:rsidR="003F0094" w:rsidRPr="00136592">
              <w:t>, and</w:t>
            </w:r>
            <w:proofErr w:type="gramEnd"/>
            <w:r w:rsidR="003F0094" w:rsidRPr="00136592">
              <w:t xml:space="preserve"> installed the quiz in over 250 Blackboard shells used in fall 2018 Internet and hybrid courses.</w:t>
            </w:r>
          </w:p>
          <w:p w14:paraId="76160405" w14:textId="77777777" w:rsidR="00923294" w:rsidRPr="00136592" w:rsidRDefault="00923294" w:rsidP="00136592"/>
          <w:p w14:paraId="71402A67" w14:textId="51426024" w:rsidR="00AD6B3F" w:rsidRPr="00136592" w:rsidRDefault="003F0094" w:rsidP="00136592">
            <w:r w:rsidRPr="00136592">
              <w:t xml:space="preserve">Presenting member discussing Blackboard Attendance in August 13-16 faculty </w:t>
            </w:r>
            <w:r w:rsidRPr="00136592">
              <w:lastRenderedPageBreak/>
              <w:t>professional development sessions attended by 93 faculty and staff Clanton, Jefferson, Shelby and Pell City Campuses.</w:t>
            </w:r>
            <w:bookmarkEnd w:id="1"/>
          </w:p>
          <w:p w14:paraId="7A6F195F" w14:textId="132D389E" w:rsidR="00136592" w:rsidRPr="00136592" w:rsidRDefault="00136592" w:rsidP="00136592"/>
          <w:p w14:paraId="48E1B67A" w14:textId="4BA5F133" w:rsidR="00136592" w:rsidRPr="00136592" w:rsidRDefault="00136592" w:rsidP="00136592">
            <w:r w:rsidRPr="00136592">
              <w:t>Conducted one-on-one training as needed.</w:t>
            </w:r>
          </w:p>
          <w:p w14:paraId="4CE7529F" w14:textId="547545E7" w:rsidR="00AD6B3F" w:rsidRPr="00105526" w:rsidRDefault="00AD6B3F" w:rsidP="00AD6B3F">
            <w:pPr>
              <w:pStyle w:val="PlainText"/>
            </w:pPr>
          </w:p>
        </w:tc>
        <w:tc>
          <w:tcPr>
            <w:tcW w:w="3322" w:type="dxa"/>
            <w:tcBorders>
              <w:left w:val="single" w:sz="6" w:space="0" w:color="auto"/>
            </w:tcBorders>
          </w:tcPr>
          <w:p w14:paraId="4AA4B91A" w14:textId="77777777" w:rsidR="00AD6B3F" w:rsidRPr="00105526" w:rsidRDefault="00AD6B3F" w:rsidP="00AD6B3F"/>
          <w:p w14:paraId="01B3577C" w14:textId="5268BA2E" w:rsidR="00BB3F7F" w:rsidRDefault="00BB3F7F" w:rsidP="00AD6B3F">
            <w:r w:rsidRPr="00105526">
              <w:t>Additional support and training will be provided in 2018-19.</w:t>
            </w:r>
            <w:r w:rsidR="00136592">
              <w:t xml:space="preserve"> </w:t>
            </w:r>
          </w:p>
          <w:p w14:paraId="41BC6BE5" w14:textId="77777777" w:rsidR="00505098" w:rsidRDefault="00505098" w:rsidP="00AD6B3F"/>
          <w:p w14:paraId="6159840A" w14:textId="582FEDA3" w:rsidR="00505098" w:rsidRPr="00105526" w:rsidRDefault="00505098" w:rsidP="00136592">
            <w:pPr>
              <w:pStyle w:val="NormalWeb"/>
            </w:pPr>
          </w:p>
        </w:tc>
      </w:tr>
    </w:tbl>
    <w:p w14:paraId="57D36213" w14:textId="77777777" w:rsidR="003C0C83" w:rsidRPr="00105526" w:rsidRDefault="003C0C83">
      <w:r w:rsidRPr="00105526">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73"/>
        <w:gridCol w:w="2905"/>
        <w:gridCol w:w="3044"/>
        <w:gridCol w:w="3322"/>
      </w:tblGrid>
      <w:tr w:rsidR="00105526" w:rsidRPr="00105526" w14:paraId="64AA2249" w14:textId="77777777" w:rsidTr="001909A2">
        <w:trPr>
          <w:trHeight w:val="54"/>
        </w:trPr>
        <w:tc>
          <w:tcPr>
            <w:tcW w:w="3673" w:type="dxa"/>
            <w:tcBorders>
              <w:right w:val="single" w:sz="6" w:space="0" w:color="auto"/>
            </w:tcBorders>
          </w:tcPr>
          <w:p w14:paraId="7EB9FFF6" w14:textId="574A48B0" w:rsidR="00AD6B3F" w:rsidRPr="00105526" w:rsidRDefault="00AD6B3F" w:rsidP="00AD6B3F">
            <w:pPr>
              <w:rPr>
                <w:b/>
              </w:rPr>
            </w:pPr>
          </w:p>
          <w:p w14:paraId="1EF0B9BE" w14:textId="663A4B34" w:rsidR="00AD6B3F" w:rsidRPr="00105526" w:rsidRDefault="00AD6B3F" w:rsidP="00AD6B3F">
            <w:r w:rsidRPr="00105526">
              <w:rPr>
                <w:b/>
              </w:rPr>
              <w:t xml:space="preserve">Goal 9:   </w:t>
            </w:r>
            <w:r w:rsidRPr="00105526">
              <w:t xml:space="preserve">Continue assessment of Internet and hybrid/blended courses. </w:t>
            </w:r>
          </w:p>
          <w:p w14:paraId="65640239" w14:textId="77777777" w:rsidR="00AD6B3F" w:rsidRPr="00105526" w:rsidRDefault="00AD6B3F" w:rsidP="00AD6B3F"/>
          <w:p w14:paraId="14127C7A" w14:textId="77777777" w:rsidR="00AD6B3F" w:rsidRPr="00105526" w:rsidRDefault="00AD6B3F" w:rsidP="00AD6B3F">
            <w:pPr>
              <w:rPr>
                <w:u w:val="single"/>
              </w:rPr>
            </w:pPr>
            <w:r w:rsidRPr="00105526">
              <w:rPr>
                <w:u w:val="single"/>
              </w:rPr>
              <w:t xml:space="preserve">Objectives </w:t>
            </w:r>
          </w:p>
          <w:p w14:paraId="243E0E9E" w14:textId="77777777" w:rsidR="00AD6B3F" w:rsidRPr="00105526" w:rsidRDefault="00AD6B3F" w:rsidP="00AD6B3F">
            <w:r w:rsidRPr="00105526">
              <w:t>Instructors teaching Internet and hybrid/blended courses will work together to evaluate their courses to insure course objectives and college quality standards are met.</w:t>
            </w:r>
          </w:p>
          <w:p w14:paraId="7BC38302" w14:textId="77777777" w:rsidR="00AD6B3F" w:rsidRPr="00105526" w:rsidRDefault="00AD6B3F" w:rsidP="00AD6B3F">
            <w:pPr>
              <w:pStyle w:val="ListParagraph"/>
              <w:ind w:left="1440"/>
            </w:pPr>
          </w:p>
          <w:p w14:paraId="4CBAEA9A" w14:textId="23BDBBD5" w:rsidR="00AD6B3F" w:rsidRPr="00105526" w:rsidRDefault="00AD6B3F" w:rsidP="00AD6B3F">
            <w:pPr>
              <w:rPr>
                <w:b/>
              </w:rPr>
            </w:pPr>
          </w:p>
        </w:tc>
        <w:tc>
          <w:tcPr>
            <w:tcW w:w="2905" w:type="dxa"/>
            <w:tcBorders>
              <w:left w:val="single" w:sz="6" w:space="0" w:color="auto"/>
              <w:right w:val="single" w:sz="4" w:space="0" w:color="auto"/>
            </w:tcBorders>
          </w:tcPr>
          <w:p w14:paraId="2EF93075" w14:textId="77777777" w:rsidR="00AD6B3F" w:rsidRPr="00105526" w:rsidRDefault="00AD6B3F" w:rsidP="00AD6B3F">
            <w:pPr>
              <w:pStyle w:val="NoSpacing"/>
            </w:pPr>
          </w:p>
          <w:p w14:paraId="28C4CD06" w14:textId="65C62EDA" w:rsidR="00AD6B3F" w:rsidRPr="00105526" w:rsidRDefault="00AD6B3F" w:rsidP="00AD6B3F">
            <w:pPr>
              <w:pStyle w:val="NoSpacing"/>
            </w:pPr>
            <w:r w:rsidRPr="00105526">
              <w:t>Individual</w:t>
            </w:r>
            <w:r w:rsidRPr="00105526">
              <w:rPr>
                <w:spacing w:val="-7"/>
              </w:rPr>
              <w:t xml:space="preserve"> Internet and hybrid/blended </w:t>
            </w:r>
            <w:r w:rsidRPr="00105526">
              <w:t>courses are</w:t>
            </w:r>
            <w:r w:rsidRPr="00105526">
              <w:rPr>
                <w:spacing w:val="1"/>
              </w:rPr>
              <w:t xml:space="preserve"> </w:t>
            </w:r>
            <w:r w:rsidRPr="00105526">
              <w:t>periodically</w:t>
            </w:r>
            <w:r w:rsidRPr="00105526">
              <w:rPr>
                <w:spacing w:val="-8"/>
              </w:rPr>
              <w:t xml:space="preserve"> evaluated through peer review </w:t>
            </w:r>
            <w:r w:rsidRPr="00105526">
              <w:t>to</w:t>
            </w:r>
            <w:r w:rsidR="003C34E3">
              <w:rPr>
                <w:spacing w:val="94"/>
              </w:rPr>
              <w:t xml:space="preserve"> </w:t>
            </w:r>
            <w:r w:rsidRPr="00105526">
              <w:t>maintain</w:t>
            </w:r>
            <w:r w:rsidRPr="00105526">
              <w:rPr>
                <w:spacing w:val="6"/>
              </w:rPr>
              <w:t xml:space="preserve"> </w:t>
            </w:r>
            <w:r w:rsidRPr="00105526">
              <w:t>integrity</w:t>
            </w:r>
            <w:r w:rsidRPr="00105526">
              <w:rPr>
                <w:spacing w:val="-8"/>
              </w:rPr>
              <w:t xml:space="preserve"> </w:t>
            </w:r>
            <w:r w:rsidRPr="00105526">
              <w:t>and</w:t>
            </w:r>
            <w:r w:rsidRPr="00105526">
              <w:rPr>
                <w:spacing w:val="2"/>
              </w:rPr>
              <w:t xml:space="preserve"> </w:t>
            </w:r>
            <w:r w:rsidRPr="00105526">
              <w:t>quality,</w:t>
            </w:r>
            <w:r w:rsidRPr="00105526">
              <w:rPr>
                <w:spacing w:val="4"/>
              </w:rPr>
              <w:t xml:space="preserve"> </w:t>
            </w:r>
            <w:r w:rsidRPr="00105526">
              <w:t>as well</w:t>
            </w:r>
            <w:r w:rsidRPr="00105526">
              <w:rPr>
                <w:spacing w:val="-7"/>
              </w:rPr>
              <w:t xml:space="preserve"> </w:t>
            </w:r>
            <w:r w:rsidRPr="00105526">
              <w:rPr>
                <w:spacing w:val="1"/>
              </w:rPr>
              <w:t>as</w:t>
            </w:r>
            <w:r w:rsidRPr="00105526">
              <w:t xml:space="preserve"> comparability,</w:t>
            </w:r>
            <w:r w:rsidRPr="00105526">
              <w:rPr>
                <w:spacing w:val="4"/>
              </w:rPr>
              <w:t xml:space="preserve"> </w:t>
            </w:r>
            <w:r w:rsidRPr="00105526">
              <w:rPr>
                <w:spacing w:val="2"/>
              </w:rPr>
              <w:t>of</w:t>
            </w:r>
            <w:r w:rsidRPr="00105526">
              <w:rPr>
                <w:spacing w:val="-6"/>
              </w:rPr>
              <w:t xml:space="preserve"> </w:t>
            </w:r>
            <w:r w:rsidRPr="00105526">
              <w:t>distance</w:t>
            </w:r>
            <w:r w:rsidRPr="00105526">
              <w:rPr>
                <w:spacing w:val="1"/>
              </w:rPr>
              <w:t xml:space="preserve"> </w:t>
            </w:r>
            <w:r w:rsidRPr="00105526">
              <w:t>education</w:t>
            </w:r>
            <w:r w:rsidRPr="00105526">
              <w:rPr>
                <w:spacing w:val="-3"/>
              </w:rPr>
              <w:t xml:space="preserve"> </w:t>
            </w:r>
            <w:r w:rsidRPr="00105526">
              <w:t xml:space="preserve">courses. </w:t>
            </w:r>
            <w:r w:rsidRPr="00105526">
              <w:rPr>
                <w:spacing w:val="2"/>
              </w:rPr>
              <w:t xml:space="preserve"> </w:t>
            </w:r>
            <w:r w:rsidRPr="00105526">
              <w:rPr>
                <w:spacing w:val="-3"/>
              </w:rPr>
              <w:t>The</w:t>
            </w:r>
            <w:r w:rsidRPr="00105526">
              <w:rPr>
                <w:spacing w:val="49"/>
              </w:rPr>
              <w:t xml:space="preserve"> </w:t>
            </w:r>
            <w:r w:rsidRPr="00105526">
              <w:t>Distance</w:t>
            </w:r>
            <w:r w:rsidRPr="00105526">
              <w:rPr>
                <w:spacing w:val="1"/>
              </w:rPr>
              <w:t xml:space="preserve"> </w:t>
            </w:r>
            <w:r w:rsidRPr="00105526">
              <w:t>Education</w:t>
            </w:r>
            <w:r w:rsidRPr="00105526">
              <w:rPr>
                <w:spacing w:val="-3"/>
              </w:rPr>
              <w:t xml:space="preserve"> </w:t>
            </w:r>
            <w:r w:rsidRPr="00105526">
              <w:t>Course</w:t>
            </w:r>
            <w:r w:rsidRPr="00105526">
              <w:rPr>
                <w:spacing w:val="1"/>
              </w:rPr>
              <w:t xml:space="preserve"> </w:t>
            </w:r>
            <w:r w:rsidRPr="00105526">
              <w:t>Evaluation</w:t>
            </w:r>
            <w:r w:rsidRPr="00105526">
              <w:rPr>
                <w:spacing w:val="2"/>
              </w:rPr>
              <w:t xml:space="preserve"> </w:t>
            </w:r>
            <w:r w:rsidRPr="00105526">
              <w:t>form</w:t>
            </w:r>
            <w:r w:rsidRPr="00105526">
              <w:rPr>
                <w:spacing w:val="-7"/>
              </w:rPr>
              <w:t xml:space="preserve"> </w:t>
            </w:r>
            <w:r w:rsidRPr="00105526">
              <w:t>is</w:t>
            </w:r>
            <w:r w:rsidRPr="00105526">
              <w:rPr>
                <w:spacing w:val="7"/>
              </w:rPr>
              <w:t xml:space="preserve"> </w:t>
            </w:r>
            <w:r w:rsidRPr="00105526">
              <w:t>used</w:t>
            </w:r>
            <w:r w:rsidRPr="00105526">
              <w:rPr>
                <w:spacing w:val="7"/>
              </w:rPr>
              <w:t xml:space="preserve"> </w:t>
            </w:r>
            <w:r w:rsidRPr="00105526">
              <w:rPr>
                <w:spacing w:val="-3"/>
              </w:rPr>
              <w:t xml:space="preserve">in </w:t>
            </w:r>
            <w:r w:rsidRPr="00105526">
              <w:rPr>
                <w:spacing w:val="-2"/>
              </w:rPr>
              <w:t>this</w:t>
            </w:r>
            <w:r w:rsidRPr="00105526">
              <w:t xml:space="preserve"> process. </w:t>
            </w:r>
          </w:p>
          <w:p w14:paraId="39C6E3DF" w14:textId="4ABC382D" w:rsidR="00AD6B3F" w:rsidRPr="00105526" w:rsidRDefault="00AD6B3F" w:rsidP="00AD6B3F">
            <w:pPr>
              <w:pStyle w:val="PlainText"/>
            </w:pPr>
          </w:p>
        </w:tc>
        <w:tc>
          <w:tcPr>
            <w:tcW w:w="3044" w:type="dxa"/>
            <w:tcBorders>
              <w:left w:val="single" w:sz="4" w:space="0" w:color="auto"/>
              <w:right w:val="single" w:sz="6" w:space="0" w:color="auto"/>
            </w:tcBorders>
          </w:tcPr>
          <w:p w14:paraId="20FA34D3" w14:textId="77777777" w:rsidR="00AD6B3F" w:rsidRPr="00105526" w:rsidRDefault="00AD6B3F" w:rsidP="00AD6B3F"/>
          <w:p w14:paraId="1F651F68" w14:textId="51D8D301" w:rsidR="00AD6B3F" w:rsidRPr="00105526" w:rsidRDefault="007D6F7E" w:rsidP="00AD6B3F">
            <w:r w:rsidRPr="00105526">
              <w:t>Peer review forms for spring 201</w:t>
            </w:r>
            <w:r w:rsidR="003C34E3">
              <w:t>8</w:t>
            </w:r>
            <w:r w:rsidRPr="00105526">
              <w:t xml:space="preserve"> Internet courses were completed by faculty teaching Art, Astronomy, Biology, Business, Child Development, Computer Science, Economics, English, Funeral Services, Geography, Health, History, Mathematics, Music, Office Administration, PTA, Psychology, Sociology, Speech, and Theatre courses.  </w:t>
            </w:r>
          </w:p>
          <w:p w14:paraId="1E20B842" w14:textId="2A371D20" w:rsidR="007D6F7E" w:rsidRPr="00105526" w:rsidRDefault="007D6F7E" w:rsidP="00AD6B3F"/>
        </w:tc>
        <w:tc>
          <w:tcPr>
            <w:tcW w:w="3322" w:type="dxa"/>
            <w:tcBorders>
              <w:left w:val="single" w:sz="6" w:space="0" w:color="auto"/>
            </w:tcBorders>
          </w:tcPr>
          <w:p w14:paraId="7AB7D8EB" w14:textId="77777777" w:rsidR="00AD6B3F" w:rsidRPr="00105526" w:rsidRDefault="00AD6B3F" w:rsidP="00AD6B3F"/>
          <w:p w14:paraId="1813BF49" w14:textId="45772E96" w:rsidR="00AD6B3F" w:rsidRPr="00105526" w:rsidRDefault="00AD6B3F" w:rsidP="00AD6B3F">
            <w:r w:rsidRPr="00105526">
              <w:t xml:space="preserve">Periodic review of distance education courses is </w:t>
            </w:r>
            <w:proofErr w:type="gramStart"/>
            <w:r w:rsidRPr="00105526">
              <w:t>ongoing, and</w:t>
            </w:r>
            <w:proofErr w:type="gramEnd"/>
            <w:r w:rsidRPr="00105526">
              <w:t xml:space="preserve"> will continue in 201</w:t>
            </w:r>
            <w:r w:rsidR="007D6F7E" w:rsidRPr="00105526">
              <w:t>8</w:t>
            </w:r>
            <w:r w:rsidRPr="00105526">
              <w:t>-1</w:t>
            </w:r>
            <w:r w:rsidR="007D6F7E" w:rsidRPr="00105526">
              <w:t>9</w:t>
            </w:r>
            <w:r w:rsidRPr="00105526">
              <w:t>.</w:t>
            </w:r>
            <w:r w:rsidR="007D6F7E" w:rsidRPr="00105526">
              <w:t xml:space="preserve">  </w:t>
            </w:r>
            <w:r w:rsidR="00A152DB">
              <w:t xml:space="preserve"> OLC Quality Scorecards are being reviewed for future use in review processes.</w:t>
            </w:r>
          </w:p>
          <w:p w14:paraId="75B805AE" w14:textId="77777777" w:rsidR="007D6F7E" w:rsidRPr="00105526" w:rsidRDefault="007D6F7E" w:rsidP="00AD6B3F"/>
          <w:p w14:paraId="68497213" w14:textId="489E232B" w:rsidR="007D6F7E" w:rsidRPr="00105526" w:rsidRDefault="007D6F7E" w:rsidP="00AD6B3F"/>
        </w:tc>
      </w:tr>
    </w:tbl>
    <w:p w14:paraId="40D67552" w14:textId="77777777" w:rsidR="003C0C83" w:rsidRPr="00105526" w:rsidRDefault="003C0C83">
      <w:r w:rsidRPr="00105526">
        <w:br w:type="page"/>
      </w:r>
    </w:p>
    <w:p w14:paraId="4E49EEE7" w14:textId="77777777" w:rsidR="007F5B4D" w:rsidRPr="00105526" w:rsidRDefault="007F5B4D" w:rsidP="00420086">
      <w:pPr>
        <w:rPr>
          <w:u w:val="single"/>
        </w:rPr>
        <w:sectPr w:rsidR="007F5B4D" w:rsidRPr="00105526" w:rsidSect="007F5B4D">
          <w:footerReference w:type="default" r:id="rId7"/>
          <w:pgSz w:w="15840" w:h="12240" w:orient="landscape"/>
          <w:pgMar w:top="1440" w:right="1440" w:bottom="1440" w:left="1440" w:header="720" w:footer="720" w:gutter="0"/>
          <w:cols w:space="720"/>
          <w:docGrid w:linePitch="360"/>
        </w:sectPr>
      </w:pPr>
    </w:p>
    <w:p w14:paraId="4A0B872B" w14:textId="7404296A" w:rsidR="003C0C83" w:rsidRPr="00105526" w:rsidRDefault="003C0C83" w:rsidP="003C0C83">
      <w:pPr>
        <w:rPr>
          <w:b/>
          <w:u w:val="single"/>
        </w:rPr>
      </w:pPr>
      <w:r w:rsidRPr="00105526">
        <w:rPr>
          <w:b/>
          <w:u w:val="single"/>
        </w:rPr>
        <w:lastRenderedPageBreak/>
        <w:t>Revised Distance Education Strategic Plan Goals for September 2018 – August 2019</w:t>
      </w:r>
    </w:p>
    <w:p w14:paraId="374D4DFE" w14:textId="534194DD" w:rsidR="003C0C83" w:rsidRPr="003C0C83" w:rsidRDefault="003C0C83" w:rsidP="003C0C83">
      <w:r w:rsidRPr="00105526">
        <w:rPr>
          <w:b/>
        </w:rPr>
        <w:t xml:space="preserve">Revised Goal 1:  </w:t>
      </w:r>
      <w:r w:rsidRPr="00105526">
        <w:t xml:space="preserve"> Renew annual licenses and memberships related to the college’s d</w:t>
      </w:r>
      <w:r w:rsidRPr="003C0C83">
        <w:t>istance education program.</w:t>
      </w:r>
    </w:p>
    <w:p w14:paraId="2BB5ED28" w14:textId="77777777" w:rsidR="003C0C83" w:rsidRPr="003C0C83" w:rsidRDefault="003C0C83" w:rsidP="00DE1C3A">
      <w:pPr>
        <w:pStyle w:val="ListParagraph"/>
        <w:numPr>
          <w:ilvl w:val="0"/>
          <w:numId w:val="21"/>
        </w:numPr>
      </w:pPr>
      <w:r w:rsidRPr="003C0C83">
        <w:t>Objectives</w:t>
      </w:r>
    </w:p>
    <w:p w14:paraId="7D57CFE0" w14:textId="77777777" w:rsidR="003C0C83" w:rsidRPr="003C0C83" w:rsidRDefault="003C0C83" w:rsidP="00DE1C3A">
      <w:pPr>
        <w:pStyle w:val="ListParagraph"/>
        <w:numPr>
          <w:ilvl w:val="0"/>
          <w:numId w:val="22"/>
        </w:numPr>
      </w:pPr>
      <w:r w:rsidRPr="003C0C83">
        <w:t>All annual licenses and memberships related to the college’s distance education program will be renewed.</w:t>
      </w:r>
      <w:r w:rsidRPr="003C0C83">
        <w:br/>
      </w:r>
    </w:p>
    <w:p w14:paraId="2CCEB4FE" w14:textId="77777777" w:rsidR="003C0C83" w:rsidRPr="003C0C83" w:rsidRDefault="003C0C83" w:rsidP="00DE1C3A">
      <w:pPr>
        <w:pStyle w:val="ListParagraph"/>
        <w:numPr>
          <w:ilvl w:val="0"/>
          <w:numId w:val="21"/>
        </w:numPr>
      </w:pPr>
      <w:r w:rsidRPr="003C0C83">
        <w:t>Method of Assessment - The objectives will be met when</w:t>
      </w:r>
    </w:p>
    <w:p w14:paraId="11024E6A" w14:textId="77777777" w:rsidR="003C0C83" w:rsidRPr="003C0C83" w:rsidRDefault="003C0C83" w:rsidP="00DE1C3A">
      <w:pPr>
        <w:pStyle w:val="ListParagraph"/>
        <w:numPr>
          <w:ilvl w:val="1"/>
          <w:numId w:val="21"/>
        </w:numPr>
      </w:pPr>
      <w:r w:rsidRPr="003C0C83">
        <w:t>All licenses and memberships are renewed for the academic year.</w:t>
      </w:r>
    </w:p>
    <w:p w14:paraId="2086FFB1" w14:textId="77777777" w:rsidR="003C0C83" w:rsidRPr="00A450EA" w:rsidRDefault="003C0C83" w:rsidP="00DE1C3A">
      <w:pPr>
        <w:pStyle w:val="ListParagraph"/>
        <w:numPr>
          <w:ilvl w:val="2"/>
          <w:numId w:val="21"/>
        </w:numPr>
        <w:rPr>
          <w:u w:val="single"/>
        </w:rPr>
      </w:pPr>
      <w:r w:rsidRPr="00A450EA">
        <w:t>Blackboard Learn LMS License</w:t>
      </w:r>
    </w:p>
    <w:p w14:paraId="760BF234" w14:textId="77777777" w:rsidR="003C0C83" w:rsidRPr="00A450EA" w:rsidRDefault="003C0C83" w:rsidP="00DE1C3A">
      <w:pPr>
        <w:pStyle w:val="ListParagraph"/>
        <w:numPr>
          <w:ilvl w:val="2"/>
          <w:numId w:val="21"/>
        </w:numPr>
        <w:rPr>
          <w:u w:val="single"/>
        </w:rPr>
      </w:pPr>
      <w:proofErr w:type="spellStart"/>
      <w:r w:rsidRPr="00A450EA">
        <w:t>Tegrity</w:t>
      </w:r>
      <w:proofErr w:type="spellEnd"/>
      <w:r w:rsidRPr="00A450EA">
        <w:t xml:space="preserve"> Lecture Capture License</w:t>
      </w:r>
    </w:p>
    <w:p w14:paraId="4357AAFA" w14:textId="77777777" w:rsidR="003C0C83" w:rsidRPr="00A450EA" w:rsidRDefault="003C0C83" w:rsidP="00DE1C3A">
      <w:pPr>
        <w:pStyle w:val="ListParagraph"/>
        <w:numPr>
          <w:ilvl w:val="2"/>
          <w:numId w:val="21"/>
        </w:numPr>
        <w:rPr>
          <w:u w:val="single"/>
        </w:rPr>
      </w:pPr>
      <w:r w:rsidRPr="00A450EA">
        <w:t>Respondus Exam Creation and Management License</w:t>
      </w:r>
    </w:p>
    <w:p w14:paraId="15471CDA" w14:textId="1DBE1A7D" w:rsidR="003C0C83" w:rsidRPr="00A450EA" w:rsidRDefault="003C0C83" w:rsidP="00DE1C3A">
      <w:pPr>
        <w:pStyle w:val="ListParagraph"/>
        <w:numPr>
          <w:ilvl w:val="2"/>
          <w:numId w:val="21"/>
        </w:numPr>
        <w:rPr>
          <w:u w:val="single"/>
        </w:rPr>
      </w:pPr>
      <w:r w:rsidRPr="00A450EA">
        <w:t>Instructional Technology Council Membership</w:t>
      </w:r>
    </w:p>
    <w:p w14:paraId="210AEC81" w14:textId="1C4D3E39" w:rsidR="00542BB6" w:rsidRPr="00A450EA" w:rsidRDefault="00542BB6" w:rsidP="00DE1C3A">
      <w:pPr>
        <w:pStyle w:val="ListParagraph"/>
        <w:numPr>
          <w:ilvl w:val="2"/>
          <w:numId w:val="21"/>
        </w:numPr>
        <w:rPr>
          <w:u w:val="single"/>
        </w:rPr>
      </w:pPr>
      <w:r w:rsidRPr="00A450EA">
        <w:t>NC-SARA Membership</w:t>
      </w:r>
    </w:p>
    <w:p w14:paraId="0C149F54" w14:textId="74366DE4" w:rsidR="00542BB6" w:rsidRPr="00A450EA" w:rsidRDefault="00542BB6" w:rsidP="00DE1C3A">
      <w:pPr>
        <w:pStyle w:val="ListParagraph"/>
        <w:numPr>
          <w:ilvl w:val="2"/>
          <w:numId w:val="21"/>
        </w:numPr>
      </w:pPr>
      <w:proofErr w:type="spellStart"/>
      <w:proofErr w:type="gramStart"/>
      <w:r w:rsidRPr="00A450EA">
        <w:t>DocSoft:AV</w:t>
      </w:r>
      <w:proofErr w:type="spellEnd"/>
      <w:proofErr w:type="gramEnd"/>
      <w:r w:rsidRPr="00A450EA">
        <w:t xml:space="preserve"> Warranty and Maintenance Agreement</w:t>
      </w:r>
    </w:p>
    <w:p w14:paraId="642A9D7A" w14:textId="77777777" w:rsidR="003C0C83" w:rsidRPr="003C0C83" w:rsidRDefault="003C0C83" w:rsidP="003C0C83">
      <w:pPr>
        <w:pStyle w:val="ListParagraph"/>
        <w:ind w:left="1440"/>
      </w:pPr>
    </w:p>
    <w:p w14:paraId="51E839B2" w14:textId="77777777" w:rsidR="003C0C83" w:rsidRPr="003C0C83" w:rsidRDefault="003C0C83" w:rsidP="00DE1C3A">
      <w:pPr>
        <w:pStyle w:val="ListParagraph"/>
        <w:numPr>
          <w:ilvl w:val="0"/>
          <w:numId w:val="21"/>
        </w:numPr>
      </w:pPr>
      <w:r w:rsidRPr="003C0C83">
        <w:t xml:space="preserve">Additional Funding Requests </w:t>
      </w:r>
    </w:p>
    <w:p w14:paraId="1EEEF3DB" w14:textId="240FE0D4" w:rsidR="003C0C83" w:rsidRPr="003C0C83" w:rsidRDefault="003C0C83" w:rsidP="00DE1C3A">
      <w:pPr>
        <w:pStyle w:val="ListParagraph"/>
        <w:numPr>
          <w:ilvl w:val="0"/>
          <w:numId w:val="2"/>
        </w:numPr>
        <w:ind w:left="1440"/>
        <w:rPr>
          <w:b/>
        </w:rPr>
      </w:pPr>
      <w:r w:rsidRPr="003C0C83">
        <w:t xml:space="preserve">No additional funds are required for </w:t>
      </w:r>
      <w:r w:rsidR="00542BB6">
        <w:t xml:space="preserve">existing </w:t>
      </w:r>
      <w:r w:rsidRPr="003C0C83">
        <w:t>license renewals</w:t>
      </w:r>
      <w:r w:rsidR="00542BB6">
        <w:t xml:space="preserve"> or existing memberships</w:t>
      </w:r>
      <w:r w:rsidRPr="003C0C83">
        <w:t xml:space="preserve">.  </w:t>
      </w:r>
    </w:p>
    <w:p w14:paraId="500DE2BD" w14:textId="1AA6D1C1" w:rsidR="003C0C83" w:rsidRPr="003C0C83" w:rsidRDefault="00542BB6" w:rsidP="003C0C83">
      <w:r>
        <w:rPr>
          <w:b/>
        </w:rPr>
        <w:t>C</w:t>
      </w:r>
      <w:bookmarkStart w:id="2" w:name="_GoBack"/>
      <w:bookmarkEnd w:id="2"/>
      <w:r>
        <w:rPr>
          <w:b/>
        </w:rPr>
        <w:t xml:space="preserve">ompleted </w:t>
      </w:r>
      <w:r w:rsidR="003C0C83" w:rsidRPr="003C0C83">
        <w:rPr>
          <w:b/>
        </w:rPr>
        <w:t xml:space="preserve">Goal 2:  </w:t>
      </w:r>
      <w:r w:rsidR="003C0C83" w:rsidRPr="003C0C83">
        <w:t xml:space="preserve">Migration from self-hosted Blackboard Learn to cloud-hosted Blackboard Learn (SaaS). </w:t>
      </w:r>
    </w:p>
    <w:p w14:paraId="3FC03FC2" w14:textId="77777777" w:rsidR="003C0C83" w:rsidRPr="003C0C83" w:rsidRDefault="003C0C83" w:rsidP="00DE1C3A">
      <w:pPr>
        <w:pStyle w:val="ListParagraph"/>
        <w:numPr>
          <w:ilvl w:val="0"/>
          <w:numId w:val="19"/>
        </w:numPr>
      </w:pPr>
      <w:r w:rsidRPr="003C0C83">
        <w:t>Objectives</w:t>
      </w:r>
    </w:p>
    <w:p w14:paraId="4D5AB9D0" w14:textId="77777777" w:rsidR="003C0C83" w:rsidRPr="003C0C83" w:rsidRDefault="003C0C83" w:rsidP="00DE1C3A">
      <w:pPr>
        <w:pStyle w:val="ListParagraph"/>
        <w:numPr>
          <w:ilvl w:val="0"/>
          <w:numId w:val="20"/>
        </w:numPr>
      </w:pPr>
      <w:r w:rsidRPr="003C0C83">
        <w:t>Distance Education and IT will work with Blackboard to insure migration of the college’s self-hosted Blackboard data to the Blackboard cloud during the fall 2017 semester.   Final migration is planned for December 2017, between fall and spring semesters.</w:t>
      </w:r>
    </w:p>
    <w:p w14:paraId="2C972D37" w14:textId="77777777" w:rsidR="003C0C83" w:rsidRPr="003C0C83" w:rsidRDefault="003C0C83" w:rsidP="00DE1C3A">
      <w:pPr>
        <w:pStyle w:val="ListParagraph"/>
        <w:numPr>
          <w:ilvl w:val="0"/>
          <w:numId w:val="20"/>
        </w:numPr>
      </w:pPr>
      <w:r w:rsidRPr="003C0C83">
        <w:t>Valerie McCombs will provide fall 2017 training to faculty in advance of Blackboard Learn SaaS launch.</w:t>
      </w:r>
    </w:p>
    <w:p w14:paraId="3EAE69DA" w14:textId="77777777" w:rsidR="003C0C83" w:rsidRPr="003C0C83" w:rsidRDefault="003C0C83" w:rsidP="00DE1C3A">
      <w:pPr>
        <w:pStyle w:val="ListParagraph"/>
        <w:numPr>
          <w:ilvl w:val="0"/>
          <w:numId w:val="20"/>
        </w:numPr>
      </w:pPr>
      <w:r w:rsidRPr="003C0C83">
        <w:t>The college plans to launch Blackboard Learn SaaS for use in all spring 2018 courses.</w:t>
      </w:r>
      <w:r w:rsidRPr="003C0C83">
        <w:br/>
      </w:r>
    </w:p>
    <w:p w14:paraId="441FA5FD" w14:textId="77777777" w:rsidR="003C0C83" w:rsidRPr="003C0C83" w:rsidRDefault="003C0C83" w:rsidP="00DE1C3A">
      <w:pPr>
        <w:pStyle w:val="ListParagraph"/>
        <w:numPr>
          <w:ilvl w:val="0"/>
          <w:numId w:val="19"/>
        </w:numPr>
      </w:pPr>
      <w:r w:rsidRPr="003C0C83">
        <w:t>Method of Assessment - The objectives will be met when</w:t>
      </w:r>
    </w:p>
    <w:p w14:paraId="0D2FB3EE" w14:textId="77777777" w:rsidR="003C0C83" w:rsidRPr="003C0C83" w:rsidRDefault="003C0C83" w:rsidP="00DE1C3A">
      <w:pPr>
        <w:pStyle w:val="ListParagraph"/>
        <w:numPr>
          <w:ilvl w:val="0"/>
          <w:numId w:val="31"/>
        </w:numPr>
      </w:pPr>
      <w:r w:rsidRPr="003C0C83">
        <w:t>Jefferson State’s Blackboard course data is successfully migrated from JSCC servers to Blackboard Cloud storage.</w:t>
      </w:r>
    </w:p>
    <w:p w14:paraId="7A165CD7" w14:textId="77777777" w:rsidR="003C0C83" w:rsidRPr="003C0C83" w:rsidRDefault="003C0C83" w:rsidP="00DE1C3A">
      <w:pPr>
        <w:pStyle w:val="ListParagraph"/>
        <w:numPr>
          <w:ilvl w:val="0"/>
          <w:numId w:val="31"/>
        </w:numPr>
      </w:pPr>
      <w:r w:rsidRPr="003C0C83">
        <w:t>Fall 2017 training sessions for faculty are provided.</w:t>
      </w:r>
    </w:p>
    <w:p w14:paraId="46F4AAD4" w14:textId="374C9ACF" w:rsidR="003C0C83" w:rsidRPr="003C0C83" w:rsidRDefault="003C0C83" w:rsidP="00DE1C3A">
      <w:pPr>
        <w:pStyle w:val="ListParagraph"/>
        <w:numPr>
          <w:ilvl w:val="0"/>
          <w:numId w:val="31"/>
        </w:numPr>
      </w:pPr>
      <w:r w:rsidRPr="003C0C83">
        <w:lastRenderedPageBreak/>
        <w:t xml:space="preserve"> Blackboard Learn SaaS course shells are provided for all spring 2018 distance education courses.</w:t>
      </w:r>
      <w:r w:rsidR="00737CED">
        <w:br/>
      </w:r>
    </w:p>
    <w:p w14:paraId="334A5145" w14:textId="77777777" w:rsidR="003C0C83" w:rsidRPr="003C0C83" w:rsidRDefault="003C0C83" w:rsidP="00DE1C3A">
      <w:pPr>
        <w:pStyle w:val="ListParagraph"/>
        <w:numPr>
          <w:ilvl w:val="0"/>
          <w:numId w:val="19"/>
        </w:numPr>
      </w:pPr>
      <w:r w:rsidRPr="003C0C83">
        <w:t xml:space="preserve">Additional Funding Requests </w:t>
      </w:r>
    </w:p>
    <w:p w14:paraId="41383A0B" w14:textId="77777777" w:rsidR="00737CED" w:rsidRPr="003C0C83" w:rsidRDefault="00542BB6" w:rsidP="00DE1C3A">
      <w:pPr>
        <w:pStyle w:val="ListParagraph"/>
        <w:numPr>
          <w:ilvl w:val="0"/>
          <w:numId w:val="32"/>
        </w:numPr>
      </w:pPr>
      <w:r w:rsidRPr="003C0C83">
        <w:t xml:space="preserve">No additional </w:t>
      </w:r>
      <w:r w:rsidR="00737CED" w:rsidRPr="003C0C83">
        <w:t>fund</w:t>
      </w:r>
      <w:r w:rsidR="00737CED">
        <w:t>ing</w:t>
      </w:r>
      <w:r w:rsidR="00737CED" w:rsidRPr="003C0C83">
        <w:t xml:space="preserve"> </w:t>
      </w:r>
      <w:r w:rsidR="00737CED">
        <w:t>is</w:t>
      </w:r>
      <w:r w:rsidR="00737CED" w:rsidRPr="003C0C83">
        <w:t xml:space="preserve"> requ</w:t>
      </w:r>
      <w:r w:rsidR="00737CED">
        <w:t>ested</w:t>
      </w:r>
      <w:r w:rsidR="00737CED" w:rsidRPr="003C0C83">
        <w:t>.</w:t>
      </w:r>
    </w:p>
    <w:p w14:paraId="75EB3E90" w14:textId="79DAA2FE" w:rsidR="003C0C83" w:rsidRPr="003C0C83" w:rsidRDefault="00542BB6" w:rsidP="003C0C83">
      <w:r>
        <w:rPr>
          <w:b/>
        </w:rPr>
        <w:t xml:space="preserve">Completed </w:t>
      </w:r>
      <w:r w:rsidR="003C0C83" w:rsidRPr="003C0C83">
        <w:rPr>
          <w:b/>
        </w:rPr>
        <w:t xml:space="preserve">Goal 3:  </w:t>
      </w:r>
      <w:r w:rsidR="003C0C83" w:rsidRPr="003C0C83">
        <w:t>NC-SARA Membership</w:t>
      </w:r>
    </w:p>
    <w:p w14:paraId="5CCC0DB3" w14:textId="77777777" w:rsidR="003C0C83" w:rsidRPr="003C0C83" w:rsidRDefault="003C0C83" w:rsidP="00DE1C3A">
      <w:pPr>
        <w:pStyle w:val="ListParagraph"/>
        <w:numPr>
          <w:ilvl w:val="0"/>
          <w:numId w:val="33"/>
        </w:numPr>
      </w:pPr>
      <w:r w:rsidRPr="003C0C83">
        <w:t>Objectives</w:t>
      </w:r>
    </w:p>
    <w:p w14:paraId="1B3681BE" w14:textId="09879D94" w:rsidR="003C0C83" w:rsidRPr="003C0C83" w:rsidRDefault="003C0C83" w:rsidP="00DE1C3A">
      <w:pPr>
        <w:pStyle w:val="ListParagraph"/>
        <w:numPr>
          <w:ilvl w:val="0"/>
          <w:numId w:val="27"/>
        </w:numPr>
      </w:pPr>
      <w:r w:rsidRPr="003C0C83">
        <w:rPr>
          <w:lang w:val="en"/>
        </w:rPr>
        <w:t>Complete the process required for membership in the National Council for State Authorization Reciprocity Agreements (</w:t>
      </w:r>
      <w:r w:rsidRPr="003C0C83">
        <w:t>NC-SARA), which expedites reciprocity in offering distance education courses in other NC-SARA states.</w:t>
      </w:r>
    </w:p>
    <w:p w14:paraId="151C1737" w14:textId="77777777" w:rsidR="003C0C83" w:rsidRPr="003C0C83" w:rsidRDefault="003C0C83" w:rsidP="003C0C83">
      <w:pPr>
        <w:pStyle w:val="ListParagraph"/>
        <w:ind w:left="1440"/>
      </w:pPr>
    </w:p>
    <w:p w14:paraId="71B34D81" w14:textId="77777777" w:rsidR="003C0C83" w:rsidRPr="003C0C83" w:rsidRDefault="003C0C83" w:rsidP="00DE1C3A">
      <w:pPr>
        <w:pStyle w:val="ListParagraph"/>
        <w:numPr>
          <w:ilvl w:val="0"/>
          <w:numId w:val="33"/>
        </w:numPr>
      </w:pPr>
      <w:r w:rsidRPr="003C0C83">
        <w:t>Method of Assessment - The objectives will be met when</w:t>
      </w:r>
    </w:p>
    <w:p w14:paraId="06B1345E" w14:textId="77777777" w:rsidR="003C0C83" w:rsidRPr="003C0C83" w:rsidRDefault="003C0C83" w:rsidP="00DE1C3A">
      <w:pPr>
        <w:pStyle w:val="ListParagraph"/>
        <w:numPr>
          <w:ilvl w:val="1"/>
          <w:numId w:val="23"/>
        </w:numPr>
      </w:pPr>
      <w:r w:rsidRPr="003C0C83">
        <w:t xml:space="preserve">NC-SARA membership application and fees are submitted to the Alabama Council on Higher Education (ACHE).  </w:t>
      </w:r>
    </w:p>
    <w:p w14:paraId="5732C035" w14:textId="1195D4EB" w:rsidR="003C0C83" w:rsidRPr="003C0C83" w:rsidRDefault="003C0C83" w:rsidP="00DE1C3A">
      <w:pPr>
        <w:pStyle w:val="ListParagraph"/>
        <w:numPr>
          <w:ilvl w:val="1"/>
          <w:numId w:val="23"/>
        </w:numPr>
      </w:pPr>
      <w:r w:rsidRPr="003C0C83">
        <w:t>Upon receiving ACHE approval, the application process with NC-SARA, including payment of associated fees, is completed, and NC-SARA membership is obtained.</w:t>
      </w:r>
      <w:r w:rsidRPr="003C0C83" w:rsidDel="00A30767">
        <w:t xml:space="preserve"> </w:t>
      </w:r>
      <w:r w:rsidR="00A7780A">
        <w:br/>
      </w:r>
    </w:p>
    <w:p w14:paraId="510484B9" w14:textId="77777777" w:rsidR="003C0C83" w:rsidRPr="003C0C83" w:rsidRDefault="003C0C83" w:rsidP="00DE1C3A">
      <w:pPr>
        <w:pStyle w:val="ListParagraph"/>
        <w:numPr>
          <w:ilvl w:val="0"/>
          <w:numId w:val="33"/>
        </w:numPr>
      </w:pPr>
      <w:r w:rsidRPr="003C0C83">
        <w:t xml:space="preserve">Additional Funding Requests </w:t>
      </w:r>
    </w:p>
    <w:p w14:paraId="5C651900" w14:textId="7AE77BFD" w:rsidR="00737CED" w:rsidRPr="003C0C83" w:rsidRDefault="00737CED" w:rsidP="00DE1C3A">
      <w:pPr>
        <w:pStyle w:val="ListParagraph"/>
        <w:numPr>
          <w:ilvl w:val="0"/>
          <w:numId w:val="36"/>
        </w:numPr>
      </w:pPr>
      <w:r>
        <w:t>N</w:t>
      </w:r>
      <w:r w:rsidRPr="003C0C83">
        <w:t>o additional fund</w:t>
      </w:r>
      <w:r>
        <w:t>ing</w:t>
      </w:r>
      <w:r w:rsidRPr="003C0C83">
        <w:t xml:space="preserve"> </w:t>
      </w:r>
      <w:r>
        <w:t>is</w:t>
      </w:r>
      <w:r w:rsidRPr="003C0C83">
        <w:t xml:space="preserve"> requ</w:t>
      </w:r>
      <w:r>
        <w:t>ested</w:t>
      </w:r>
      <w:r w:rsidRPr="003C0C83">
        <w:t>.</w:t>
      </w:r>
    </w:p>
    <w:p w14:paraId="246011D6" w14:textId="3216DF1C" w:rsidR="003C0C83" w:rsidRPr="003C0C83" w:rsidRDefault="004F072A" w:rsidP="00737CED">
      <w:pPr>
        <w:spacing w:after="160" w:line="259" w:lineRule="auto"/>
      </w:pPr>
      <w:r>
        <w:rPr>
          <w:b/>
        </w:rPr>
        <w:t>Revised</w:t>
      </w:r>
      <w:r w:rsidR="00542BB6" w:rsidRPr="00737CED">
        <w:rPr>
          <w:b/>
        </w:rPr>
        <w:t xml:space="preserve"> </w:t>
      </w:r>
      <w:r w:rsidR="003C0C83" w:rsidRPr="00737CED">
        <w:rPr>
          <w:b/>
        </w:rPr>
        <w:t xml:space="preserve">Goal 4:  </w:t>
      </w:r>
      <w:r w:rsidR="003C0C83" w:rsidRPr="003C0C83">
        <w:t xml:space="preserve">Enhance accessibility of digital instructional resources. </w:t>
      </w:r>
    </w:p>
    <w:p w14:paraId="14990301" w14:textId="77777777" w:rsidR="003C0C83" w:rsidRPr="003C0C83" w:rsidRDefault="003C0C83" w:rsidP="00DE1C3A">
      <w:pPr>
        <w:pStyle w:val="ListParagraph"/>
        <w:numPr>
          <w:ilvl w:val="0"/>
          <w:numId w:val="24"/>
        </w:numPr>
      </w:pPr>
      <w:r w:rsidRPr="003C0C83">
        <w:t>Objectives</w:t>
      </w:r>
    </w:p>
    <w:p w14:paraId="4D15030C" w14:textId="0BDEA2F6" w:rsidR="003C0C83" w:rsidRPr="003C0C83" w:rsidRDefault="003C0C83" w:rsidP="00DE1C3A">
      <w:pPr>
        <w:pStyle w:val="ListParagraph"/>
        <w:numPr>
          <w:ilvl w:val="0"/>
          <w:numId w:val="25"/>
        </w:numPr>
      </w:pPr>
      <w:r w:rsidRPr="003C0C83">
        <w:t>Pursue resources that will be used to create accessible course materials and provide instructional accommodations.</w:t>
      </w:r>
      <w:r w:rsidR="004F072A">
        <w:br/>
      </w:r>
    </w:p>
    <w:p w14:paraId="3A22BA5A" w14:textId="77777777" w:rsidR="003C0C83" w:rsidRPr="003C0C83" w:rsidRDefault="003C0C83" w:rsidP="00DE1C3A">
      <w:pPr>
        <w:pStyle w:val="ListParagraph"/>
        <w:numPr>
          <w:ilvl w:val="0"/>
          <w:numId w:val="24"/>
        </w:numPr>
      </w:pPr>
      <w:r w:rsidRPr="003C0C83">
        <w:t>Method of Assessment - The objectives will be met when</w:t>
      </w:r>
    </w:p>
    <w:p w14:paraId="6153E41D" w14:textId="7A0248D9" w:rsidR="003C0C83" w:rsidRPr="003C0C83" w:rsidRDefault="00A7780A" w:rsidP="00DE1C3A">
      <w:pPr>
        <w:pStyle w:val="ListParagraph"/>
        <w:numPr>
          <w:ilvl w:val="1"/>
          <w:numId w:val="24"/>
        </w:numPr>
      </w:pPr>
      <w:r>
        <w:t xml:space="preserve">Expanded and improved use of </w:t>
      </w:r>
      <w:r w:rsidR="003C0C83" w:rsidRPr="003C0C83">
        <w:t xml:space="preserve">Blackboard ALLY </w:t>
      </w:r>
      <w:r>
        <w:t>occurs</w:t>
      </w:r>
      <w:r w:rsidR="003C0C83" w:rsidRPr="003C0C83">
        <w:t xml:space="preserve">. </w:t>
      </w:r>
    </w:p>
    <w:p w14:paraId="058A35DF" w14:textId="77777777" w:rsidR="00A7780A" w:rsidRDefault="00A7780A" w:rsidP="00DE1C3A">
      <w:pPr>
        <w:pStyle w:val="ListParagraph"/>
        <w:numPr>
          <w:ilvl w:val="1"/>
          <w:numId w:val="24"/>
        </w:numPr>
      </w:pPr>
      <w:r w:rsidRPr="00A7780A">
        <w:t xml:space="preserve">The </w:t>
      </w:r>
      <w:proofErr w:type="spellStart"/>
      <w:proofErr w:type="gramStart"/>
      <w:r w:rsidRPr="00A7780A">
        <w:t>DocSoft:AV</w:t>
      </w:r>
      <w:proofErr w:type="spellEnd"/>
      <w:proofErr w:type="gramEnd"/>
      <w:r w:rsidRPr="00A7780A">
        <w:t xml:space="preserve"> appliance is installed and functional.</w:t>
      </w:r>
    </w:p>
    <w:p w14:paraId="69D671A9" w14:textId="4052470C" w:rsidR="00A7780A" w:rsidRPr="00A7780A" w:rsidRDefault="00A7780A" w:rsidP="00DE1C3A">
      <w:pPr>
        <w:pStyle w:val="ListParagraph"/>
        <w:numPr>
          <w:ilvl w:val="1"/>
          <w:numId w:val="24"/>
        </w:numPr>
      </w:pPr>
      <w:r w:rsidRPr="00A7780A">
        <w:t xml:space="preserve">Workflow integration </w:t>
      </w:r>
      <w:r w:rsidR="00614CDB">
        <w:t>of</w:t>
      </w:r>
      <w:r w:rsidRPr="00A7780A">
        <w:t xml:space="preserve"> the </w:t>
      </w:r>
      <w:proofErr w:type="spellStart"/>
      <w:proofErr w:type="gramStart"/>
      <w:r w:rsidRPr="00A7780A">
        <w:t>DocSoft:AV</w:t>
      </w:r>
      <w:proofErr w:type="spellEnd"/>
      <w:proofErr w:type="gramEnd"/>
      <w:r w:rsidRPr="00A7780A">
        <w:t xml:space="preserve"> appliance with </w:t>
      </w:r>
      <w:proofErr w:type="spellStart"/>
      <w:r w:rsidRPr="00A7780A">
        <w:t>Tegrity</w:t>
      </w:r>
      <w:proofErr w:type="spellEnd"/>
      <w:r w:rsidRPr="00A7780A">
        <w:t xml:space="preserve"> lecture capture is established.</w:t>
      </w:r>
      <w:r>
        <w:br/>
      </w:r>
    </w:p>
    <w:p w14:paraId="745FDDE3" w14:textId="77777777" w:rsidR="003C0C83" w:rsidRPr="003C0C83" w:rsidRDefault="003C0C83" w:rsidP="00DE1C3A">
      <w:pPr>
        <w:pStyle w:val="ListParagraph"/>
        <w:numPr>
          <w:ilvl w:val="0"/>
          <w:numId w:val="24"/>
        </w:numPr>
        <w:rPr>
          <w:u w:val="single"/>
        </w:rPr>
      </w:pPr>
      <w:r w:rsidRPr="003C0C83">
        <w:t xml:space="preserve">Additional Funding Requests </w:t>
      </w:r>
    </w:p>
    <w:p w14:paraId="1CD05251" w14:textId="3FF06EE0" w:rsidR="003C0C83" w:rsidRPr="003C0C83" w:rsidRDefault="00737CED" w:rsidP="00DE1C3A">
      <w:pPr>
        <w:pStyle w:val="ListParagraph"/>
        <w:numPr>
          <w:ilvl w:val="0"/>
          <w:numId w:val="36"/>
        </w:numPr>
      </w:pPr>
      <w:r w:rsidRPr="003C0C83">
        <w:t>No additional fund</w:t>
      </w:r>
      <w:r>
        <w:t>ing</w:t>
      </w:r>
      <w:r w:rsidRPr="003C0C83">
        <w:t xml:space="preserve"> </w:t>
      </w:r>
      <w:r>
        <w:t>is</w:t>
      </w:r>
      <w:r w:rsidRPr="003C0C83">
        <w:t xml:space="preserve"> requ</w:t>
      </w:r>
      <w:r>
        <w:t>ested</w:t>
      </w:r>
      <w:r w:rsidR="003C0C83" w:rsidRPr="003C0C83">
        <w:t>.</w:t>
      </w:r>
    </w:p>
    <w:p w14:paraId="7EF2A2D9" w14:textId="77777777" w:rsidR="003C0C83" w:rsidRPr="003C0C83" w:rsidRDefault="003C0C83" w:rsidP="003C0C83">
      <w:pPr>
        <w:pStyle w:val="ListParagraph"/>
        <w:ind w:left="1440"/>
      </w:pPr>
    </w:p>
    <w:p w14:paraId="3D5E4C3A" w14:textId="1BDCB499" w:rsidR="003C0C83" w:rsidRPr="003C0C83" w:rsidRDefault="004F072A" w:rsidP="003C0C83">
      <w:pPr>
        <w:rPr>
          <w:b/>
          <w:u w:val="single"/>
        </w:rPr>
      </w:pPr>
      <w:r>
        <w:rPr>
          <w:b/>
        </w:rPr>
        <w:lastRenderedPageBreak/>
        <w:t>Revised</w:t>
      </w:r>
      <w:r w:rsidR="00737CED">
        <w:rPr>
          <w:b/>
        </w:rPr>
        <w:t xml:space="preserve"> </w:t>
      </w:r>
      <w:r w:rsidR="003C0C83" w:rsidRPr="003C0C83">
        <w:rPr>
          <w:b/>
        </w:rPr>
        <w:t xml:space="preserve">Goal 5:   </w:t>
      </w:r>
      <w:r w:rsidR="003C0C83" w:rsidRPr="003C0C83">
        <w:t xml:space="preserve">Distance Education Organizational Memberships </w:t>
      </w:r>
    </w:p>
    <w:p w14:paraId="659F2E66" w14:textId="77777777" w:rsidR="003C0C83" w:rsidRPr="003C0C83" w:rsidRDefault="003C0C83" w:rsidP="00DE1C3A">
      <w:pPr>
        <w:pStyle w:val="ListParagraph"/>
        <w:numPr>
          <w:ilvl w:val="0"/>
          <w:numId w:val="11"/>
        </w:numPr>
      </w:pPr>
      <w:r w:rsidRPr="003C0C83">
        <w:t xml:space="preserve">Objectives </w:t>
      </w:r>
    </w:p>
    <w:p w14:paraId="26C3FD63" w14:textId="3097D62C" w:rsidR="003C0C83" w:rsidRPr="003C0C83" w:rsidRDefault="003C0C83" w:rsidP="00DE1C3A">
      <w:pPr>
        <w:pStyle w:val="ListParagraph"/>
        <w:numPr>
          <w:ilvl w:val="0"/>
          <w:numId w:val="12"/>
        </w:numPr>
      </w:pPr>
      <w:r w:rsidRPr="003C0C83">
        <w:t xml:space="preserve">Quality Matters (QM) and Online Learning Consortium (OLC) are respected organizations.  Quality Matters emphasizes course design, while Online Learning Consortium emphasizes program quality.  </w:t>
      </w:r>
      <w:r w:rsidR="004F072A">
        <w:t>Membership in one</w:t>
      </w:r>
      <w:r w:rsidRPr="003C0C83">
        <w:t xml:space="preserve">, or both, organizations could enhance Jefferson State’s distance education courses and programs. </w:t>
      </w:r>
    </w:p>
    <w:p w14:paraId="47DC7BE2" w14:textId="77777777" w:rsidR="003C0C83" w:rsidRPr="003C0C83" w:rsidRDefault="003C0C83" w:rsidP="003C0C83">
      <w:pPr>
        <w:pStyle w:val="ListParagraph"/>
        <w:ind w:left="1440"/>
      </w:pPr>
      <w:r w:rsidRPr="003C0C83">
        <w:t xml:space="preserve"> </w:t>
      </w:r>
    </w:p>
    <w:p w14:paraId="70895A6D" w14:textId="77777777" w:rsidR="003C0C83" w:rsidRPr="003C0C83" w:rsidRDefault="003C0C83" w:rsidP="00DE1C3A">
      <w:pPr>
        <w:pStyle w:val="ListParagraph"/>
        <w:numPr>
          <w:ilvl w:val="0"/>
          <w:numId w:val="13"/>
        </w:numPr>
      </w:pPr>
      <w:r w:rsidRPr="003C0C83">
        <w:t>Method of Assessment - The objectives will be met when</w:t>
      </w:r>
    </w:p>
    <w:p w14:paraId="605EF2D2" w14:textId="7E042B39" w:rsidR="003C0C83" w:rsidRDefault="004F072A" w:rsidP="00DE1C3A">
      <w:pPr>
        <w:pStyle w:val="ListParagraph"/>
        <w:numPr>
          <w:ilvl w:val="0"/>
          <w:numId w:val="14"/>
        </w:numPr>
      </w:pPr>
      <w:r>
        <w:t>OLC institutional membership</w:t>
      </w:r>
      <w:r w:rsidR="00614CDB">
        <w:t xml:space="preserve"> is obtained at the beginning of the 2018-19 fiscal year.</w:t>
      </w:r>
    </w:p>
    <w:p w14:paraId="13D81AA5" w14:textId="3BBBFBDA" w:rsidR="004F072A" w:rsidRDefault="004F072A" w:rsidP="00DE1C3A">
      <w:pPr>
        <w:pStyle w:val="ListParagraph"/>
        <w:numPr>
          <w:ilvl w:val="0"/>
          <w:numId w:val="14"/>
        </w:numPr>
      </w:pPr>
      <w:r>
        <w:t>The benefits of QM membership will be evaluated.</w:t>
      </w:r>
    </w:p>
    <w:p w14:paraId="57852EEE" w14:textId="77777777" w:rsidR="004F072A" w:rsidRPr="003C0C83" w:rsidRDefault="004F072A" w:rsidP="004F072A">
      <w:pPr>
        <w:pStyle w:val="ListParagraph"/>
        <w:ind w:left="1440"/>
      </w:pPr>
    </w:p>
    <w:p w14:paraId="3596396E" w14:textId="77777777" w:rsidR="003C0C83" w:rsidRPr="003C0C83" w:rsidRDefault="003C0C83" w:rsidP="00DE1C3A">
      <w:pPr>
        <w:pStyle w:val="ListParagraph"/>
        <w:numPr>
          <w:ilvl w:val="0"/>
          <w:numId w:val="13"/>
        </w:numPr>
      </w:pPr>
      <w:r w:rsidRPr="003C0C83">
        <w:t xml:space="preserve">Additional Funding Requests </w:t>
      </w:r>
    </w:p>
    <w:p w14:paraId="5F261450" w14:textId="77777777" w:rsidR="003C0C83" w:rsidRPr="003C0C83" w:rsidRDefault="003C0C83" w:rsidP="00DE1C3A">
      <w:pPr>
        <w:pStyle w:val="ListParagraph"/>
        <w:numPr>
          <w:ilvl w:val="1"/>
          <w:numId w:val="13"/>
        </w:numPr>
        <w:rPr>
          <w:b/>
        </w:rPr>
      </w:pPr>
      <w:r w:rsidRPr="003C0C83">
        <w:t>Up to $4500 is requested for membership in an organization that will enhance Jefferson State’s distance education program, and related training/implementation expenses.</w:t>
      </w:r>
      <w:r w:rsidRPr="003C0C83">
        <w:rPr>
          <w:b/>
        </w:rPr>
        <w:t xml:space="preserve"> </w:t>
      </w:r>
    </w:p>
    <w:p w14:paraId="52E63BB8" w14:textId="0ED5E3FC" w:rsidR="003C0C83" w:rsidRPr="003C0C83" w:rsidRDefault="00737CED" w:rsidP="003C0C83">
      <w:r>
        <w:rPr>
          <w:b/>
        </w:rPr>
        <w:t xml:space="preserve">Completed </w:t>
      </w:r>
      <w:r w:rsidR="003C0C83" w:rsidRPr="003C0C83">
        <w:rPr>
          <w:b/>
        </w:rPr>
        <w:t xml:space="preserve">Goal 6:  </w:t>
      </w:r>
      <w:r w:rsidR="003C0C83" w:rsidRPr="003C0C83">
        <w:t xml:space="preserve"> Upgrade BDH 101 office computer equipment.</w:t>
      </w:r>
    </w:p>
    <w:p w14:paraId="658DE8F1" w14:textId="77777777" w:rsidR="003C0C83" w:rsidRPr="003C0C83" w:rsidRDefault="003C0C83" w:rsidP="00DE1C3A">
      <w:pPr>
        <w:pStyle w:val="ListParagraph"/>
        <w:numPr>
          <w:ilvl w:val="0"/>
          <w:numId w:val="28"/>
        </w:numPr>
      </w:pPr>
      <w:r w:rsidRPr="003C0C83">
        <w:t>Objectives</w:t>
      </w:r>
    </w:p>
    <w:p w14:paraId="102E635C" w14:textId="77777777" w:rsidR="003C0C83" w:rsidRPr="003C0C83" w:rsidRDefault="003C0C83" w:rsidP="00DE1C3A">
      <w:pPr>
        <w:pStyle w:val="ListParagraph"/>
        <w:numPr>
          <w:ilvl w:val="0"/>
          <w:numId w:val="29"/>
        </w:numPr>
      </w:pPr>
      <w:r w:rsidRPr="003C0C83">
        <w:t xml:space="preserve">Maintain effective computer resources in the Distance Education Division main office. </w:t>
      </w:r>
      <w:r w:rsidRPr="003C0C83">
        <w:br/>
      </w:r>
    </w:p>
    <w:p w14:paraId="5EA672EC" w14:textId="77777777" w:rsidR="003C0C83" w:rsidRPr="003C0C83" w:rsidRDefault="003C0C83" w:rsidP="00DE1C3A">
      <w:pPr>
        <w:pStyle w:val="ListParagraph"/>
        <w:numPr>
          <w:ilvl w:val="0"/>
          <w:numId w:val="28"/>
        </w:numPr>
      </w:pPr>
      <w:r w:rsidRPr="003C0C83">
        <w:t>Method of Assessment - The objectives will be met when</w:t>
      </w:r>
    </w:p>
    <w:p w14:paraId="3293B1E9" w14:textId="77777777" w:rsidR="003C0C83" w:rsidRPr="003C0C83" w:rsidRDefault="003C0C83" w:rsidP="00DE1C3A">
      <w:pPr>
        <w:pStyle w:val="ListParagraph"/>
        <w:numPr>
          <w:ilvl w:val="1"/>
          <w:numId w:val="28"/>
        </w:numPr>
      </w:pPr>
      <w:r w:rsidRPr="003C0C83">
        <w:t>Erma Hughes’ office computer is upgraded.</w:t>
      </w:r>
    </w:p>
    <w:p w14:paraId="671CF9E1" w14:textId="77777777" w:rsidR="003C0C83" w:rsidRPr="003C0C83" w:rsidRDefault="003C0C83" w:rsidP="00DE1C3A">
      <w:pPr>
        <w:pStyle w:val="ListParagraph"/>
        <w:numPr>
          <w:ilvl w:val="1"/>
          <w:numId w:val="28"/>
        </w:numPr>
      </w:pPr>
      <w:r w:rsidRPr="003C0C83">
        <w:t>Accessories for Alan Davis’ Surface are acquired.</w:t>
      </w:r>
    </w:p>
    <w:p w14:paraId="5DAB1C74" w14:textId="77777777" w:rsidR="003C0C83" w:rsidRPr="003C0C83" w:rsidRDefault="003C0C83" w:rsidP="003C0C83">
      <w:pPr>
        <w:pStyle w:val="ListParagraph"/>
        <w:ind w:left="1440"/>
      </w:pPr>
    </w:p>
    <w:p w14:paraId="086F87AE" w14:textId="77777777" w:rsidR="003C0C83" w:rsidRPr="003C0C83" w:rsidRDefault="003C0C83" w:rsidP="00DE1C3A">
      <w:pPr>
        <w:pStyle w:val="ListParagraph"/>
        <w:numPr>
          <w:ilvl w:val="0"/>
          <w:numId w:val="28"/>
        </w:numPr>
      </w:pPr>
      <w:r w:rsidRPr="003C0C83">
        <w:t>Additional Funding Requests</w:t>
      </w:r>
    </w:p>
    <w:p w14:paraId="6B9FBE19" w14:textId="3E97ECD3" w:rsidR="004F072A" w:rsidRDefault="004F072A" w:rsidP="00DE1C3A">
      <w:pPr>
        <w:pStyle w:val="ListParagraph"/>
        <w:numPr>
          <w:ilvl w:val="0"/>
          <w:numId w:val="30"/>
        </w:numPr>
      </w:pPr>
      <w:r>
        <w:t>No additional funding is requested.</w:t>
      </w:r>
    </w:p>
    <w:p w14:paraId="65652FEB" w14:textId="75EC3F55" w:rsidR="004F072A" w:rsidRDefault="004F072A" w:rsidP="004F072A">
      <w:pPr>
        <w:pStyle w:val="ListParagraph"/>
        <w:ind w:left="1440"/>
      </w:pPr>
    </w:p>
    <w:p w14:paraId="5191D689" w14:textId="77777777" w:rsidR="006E7A2F" w:rsidRDefault="006E7A2F" w:rsidP="004F072A">
      <w:pPr>
        <w:rPr>
          <w:b/>
        </w:rPr>
      </w:pPr>
    </w:p>
    <w:p w14:paraId="748FE145" w14:textId="7C1F2315" w:rsidR="003C0C83" w:rsidRPr="003C0C83" w:rsidRDefault="004F072A" w:rsidP="004F072A">
      <w:r w:rsidRPr="004F072A">
        <w:rPr>
          <w:b/>
        </w:rPr>
        <w:t xml:space="preserve"> </w:t>
      </w:r>
      <w:r w:rsidR="00737CED" w:rsidRPr="004F072A">
        <w:rPr>
          <w:b/>
        </w:rPr>
        <w:t xml:space="preserve">Continuing </w:t>
      </w:r>
      <w:r w:rsidR="003C0C83" w:rsidRPr="004F072A">
        <w:rPr>
          <w:b/>
        </w:rPr>
        <w:t xml:space="preserve">Goal 7:  </w:t>
      </w:r>
      <w:r w:rsidR="003C0C83" w:rsidRPr="003C0C83">
        <w:t>Full Measure Education implementation.</w:t>
      </w:r>
    </w:p>
    <w:p w14:paraId="4EC20CB3" w14:textId="77777777" w:rsidR="003C0C83" w:rsidRPr="003C0C83" w:rsidRDefault="003C0C83" w:rsidP="00DE1C3A">
      <w:pPr>
        <w:pStyle w:val="ListParagraph"/>
        <w:numPr>
          <w:ilvl w:val="0"/>
          <w:numId w:val="26"/>
        </w:numPr>
      </w:pPr>
      <w:r w:rsidRPr="003C0C83">
        <w:lastRenderedPageBreak/>
        <w:t>Objectives</w:t>
      </w:r>
    </w:p>
    <w:p w14:paraId="6BE660D5" w14:textId="4FB6F314" w:rsidR="003C0C83" w:rsidRPr="003C0C83" w:rsidRDefault="003C0C83" w:rsidP="00DE1C3A">
      <w:pPr>
        <w:pStyle w:val="ListParagraph"/>
        <w:numPr>
          <w:ilvl w:val="1"/>
          <w:numId w:val="26"/>
        </w:numPr>
      </w:pPr>
      <w:r w:rsidRPr="003C0C83">
        <w:t>Distance Education faculty and staff will work with other areas of the college to support the use of Full Measure Education to improve student success.</w:t>
      </w:r>
      <w:r w:rsidRPr="003C0C83">
        <w:br/>
      </w:r>
    </w:p>
    <w:p w14:paraId="001DB841" w14:textId="77777777" w:rsidR="003C0C83" w:rsidRPr="003C0C83" w:rsidRDefault="003C0C83" w:rsidP="00DE1C3A">
      <w:pPr>
        <w:pStyle w:val="ListParagraph"/>
        <w:numPr>
          <w:ilvl w:val="0"/>
          <w:numId w:val="26"/>
        </w:numPr>
      </w:pPr>
      <w:r w:rsidRPr="003C0C83">
        <w:t>Method of Assessment - The objectives will be met when</w:t>
      </w:r>
    </w:p>
    <w:p w14:paraId="0F32463F" w14:textId="77777777" w:rsidR="003C0C83" w:rsidRPr="003C0C83" w:rsidRDefault="003C0C83" w:rsidP="00DE1C3A">
      <w:pPr>
        <w:pStyle w:val="ListParagraph"/>
        <w:numPr>
          <w:ilvl w:val="1"/>
          <w:numId w:val="26"/>
        </w:numPr>
      </w:pPr>
      <w:r w:rsidRPr="003C0C83">
        <w:t>Engagement in activities that support implementation of Full Measure Education are documented.</w:t>
      </w:r>
      <w:r w:rsidRPr="003C0C83">
        <w:br/>
      </w:r>
    </w:p>
    <w:p w14:paraId="16BD8DF2" w14:textId="77777777" w:rsidR="003C0C83" w:rsidRPr="003C0C83" w:rsidRDefault="003C0C83" w:rsidP="00DE1C3A">
      <w:pPr>
        <w:pStyle w:val="ListParagraph"/>
        <w:numPr>
          <w:ilvl w:val="0"/>
          <w:numId w:val="26"/>
        </w:numPr>
      </w:pPr>
      <w:r w:rsidRPr="003C0C83">
        <w:t xml:space="preserve">Additional Funding Requests </w:t>
      </w:r>
    </w:p>
    <w:p w14:paraId="5896519C" w14:textId="58275967" w:rsidR="004F072A" w:rsidRDefault="003C0C83" w:rsidP="00573BE8">
      <w:pPr>
        <w:pStyle w:val="ListParagraph"/>
        <w:numPr>
          <w:ilvl w:val="1"/>
          <w:numId w:val="26"/>
        </w:numPr>
      </w:pPr>
      <w:r w:rsidRPr="003C0C83">
        <w:t>$4,</w:t>
      </w:r>
      <w:r w:rsidR="00C07A5C">
        <w:t>9</w:t>
      </w:r>
      <w:r w:rsidRPr="003C0C83">
        <w:t xml:space="preserve">00 is requested to purchase </w:t>
      </w:r>
      <w:proofErr w:type="spellStart"/>
      <w:r w:rsidRPr="003C0C83">
        <w:t>Qwickly</w:t>
      </w:r>
      <w:proofErr w:type="spellEnd"/>
      <w:r w:rsidRPr="003C0C83">
        <w:t xml:space="preserve"> Add-Ons for Blackboard Learn</w:t>
      </w:r>
      <w:r w:rsidR="00006C60">
        <w:t xml:space="preserve">, if </w:t>
      </w:r>
      <w:r w:rsidR="004F072A">
        <w:t xml:space="preserve">a need is identified.  </w:t>
      </w:r>
      <w:proofErr w:type="spellStart"/>
      <w:r w:rsidR="004F072A" w:rsidRPr="003C0C83">
        <w:t>Qwickly</w:t>
      </w:r>
      <w:proofErr w:type="spellEnd"/>
      <w:r w:rsidR="004F072A" w:rsidRPr="003C0C83">
        <w:t xml:space="preserve"> Attendance enables faculty to take attendance that is automatically recorded in the Blackboard Grade Center. Faculty can create custom attendance statuses, and record attendance using an attendance list on screen, or allow students to check in on their own device/browser, complete with a PIN and countdown timer.  This add-on could provide an effective and uniform method of measuring participation through Blackboard, which could prove helpful as the college implements Full Measure Education.</w:t>
      </w:r>
    </w:p>
    <w:p w14:paraId="51B8FC8E" w14:textId="77777777" w:rsidR="006E7A2F" w:rsidRDefault="006E7A2F" w:rsidP="003C0C83">
      <w:pPr>
        <w:rPr>
          <w:b/>
        </w:rPr>
      </w:pPr>
    </w:p>
    <w:p w14:paraId="420AE88C" w14:textId="789D9DBB" w:rsidR="003C0C83" w:rsidRPr="003C0C83" w:rsidRDefault="00737CED" w:rsidP="003C0C83">
      <w:pPr>
        <w:rPr>
          <w:b/>
        </w:rPr>
      </w:pPr>
      <w:r>
        <w:rPr>
          <w:b/>
        </w:rPr>
        <w:t xml:space="preserve">Continuing </w:t>
      </w:r>
      <w:r w:rsidR="003C0C83" w:rsidRPr="003C0C83">
        <w:rPr>
          <w:b/>
        </w:rPr>
        <w:t xml:space="preserve">Goal 8:   </w:t>
      </w:r>
      <w:r w:rsidR="003C0C83" w:rsidRPr="003C0C83">
        <w:t>Coordinate Blackboard Learn training sessions with the IT Department.</w:t>
      </w:r>
    </w:p>
    <w:p w14:paraId="378813FD" w14:textId="77777777" w:rsidR="003C0C83" w:rsidRPr="003C0C83" w:rsidRDefault="003C0C83" w:rsidP="00DE1C3A">
      <w:pPr>
        <w:pStyle w:val="ListParagraph"/>
        <w:numPr>
          <w:ilvl w:val="0"/>
          <w:numId w:val="10"/>
        </w:numPr>
      </w:pPr>
      <w:r w:rsidRPr="003C0C83">
        <w:t xml:space="preserve">Objectives </w:t>
      </w:r>
    </w:p>
    <w:p w14:paraId="43AF2ACF" w14:textId="53AABCB5" w:rsidR="003C0C83" w:rsidRPr="003C0C83" w:rsidRDefault="00614CDB" w:rsidP="00450647">
      <w:pPr>
        <w:pStyle w:val="ListParagraph"/>
        <w:numPr>
          <w:ilvl w:val="0"/>
          <w:numId w:val="9"/>
        </w:numPr>
      </w:pPr>
      <w:r>
        <w:t xml:space="preserve">Support </w:t>
      </w:r>
      <w:r w:rsidRPr="00105526">
        <w:t xml:space="preserve">faculty </w:t>
      </w:r>
      <w:r>
        <w:t xml:space="preserve">in the </w:t>
      </w:r>
      <w:r w:rsidRPr="00105526">
        <w:t>effective use</w:t>
      </w:r>
      <w:r>
        <w:t xml:space="preserve"> of</w:t>
      </w:r>
      <w:r w:rsidRPr="00105526">
        <w:t xml:space="preserve"> Blackboard Learn </w:t>
      </w:r>
      <w:r>
        <w:t>LMS.</w:t>
      </w:r>
      <w:r>
        <w:br/>
      </w:r>
    </w:p>
    <w:p w14:paraId="320A1B58" w14:textId="77777777" w:rsidR="003C0C83" w:rsidRPr="003C0C83" w:rsidRDefault="003C0C83" w:rsidP="00DE1C3A">
      <w:pPr>
        <w:pStyle w:val="ListParagraph"/>
        <w:numPr>
          <w:ilvl w:val="0"/>
          <w:numId w:val="10"/>
        </w:numPr>
      </w:pPr>
      <w:r w:rsidRPr="003C0C83">
        <w:t>Method of Assessment - The objectives will be met when</w:t>
      </w:r>
    </w:p>
    <w:p w14:paraId="48C7D822" w14:textId="77777777" w:rsidR="003C0C83" w:rsidRPr="003C0C83" w:rsidRDefault="003C0C83" w:rsidP="00DE1C3A">
      <w:pPr>
        <w:pStyle w:val="ListParagraph"/>
        <w:numPr>
          <w:ilvl w:val="0"/>
          <w:numId w:val="7"/>
        </w:numPr>
      </w:pPr>
      <w:r w:rsidRPr="003C0C83">
        <w:t>Live training sessions are offered.</w:t>
      </w:r>
    </w:p>
    <w:p w14:paraId="35BB7009" w14:textId="77777777" w:rsidR="003C0C83" w:rsidRPr="003C0C83" w:rsidRDefault="003C0C83" w:rsidP="00DE1C3A">
      <w:pPr>
        <w:pStyle w:val="ListParagraph"/>
        <w:numPr>
          <w:ilvl w:val="0"/>
          <w:numId w:val="7"/>
        </w:numPr>
      </w:pPr>
      <w:r w:rsidRPr="003C0C83">
        <w:t>Online training resources are available through the college webpage and through Blackboard.</w:t>
      </w:r>
    </w:p>
    <w:p w14:paraId="72C5E162" w14:textId="77777777" w:rsidR="003C0C83" w:rsidRPr="003C0C83" w:rsidRDefault="003C0C83" w:rsidP="00DE1C3A">
      <w:pPr>
        <w:pStyle w:val="ListParagraph"/>
        <w:numPr>
          <w:ilvl w:val="0"/>
          <w:numId w:val="7"/>
        </w:numPr>
      </w:pPr>
      <w:r w:rsidRPr="003C0C83">
        <w:t>Feedback from faculty indicates training needs are met.</w:t>
      </w:r>
    </w:p>
    <w:p w14:paraId="2C645DD2" w14:textId="77777777" w:rsidR="003C0C83" w:rsidRPr="003C0C83" w:rsidRDefault="003C0C83" w:rsidP="003C0C83">
      <w:pPr>
        <w:pStyle w:val="ListParagraph"/>
        <w:ind w:left="1440"/>
      </w:pPr>
    </w:p>
    <w:p w14:paraId="21700673" w14:textId="77777777" w:rsidR="003C0C83" w:rsidRPr="003C0C83" w:rsidRDefault="003C0C83" w:rsidP="00DE1C3A">
      <w:pPr>
        <w:pStyle w:val="ListParagraph"/>
        <w:numPr>
          <w:ilvl w:val="0"/>
          <w:numId w:val="10"/>
        </w:numPr>
      </w:pPr>
      <w:r w:rsidRPr="003C0C83">
        <w:t xml:space="preserve">Additional Funding Requests </w:t>
      </w:r>
    </w:p>
    <w:p w14:paraId="61B4365A" w14:textId="34DB087B" w:rsidR="003C0C83" w:rsidRPr="003C0C83" w:rsidRDefault="003C0C83" w:rsidP="00DE1C3A">
      <w:pPr>
        <w:pStyle w:val="ListParagraph"/>
        <w:numPr>
          <w:ilvl w:val="0"/>
          <w:numId w:val="8"/>
        </w:numPr>
      </w:pPr>
      <w:r w:rsidRPr="003C0C83">
        <w:t xml:space="preserve"> No additional funding </w:t>
      </w:r>
      <w:r w:rsidR="006E7A2F">
        <w:t>is requested</w:t>
      </w:r>
      <w:r w:rsidRPr="003C0C83">
        <w:t xml:space="preserve">. </w:t>
      </w:r>
    </w:p>
    <w:p w14:paraId="205D70C5" w14:textId="77777777" w:rsidR="004F072A" w:rsidRDefault="004F072A" w:rsidP="003C0C83">
      <w:pPr>
        <w:rPr>
          <w:b/>
        </w:rPr>
      </w:pPr>
    </w:p>
    <w:p w14:paraId="59960CF6" w14:textId="18B2D9E2" w:rsidR="003C0C83" w:rsidRPr="003C0C83" w:rsidRDefault="00737CED" w:rsidP="003C0C83">
      <w:r>
        <w:rPr>
          <w:b/>
        </w:rPr>
        <w:t xml:space="preserve">Continuing </w:t>
      </w:r>
      <w:r w:rsidR="003C0C83" w:rsidRPr="003C0C83">
        <w:rPr>
          <w:b/>
        </w:rPr>
        <w:t xml:space="preserve">Goal 9:   </w:t>
      </w:r>
      <w:r w:rsidR="003C0C83" w:rsidRPr="003C0C83">
        <w:t xml:space="preserve">Continue assessment of Internet and hybrid/blended courses. </w:t>
      </w:r>
    </w:p>
    <w:p w14:paraId="6C7C1347" w14:textId="77777777" w:rsidR="003C0C83" w:rsidRPr="003C0C83" w:rsidRDefault="003C0C83" w:rsidP="00DE1C3A">
      <w:pPr>
        <w:pStyle w:val="ListParagraph"/>
        <w:numPr>
          <w:ilvl w:val="0"/>
          <w:numId w:val="15"/>
        </w:numPr>
      </w:pPr>
      <w:r w:rsidRPr="003C0C83">
        <w:lastRenderedPageBreak/>
        <w:t xml:space="preserve">Objectives </w:t>
      </w:r>
    </w:p>
    <w:p w14:paraId="6EFC89CB" w14:textId="77777777" w:rsidR="003C0C83" w:rsidRPr="003C0C83" w:rsidRDefault="003C0C83" w:rsidP="00DE1C3A">
      <w:pPr>
        <w:pStyle w:val="ListParagraph"/>
        <w:numPr>
          <w:ilvl w:val="0"/>
          <w:numId w:val="18"/>
        </w:numPr>
      </w:pPr>
      <w:r w:rsidRPr="003C0C83">
        <w:t>Instructors teaching Internet and hybrid/blended courses will work together to evaluate their courses to insure course objectives and college quality standards are met.</w:t>
      </w:r>
    </w:p>
    <w:p w14:paraId="693F2C73" w14:textId="77777777" w:rsidR="003C0C83" w:rsidRPr="003C0C83" w:rsidRDefault="003C0C83" w:rsidP="003C0C83">
      <w:pPr>
        <w:pStyle w:val="ListParagraph"/>
        <w:ind w:left="1440"/>
      </w:pPr>
    </w:p>
    <w:p w14:paraId="379933C9" w14:textId="77777777" w:rsidR="003C0C83" w:rsidRPr="003C0C83" w:rsidRDefault="003C0C83" w:rsidP="00DE1C3A">
      <w:pPr>
        <w:pStyle w:val="ListParagraph"/>
        <w:numPr>
          <w:ilvl w:val="0"/>
          <w:numId w:val="15"/>
        </w:numPr>
      </w:pPr>
      <w:r w:rsidRPr="003C0C83">
        <w:t>Method of Assessment - The objectives will be met when</w:t>
      </w:r>
    </w:p>
    <w:p w14:paraId="0B64711A" w14:textId="1E95B9C7" w:rsidR="003C0C83" w:rsidRPr="003C0C83" w:rsidRDefault="003C0C83" w:rsidP="00DE1C3A">
      <w:pPr>
        <w:pStyle w:val="ListParagraph"/>
        <w:numPr>
          <w:ilvl w:val="0"/>
          <w:numId w:val="16"/>
        </w:numPr>
      </w:pPr>
      <w:r w:rsidRPr="003C0C83">
        <w:t>Fall 201</w:t>
      </w:r>
      <w:r w:rsidR="006D6EF1">
        <w:t>8</w:t>
      </w:r>
      <w:r w:rsidRPr="003C0C83">
        <w:t xml:space="preserve"> – Summer 2019 Internet and hybrid courses are peer reviewed and completed assessment forms are submitted.</w:t>
      </w:r>
    </w:p>
    <w:p w14:paraId="2753A613" w14:textId="77777777" w:rsidR="003C0C83" w:rsidRPr="003C0C83" w:rsidRDefault="003C0C83" w:rsidP="003C0C83">
      <w:pPr>
        <w:pStyle w:val="ListParagraph"/>
        <w:ind w:left="1440"/>
      </w:pPr>
      <w:r w:rsidRPr="003C0C83">
        <w:t xml:space="preserve"> </w:t>
      </w:r>
    </w:p>
    <w:p w14:paraId="4F16E026" w14:textId="77777777" w:rsidR="003C0C83" w:rsidRPr="003C0C83" w:rsidRDefault="003C0C83" w:rsidP="00DE1C3A">
      <w:pPr>
        <w:pStyle w:val="ListParagraph"/>
        <w:numPr>
          <w:ilvl w:val="0"/>
          <w:numId w:val="15"/>
        </w:numPr>
      </w:pPr>
      <w:r w:rsidRPr="003C0C83">
        <w:t xml:space="preserve">Additional Funding Requests </w:t>
      </w:r>
    </w:p>
    <w:p w14:paraId="2803815D" w14:textId="5839CA84" w:rsidR="006E7A2F" w:rsidRPr="006E7A2F" w:rsidRDefault="003C0C83" w:rsidP="00F86A2C">
      <w:pPr>
        <w:pStyle w:val="ListParagraph"/>
        <w:numPr>
          <w:ilvl w:val="0"/>
          <w:numId w:val="17"/>
        </w:numPr>
        <w:autoSpaceDE w:val="0"/>
        <w:autoSpaceDN w:val="0"/>
        <w:adjustRightInd w:val="0"/>
        <w:spacing w:after="0" w:line="240" w:lineRule="auto"/>
        <w:rPr>
          <w:u w:val="single"/>
        </w:rPr>
      </w:pPr>
      <w:r w:rsidRPr="003C0C83">
        <w:t xml:space="preserve"> No additional funding </w:t>
      </w:r>
      <w:r w:rsidR="006E7A2F">
        <w:t>is requested.</w:t>
      </w:r>
    </w:p>
    <w:p w14:paraId="12248B66" w14:textId="47E835A6" w:rsidR="00BB4C08" w:rsidRDefault="00BB4C08" w:rsidP="006E7A2F">
      <w:pPr>
        <w:rPr>
          <w:b/>
        </w:rPr>
      </w:pPr>
    </w:p>
    <w:sectPr w:rsidR="00BB4C08" w:rsidSect="007F5B4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FF1D0" w14:textId="77777777" w:rsidR="008630CE" w:rsidRDefault="008630CE" w:rsidP="007D08A3">
      <w:pPr>
        <w:spacing w:after="0" w:line="240" w:lineRule="auto"/>
      </w:pPr>
      <w:r>
        <w:separator/>
      </w:r>
    </w:p>
  </w:endnote>
  <w:endnote w:type="continuationSeparator" w:id="0">
    <w:p w14:paraId="503DF71E" w14:textId="77777777" w:rsidR="008630CE" w:rsidRDefault="008630CE"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786AFE96" w:rsidR="00FC7C28" w:rsidRDefault="00CA2804" w:rsidP="007D08A3">
    <w:pPr>
      <w:pStyle w:val="Footer"/>
      <w:jc w:val="right"/>
    </w:pPr>
    <w:r>
      <w:t>17-18 Progress</w:t>
    </w:r>
  </w:p>
  <w:p w14:paraId="035F6B88" w14:textId="77777777" w:rsidR="00FC7C28" w:rsidRDefault="00FC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671C" w14:textId="01E990F7" w:rsidR="003C0C83" w:rsidRDefault="00CA2804" w:rsidP="007D08A3">
    <w:pPr>
      <w:pStyle w:val="Footer"/>
      <w:jc w:val="right"/>
    </w:pPr>
    <w:r>
      <w:t>18-19 Revised Goals</w:t>
    </w:r>
  </w:p>
  <w:p w14:paraId="76DA664D" w14:textId="77777777" w:rsidR="003C0C83" w:rsidRDefault="003C0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BFE24" w14:textId="77777777" w:rsidR="008630CE" w:rsidRDefault="008630CE" w:rsidP="007D08A3">
      <w:pPr>
        <w:spacing w:after="0" w:line="240" w:lineRule="auto"/>
      </w:pPr>
      <w:r>
        <w:separator/>
      </w:r>
    </w:p>
  </w:footnote>
  <w:footnote w:type="continuationSeparator" w:id="0">
    <w:p w14:paraId="3D9C3813" w14:textId="77777777" w:rsidR="008630CE" w:rsidRDefault="008630CE"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F88"/>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C5219C"/>
    <w:multiLevelType w:val="hybridMultilevel"/>
    <w:tmpl w:val="0FF8EE18"/>
    <w:lvl w:ilvl="0" w:tplc="746AAA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67E1"/>
    <w:multiLevelType w:val="hybridMultilevel"/>
    <w:tmpl w:val="6B1CA2FC"/>
    <w:lvl w:ilvl="0" w:tplc="356CF92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C6C13"/>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CC4B96"/>
    <w:multiLevelType w:val="hybridMultilevel"/>
    <w:tmpl w:val="0A547602"/>
    <w:lvl w:ilvl="0" w:tplc="95DC88CE">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DA4A63"/>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D5749B"/>
    <w:multiLevelType w:val="hybridMultilevel"/>
    <w:tmpl w:val="C9A8D01C"/>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712295"/>
    <w:multiLevelType w:val="hybridMultilevel"/>
    <w:tmpl w:val="8B52615E"/>
    <w:lvl w:ilvl="0" w:tplc="81BC8B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FC20F1"/>
    <w:multiLevelType w:val="hybridMultilevel"/>
    <w:tmpl w:val="6B121310"/>
    <w:lvl w:ilvl="0" w:tplc="F05C9FB6">
      <w:start w:val="1"/>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14109"/>
    <w:multiLevelType w:val="hybridMultilevel"/>
    <w:tmpl w:val="65143304"/>
    <w:lvl w:ilvl="0" w:tplc="1994C97C">
      <w:start w:val="2"/>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16EDF"/>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8E1F26"/>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542FE"/>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F60C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start w:val="1"/>
      <w:numFmt w:val="lowerRoman"/>
      <w:lvlText w:val="%3."/>
      <w:lvlJc w:val="right"/>
      <w:pPr>
        <w:ind w:left="189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62179D"/>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0B14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3C3B3D"/>
    <w:multiLevelType w:val="hybridMultilevel"/>
    <w:tmpl w:val="984403DA"/>
    <w:lvl w:ilvl="0" w:tplc="F05C9F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5374A"/>
    <w:multiLevelType w:val="hybridMultilevel"/>
    <w:tmpl w:val="2B6648DA"/>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261F20"/>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2C4C1D"/>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1C3305"/>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7430DD"/>
    <w:multiLevelType w:val="hybridMultilevel"/>
    <w:tmpl w:val="8F380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ED2AB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533D2D"/>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2507A"/>
    <w:multiLevelType w:val="hybridMultilevel"/>
    <w:tmpl w:val="0A547602"/>
    <w:lvl w:ilvl="0" w:tplc="95DC88CE">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864A26"/>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67A6D"/>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DC634A"/>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C734E2"/>
    <w:multiLevelType w:val="hybridMultilevel"/>
    <w:tmpl w:val="354E621C"/>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28189C"/>
    <w:multiLevelType w:val="hybridMultilevel"/>
    <w:tmpl w:val="8F9A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72669A"/>
    <w:multiLevelType w:val="hybridMultilevel"/>
    <w:tmpl w:val="F858E0B8"/>
    <w:lvl w:ilvl="0" w:tplc="9226502E">
      <w:start w:val="1"/>
      <w:numFmt w:val="lowerLetter"/>
      <w:lvlText w:val="%1."/>
      <w:lvlJc w:val="left"/>
      <w:pPr>
        <w:ind w:left="360" w:hanging="360"/>
      </w:pPr>
      <w:rPr>
        <w:rFonts w:asciiTheme="minorHAnsi" w:eastAsiaTheme="minorHAnsi" w:hAnsiTheme="minorHAnsi" w:cstheme="minorBidi"/>
        <w:b w:val="0"/>
        <w:color w:val="E36C0A"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CC49ED"/>
    <w:multiLevelType w:val="hybridMultilevel"/>
    <w:tmpl w:val="53E85A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2A25BF"/>
    <w:multiLevelType w:val="hybridMultilevel"/>
    <w:tmpl w:val="AE00B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A64C7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6011A6"/>
    <w:multiLevelType w:val="hybridMultilevel"/>
    <w:tmpl w:val="9FCCE8D4"/>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F9466E"/>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4"/>
  </w:num>
  <w:num w:numId="3">
    <w:abstractNumId w:val="24"/>
  </w:num>
  <w:num w:numId="4">
    <w:abstractNumId w:val="21"/>
  </w:num>
  <w:num w:numId="5">
    <w:abstractNumId w:val="7"/>
  </w:num>
  <w:num w:numId="6">
    <w:abstractNumId w:val="31"/>
  </w:num>
  <w:num w:numId="7">
    <w:abstractNumId w:val="1"/>
  </w:num>
  <w:num w:numId="8">
    <w:abstractNumId w:val="2"/>
  </w:num>
  <w:num w:numId="9">
    <w:abstractNumId w:val="26"/>
  </w:num>
  <w:num w:numId="10">
    <w:abstractNumId w:val="16"/>
  </w:num>
  <w:num w:numId="11">
    <w:abstractNumId w:val="8"/>
  </w:num>
  <w:num w:numId="12">
    <w:abstractNumId w:val="3"/>
  </w:num>
  <w:num w:numId="13">
    <w:abstractNumId w:val="9"/>
  </w:num>
  <w:num w:numId="14">
    <w:abstractNumId w:val="35"/>
  </w:num>
  <w:num w:numId="15">
    <w:abstractNumId w:val="17"/>
  </w:num>
  <w:num w:numId="16">
    <w:abstractNumId w:val="25"/>
  </w:num>
  <w:num w:numId="17">
    <w:abstractNumId w:val="23"/>
  </w:num>
  <w:num w:numId="18">
    <w:abstractNumId w:val="28"/>
  </w:num>
  <w:num w:numId="19">
    <w:abstractNumId w:val="15"/>
  </w:num>
  <w:num w:numId="20">
    <w:abstractNumId w:val="20"/>
  </w:num>
  <w:num w:numId="21">
    <w:abstractNumId w:val="13"/>
  </w:num>
  <w:num w:numId="22">
    <w:abstractNumId w:val="27"/>
  </w:num>
  <w:num w:numId="23">
    <w:abstractNumId w:val="6"/>
  </w:num>
  <w:num w:numId="24">
    <w:abstractNumId w:val="18"/>
  </w:num>
  <w:num w:numId="25">
    <w:abstractNumId w:val="11"/>
  </w:num>
  <w:num w:numId="26">
    <w:abstractNumId w:val="10"/>
  </w:num>
  <w:num w:numId="27">
    <w:abstractNumId w:val="22"/>
  </w:num>
  <w:num w:numId="28">
    <w:abstractNumId w:val="19"/>
  </w:num>
  <w:num w:numId="29">
    <w:abstractNumId w:val="14"/>
  </w:num>
  <w:num w:numId="30">
    <w:abstractNumId w:val="12"/>
  </w:num>
  <w:num w:numId="31">
    <w:abstractNumId w:val="33"/>
  </w:num>
  <w:num w:numId="32">
    <w:abstractNumId w:val="5"/>
  </w:num>
  <w:num w:numId="33">
    <w:abstractNumId w:val="34"/>
  </w:num>
  <w:num w:numId="34">
    <w:abstractNumId w:val="30"/>
  </w:num>
  <w:num w:numId="35">
    <w:abstractNumId w:val="29"/>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6C60"/>
    <w:rsid w:val="00057DF2"/>
    <w:rsid w:val="000663DC"/>
    <w:rsid w:val="00084393"/>
    <w:rsid w:val="000A7774"/>
    <w:rsid w:val="000D0693"/>
    <w:rsid w:val="000E3FA6"/>
    <w:rsid w:val="00105526"/>
    <w:rsid w:val="00136592"/>
    <w:rsid w:val="0014589B"/>
    <w:rsid w:val="00165B3C"/>
    <w:rsid w:val="001909A2"/>
    <w:rsid w:val="001A4AB5"/>
    <w:rsid w:val="001C780F"/>
    <w:rsid w:val="001D13DD"/>
    <w:rsid w:val="001F1D0F"/>
    <w:rsid w:val="001F4485"/>
    <w:rsid w:val="0022410F"/>
    <w:rsid w:val="00234B2B"/>
    <w:rsid w:val="00240135"/>
    <w:rsid w:val="00243BDD"/>
    <w:rsid w:val="00263474"/>
    <w:rsid w:val="002A2533"/>
    <w:rsid w:val="002F067D"/>
    <w:rsid w:val="00300CEA"/>
    <w:rsid w:val="00313178"/>
    <w:rsid w:val="00320119"/>
    <w:rsid w:val="00351737"/>
    <w:rsid w:val="00355EEC"/>
    <w:rsid w:val="003706A9"/>
    <w:rsid w:val="00371203"/>
    <w:rsid w:val="003A2792"/>
    <w:rsid w:val="003C0C83"/>
    <w:rsid w:val="003C274E"/>
    <w:rsid w:val="003C34E3"/>
    <w:rsid w:val="003D1536"/>
    <w:rsid w:val="003D756E"/>
    <w:rsid w:val="003F0094"/>
    <w:rsid w:val="0041202A"/>
    <w:rsid w:val="00420086"/>
    <w:rsid w:val="00435608"/>
    <w:rsid w:val="004401F3"/>
    <w:rsid w:val="004468F5"/>
    <w:rsid w:val="004605E9"/>
    <w:rsid w:val="00464D18"/>
    <w:rsid w:val="00481035"/>
    <w:rsid w:val="00484C20"/>
    <w:rsid w:val="004A629F"/>
    <w:rsid w:val="004B160E"/>
    <w:rsid w:val="004F072A"/>
    <w:rsid w:val="00505098"/>
    <w:rsid w:val="005237E5"/>
    <w:rsid w:val="00542BB6"/>
    <w:rsid w:val="00592D49"/>
    <w:rsid w:val="00593C02"/>
    <w:rsid w:val="00594E11"/>
    <w:rsid w:val="005C100F"/>
    <w:rsid w:val="005F6FDF"/>
    <w:rsid w:val="00613C7A"/>
    <w:rsid w:val="00614CDB"/>
    <w:rsid w:val="00620F1D"/>
    <w:rsid w:val="00627F1F"/>
    <w:rsid w:val="00632821"/>
    <w:rsid w:val="00646BAA"/>
    <w:rsid w:val="00650407"/>
    <w:rsid w:val="006527C7"/>
    <w:rsid w:val="00661071"/>
    <w:rsid w:val="006B67B4"/>
    <w:rsid w:val="006D6EF1"/>
    <w:rsid w:val="006E6433"/>
    <w:rsid w:val="006E7A2F"/>
    <w:rsid w:val="00704FF1"/>
    <w:rsid w:val="00737CED"/>
    <w:rsid w:val="00784B84"/>
    <w:rsid w:val="00786786"/>
    <w:rsid w:val="007B77EF"/>
    <w:rsid w:val="007C6F53"/>
    <w:rsid w:val="007D08A3"/>
    <w:rsid w:val="007D6F7E"/>
    <w:rsid w:val="007F5B4D"/>
    <w:rsid w:val="008031B6"/>
    <w:rsid w:val="00812AB9"/>
    <w:rsid w:val="00820A51"/>
    <w:rsid w:val="008630CE"/>
    <w:rsid w:val="00886207"/>
    <w:rsid w:val="008A218F"/>
    <w:rsid w:val="008B1658"/>
    <w:rsid w:val="008F1BBA"/>
    <w:rsid w:val="00923294"/>
    <w:rsid w:val="00933974"/>
    <w:rsid w:val="009571A9"/>
    <w:rsid w:val="00977443"/>
    <w:rsid w:val="009A44EA"/>
    <w:rsid w:val="00A152DB"/>
    <w:rsid w:val="00A23ED9"/>
    <w:rsid w:val="00A450EA"/>
    <w:rsid w:val="00A7780A"/>
    <w:rsid w:val="00AD6B3F"/>
    <w:rsid w:val="00AE6467"/>
    <w:rsid w:val="00AF5F1C"/>
    <w:rsid w:val="00B10D5F"/>
    <w:rsid w:val="00B50CC6"/>
    <w:rsid w:val="00B65B0B"/>
    <w:rsid w:val="00B81205"/>
    <w:rsid w:val="00BB3F7F"/>
    <w:rsid w:val="00BB4C08"/>
    <w:rsid w:val="00C07A5C"/>
    <w:rsid w:val="00C07E8D"/>
    <w:rsid w:val="00C2510D"/>
    <w:rsid w:val="00C4373D"/>
    <w:rsid w:val="00C46B4A"/>
    <w:rsid w:val="00C664F5"/>
    <w:rsid w:val="00C964B4"/>
    <w:rsid w:val="00C96A6A"/>
    <w:rsid w:val="00CA2804"/>
    <w:rsid w:val="00CA29CD"/>
    <w:rsid w:val="00D1646D"/>
    <w:rsid w:val="00D200B4"/>
    <w:rsid w:val="00D26580"/>
    <w:rsid w:val="00D32606"/>
    <w:rsid w:val="00D367E8"/>
    <w:rsid w:val="00D53582"/>
    <w:rsid w:val="00D62F29"/>
    <w:rsid w:val="00D91E4C"/>
    <w:rsid w:val="00DE1C3A"/>
    <w:rsid w:val="00DF45E3"/>
    <w:rsid w:val="00DF6064"/>
    <w:rsid w:val="00E00AA2"/>
    <w:rsid w:val="00E3191F"/>
    <w:rsid w:val="00E500F0"/>
    <w:rsid w:val="00ED03E1"/>
    <w:rsid w:val="00F36CF5"/>
    <w:rsid w:val="00F505D4"/>
    <w:rsid w:val="00F61765"/>
    <w:rsid w:val="00F74AC1"/>
    <w:rsid w:val="00F81DAD"/>
    <w:rsid w:val="00F92A28"/>
    <w:rsid w:val="00F97D1C"/>
    <w:rsid w:val="00FA1856"/>
    <w:rsid w:val="00FB075B"/>
    <w:rsid w:val="00FC7C28"/>
    <w:rsid w:val="00FD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paragraph" w:styleId="Heading1">
    <w:name w:val="heading 1"/>
    <w:basedOn w:val="Normal"/>
    <w:link w:val="Heading1Char"/>
    <w:uiPriority w:val="9"/>
    <w:qFormat/>
    <w:rsid w:val="002634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F5B4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5B4D"/>
    <w:rPr>
      <w:rFonts w:ascii="Calibri" w:hAnsi="Calibri"/>
      <w:szCs w:val="21"/>
    </w:rPr>
  </w:style>
  <w:style w:type="paragraph" w:styleId="NoSpacing">
    <w:name w:val="No Spacing"/>
    <w:uiPriority w:val="1"/>
    <w:qFormat/>
    <w:rsid w:val="007F5B4D"/>
    <w:pPr>
      <w:spacing w:after="0" w:line="240" w:lineRule="auto"/>
    </w:pPr>
  </w:style>
  <w:style w:type="paragraph" w:styleId="NormalWeb">
    <w:name w:val="Normal (Web)"/>
    <w:basedOn w:val="Normal"/>
    <w:uiPriority w:val="99"/>
    <w:unhideWhenUsed/>
    <w:rsid w:val="007F5B4D"/>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26347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02459">
      <w:bodyDiv w:val="1"/>
      <w:marLeft w:val="0"/>
      <w:marRight w:val="0"/>
      <w:marTop w:val="0"/>
      <w:marBottom w:val="0"/>
      <w:divBdr>
        <w:top w:val="none" w:sz="0" w:space="0" w:color="auto"/>
        <w:left w:val="none" w:sz="0" w:space="0" w:color="auto"/>
        <w:bottom w:val="none" w:sz="0" w:space="0" w:color="auto"/>
        <w:right w:val="none" w:sz="0" w:space="0" w:color="auto"/>
      </w:divBdr>
      <w:divsChild>
        <w:div w:id="646396569">
          <w:marLeft w:val="0"/>
          <w:marRight w:val="0"/>
          <w:marTop w:val="0"/>
          <w:marBottom w:val="0"/>
          <w:divBdr>
            <w:top w:val="none" w:sz="0" w:space="0" w:color="auto"/>
            <w:left w:val="none" w:sz="0" w:space="0" w:color="auto"/>
            <w:bottom w:val="none" w:sz="0" w:space="0" w:color="auto"/>
            <w:right w:val="none" w:sz="0" w:space="0" w:color="auto"/>
          </w:divBdr>
          <w:divsChild>
            <w:div w:id="15891636">
              <w:marLeft w:val="0"/>
              <w:marRight w:val="0"/>
              <w:marTop w:val="0"/>
              <w:marBottom w:val="0"/>
              <w:divBdr>
                <w:top w:val="none" w:sz="0" w:space="0" w:color="auto"/>
                <w:left w:val="none" w:sz="0" w:space="0" w:color="auto"/>
                <w:bottom w:val="none" w:sz="0" w:space="0" w:color="auto"/>
                <w:right w:val="none" w:sz="0" w:space="0" w:color="auto"/>
              </w:divBdr>
              <w:divsChild>
                <w:div w:id="8165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8601">
      <w:bodyDiv w:val="1"/>
      <w:marLeft w:val="0"/>
      <w:marRight w:val="0"/>
      <w:marTop w:val="0"/>
      <w:marBottom w:val="0"/>
      <w:divBdr>
        <w:top w:val="none" w:sz="0" w:space="0" w:color="auto"/>
        <w:left w:val="none" w:sz="0" w:space="0" w:color="auto"/>
        <w:bottom w:val="none" w:sz="0" w:space="0" w:color="auto"/>
        <w:right w:val="none" w:sz="0" w:space="0" w:color="auto"/>
      </w:divBdr>
      <w:divsChild>
        <w:div w:id="653149077">
          <w:marLeft w:val="0"/>
          <w:marRight w:val="0"/>
          <w:marTop w:val="0"/>
          <w:marBottom w:val="0"/>
          <w:divBdr>
            <w:top w:val="none" w:sz="0" w:space="0" w:color="auto"/>
            <w:left w:val="none" w:sz="0" w:space="0" w:color="auto"/>
            <w:bottom w:val="none" w:sz="0" w:space="0" w:color="auto"/>
            <w:right w:val="none" w:sz="0" w:space="0" w:color="auto"/>
          </w:divBdr>
          <w:divsChild>
            <w:div w:id="1686396575">
              <w:marLeft w:val="0"/>
              <w:marRight w:val="0"/>
              <w:marTop w:val="0"/>
              <w:marBottom w:val="0"/>
              <w:divBdr>
                <w:top w:val="none" w:sz="0" w:space="0" w:color="auto"/>
                <w:left w:val="none" w:sz="0" w:space="0" w:color="auto"/>
                <w:bottom w:val="none" w:sz="0" w:space="0" w:color="auto"/>
                <w:right w:val="none" w:sz="0" w:space="0" w:color="auto"/>
              </w:divBdr>
              <w:divsChild>
                <w:div w:id="14572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98228">
      <w:bodyDiv w:val="1"/>
      <w:marLeft w:val="0"/>
      <w:marRight w:val="0"/>
      <w:marTop w:val="0"/>
      <w:marBottom w:val="0"/>
      <w:divBdr>
        <w:top w:val="none" w:sz="0" w:space="0" w:color="auto"/>
        <w:left w:val="none" w:sz="0" w:space="0" w:color="auto"/>
        <w:bottom w:val="none" w:sz="0" w:space="0" w:color="auto"/>
        <w:right w:val="none" w:sz="0" w:space="0" w:color="auto"/>
      </w:divBdr>
    </w:div>
    <w:div w:id="18342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Alan Davis</cp:lastModifiedBy>
  <cp:revision>2</cp:revision>
  <cp:lastPrinted>2019-04-26T19:13:00Z</cp:lastPrinted>
  <dcterms:created xsi:type="dcterms:W3CDTF">2019-07-26T18:23:00Z</dcterms:created>
  <dcterms:modified xsi:type="dcterms:W3CDTF">2019-07-26T18:23:00Z</dcterms:modified>
</cp:coreProperties>
</file>