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3"/>
        <w:gridCol w:w="237"/>
        <w:gridCol w:w="86"/>
        <w:gridCol w:w="4072"/>
        <w:gridCol w:w="2016"/>
        <w:gridCol w:w="1801"/>
      </w:tblGrid>
      <w:tr w:rsidR="00F26A57" w:rsidRPr="00B81C69" w14:paraId="02C02E84" w14:textId="77777777" w:rsidTr="002B2F7B">
        <w:trPr>
          <w:gridAfter w:val="1"/>
          <w:wAfter w:w="1801" w:type="dxa"/>
          <w:trHeight w:val="1248"/>
        </w:trPr>
        <w:tc>
          <w:tcPr>
            <w:tcW w:w="6746" w:type="dxa"/>
            <w:gridSpan w:val="3"/>
          </w:tcPr>
          <w:p w14:paraId="22E0694F" w14:textId="77777777" w:rsidR="00F26A57" w:rsidRPr="00B81C69" w:rsidRDefault="00F26A57" w:rsidP="007B0814">
            <w:pPr>
              <w:rPr>
                <w:b/>
                <w:sz w:val="24"/>
                <w:szCs w:val="24"/>
              </w:rPr>
            </w:pPr>
            <w:r>
              <w:rPr>
                <w:noProof/>
              </w:rPr>
              <w:drawing>
                <wp:inline distT="0" distB="0" distL="0" distR="0" wp14:anchorId="61124C5F" wp14:editId="1608B0DB">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088" w:type="dxa"/>
            <w:gridSpan w:val="2"/>
          </w:tcPr>
          <w:p w14:paraId="1634CD99" w14:textId="77777777" w:rsidR="00F26A57" w:rsidRPr="00490115" w:rsidRDefault="00F26A57" w:rsidP="007B0814">
            <w:pPr>
              <w:jc w:val="right"/>
              <w:rPr>
                <w:b/>
                <w:sz w:val="36"/>
                <w:szCs w:val="36"/>
              </w:rPr>
            </w:pPr>
            <w:r w:rsidRPr="00490115">
              <w:rPr>
                <w:b/>
                <w:sz w:val="36"/>
                <w:szCs w:val="36"/>
              </w:rPr>
              <w:t>Goal Progress Report</w:t>
            </w:r>
          </w:p>
        </w:tc>
      </w:tr>
      <w:tr w:rsidR="00F26A57" w:rsidRPr="00B81C69" w14:paraId="1517AD40" w14:textId="77777777" w:rsidTr="002B2F7B">
        <w:trPr>
          <w:trHeight w:val="1034"/>
        </w:trPr>
        <w:tc>
          <w:tcPr>
            <w:tcW w:w="6423" w:type="dxa"/>
          </w:tcPr>
          <w:p w14:paraId="21C53FD1" w14:textId="77777777" w:rsidR="00F26A57" w:rsidRDefault="00F26A57" w:rsidP="007B0814">
            <w:pPr>
              <w:rPr>
                <w:b/>
                <w:sz w:val="28"/>
                <w:szCs w:val="28"/>
              </w:rPr>
            </w:pPr>
          </w:p>
          <w:p w14:paraId="272E01CE" w14:textId="77777777" w:rsidR="00F26A57" w:rsidRDefault="00F26A57" w:rsidP="007B0814">
            <w:pPr>
              <w:rPr>
                <w:b/>
                <w:sz w:val="28"/>
                <w:szCs w:val="28"/>
              </w:rPr>
            </w:pPr>
          </w:p>
          <w:p w14:paraId="2B081441" w14:textId="77777777" w:rsidR="00F26A57" w:rsidRPr="00D554AC" w:rsidRDefault="00F26A57" w:rsidP="002B2F7B">
            <w:pPr>
              <w:ind w:right="-11628"/>
              <w:rPr>
                <w:b/>
                <w:sz w:val="28"/>
                <w:szCs w:val="28"/>
              </w:rPr>
            </w:pPr>
            <w:r w:rsidRPr="00D554AC">
              <w:rPr>
                <w:b/>
                <w:sz w:val="28"/>
                <w:szCs w:val="28"/>
              </w:rPr>
              <w:t>Program:</w:t>
            </w:r>
            <w:r w:rsidR="002B2F7B">
              <w:rPr>
                <w:b/>
                <w:sz w:val="28"/>
                <w:szCs w:val="28"/>
              </w:rPr>
              <w:t xml:space="preserve">     </w:t>
            </w:r>
            <w:r w:rsidR="002B2F7B" w:rsidRPr="002B2F7B">
              <w:rPr>
                <w:b/>
                <w:sz w:val="24"/>
                <w:szCs w:val="24"/>
                <w:u w:val="single"/>
              </w:rPr>
              <w:t>Construction and Building Science Technology</w:t>
            </w:r>
            <w:r w:rsidR="002B2F7B">
              <w:rPr>
                <w:b/>
                <w:sz w:val="28"/>
                <w:szCs w:val="28"/>
              </w:rPr>
              <w:t xml:space="preserve">                                                  </w:t>
            </w:r>
            <w:r w:rsidR="00157545">
              <w:rPr>
                <w:b/>
                <w:sz w:val="28"/>
                <w:szCs w:val="28"/>
              </w:rPr>
              <w:t xml:space="preserve">    </w:t>
            </w:r>
          </w:p>
        </w:tc>
        <w:tc>
          <w:tcPr>
            <w:tcW w:w="237" w:type="dxa"/>
          </w:tcPr>
          <w:p w14:paraId="6FFDC1F9" w14:textId="77777777" w:rsidR="00305030" w:rsidRPr="002B2F7B" w:rsidRDefault="00305030" w:rsidP="007B0814">
            <w:pPr>
              <w:rPr>
                <w:b/>
                <w:sz w:val="24"/>
                <w:szCs w:val="24"/>
              </w:rPr>
            </w:pPr>
          </w:p>
          <w:p w14:paraId="75076EC8" w14:textId="77777777" w:rsidR="00305030" w:rsidRPr="002B2F7B" w:rsidRDefault="00305030" w:rsidP="00305030">
            <w:pPr>
              <w:rPr>
                <w:sz w:val="24"/>
                <w:szCs w:val="24"/>
              </w:rPr>
            </w:pPr>
          </w:p>
          <w:p w14:paraId="3931DC47" w14:textId="77777777" w:rsidR="00F26A57" w:rsidRPr="002B2F7B" w:rsidRDefault="00F26A57" w:rsidP="00305030">
            <w:pPr>
              <w:rPr>
                <w:rFonts w:cs="Arial"/>
                <w:b/>
                <w:sz w:val="24"/>
                <w:szCs w:val="24"/>
              </w:rPr>
            </w:pPr>
          </w:p>
        </w:tc>
        <w:tc>
          <w:tcPr>
            <w:tcW w:w="4158" w:type="dxa"/>
            <w:gridSpan w:val="2"/>
          </w:tcPr>
          <w:p w14:paraId="48DC5FBE" w14:textId="77777777" w:rsidR="00F26A57" w:rsidRPr="002B2F7B" w:rsidRDefault="00F26A57" w:rsidP="007B0814">
            <w:pPr>
              <w:rPr>
                <w:b/>
                <w:sz w:val="24"/>
                <w:szCs w:val="24"/>
              </w:rPr>
            </w:pPr>
            <w:r w:rsidRPr="002B2F7B">
              <w:rPr>
                <w:b/>
                <w:sz w:val="24"/>
                <w:szCs w:val="24"/>
              </w:rPr>
              <w:t xml:space="preserve">  </w:t>
            </w:r>
          </w:p>
          <w:p w14:paraId="4951CE98" w14:textId="77777777" w:rsidR="00F26A57" w:rsidRPr="002B2F7B" w:rsidRDefault="00F26A57" w:rsidP="007B0814">
            <w:pPr>
              <w:rPr>
                <w:b/>
                <w:sz w:val="28"/>
                <w:szCs w:val="28"/>
              </w:rPr>
            </w:pPr>
          </w:p>
          <w:p w14:paraId="626F7D80" w14:textId="21C02738" w:rsidR="00F26A57" w:rsidRPr="002B2F7B" w:rsidRDefault="00F26A57" w:rsidP="002B2F7B">
            <w:pPr>
              <w:ind w:right="-3618"/>
              <w:rPr>
                <w:b/>
                <w:sz w:val="28"/>
                <w:szCs w:val="28"/>
              </w:rPr>
            </w:pPr>
            <w:r w:rsidRPr="002B2F7B">
              <w:rPr>
                <w:b/>
                <w:sz w:val="28"/>
                <w:szCs w:val="28"/>
              </w:rPr>
              <w:t>Report period:</w:t>
            </w:r>
            <w:r w:rsidR="00157545" w:rsidRPr="002B2F7B">
              <w:rPr>
                <w:b/>
                <w:sz w:val="28"/>
                <w:szCs w:val="28"/>
              </w:rPr>
              <w:t xml:space="preserve">  </w:t>
            </w:r>
            <w:r w:rsidR="00305030" w:rsidRPr="002B2F7B">
              <w:rPr>
                <w:b/>
                <w:sz w:val="28"/>
                <w:szCs w:val="28"/>
              </w:rPr>
              <w:t xml:space="preserve">  </w:t>
            </w:r>
            <w:r w:rsidR="002B2F7B">
              <w:rPr>
                <w:b/>
                <w:sz w:val="28"/>
                <w:szCs w:val="28"/>
              </w:rPr>
              <w:t xml:space="preserve"> </w:t>
            </w:r>
            <w:r w:rsidR="009259CC">
              <w:rPr>
                <w:b/>
                <w:sz w:val="24"/>
                <w:szCs w:val="24"/>
                <w:u w:val="single"/>
              </w:rPr>
              <w:t>201</w:t>
            </w:r>
            <w:r w:rsidR="00250A48">
              <w:rPr>
                <w:b/>
                <w:sz w:val="24"/>
                <w:szCs w:val="24"/>
                <w:u w:val="single"/>
              </w:rPr>
              <w:t>7</w:t>
            </w:r>
            <w:r w:rsidR="002B2F7B" w:rsidRPr="002B2F7B">
              <w:rPr>
                <w:b/>
                <w:sz w:val="24"/>
                <w:szCs w:val="24"/>
                <w:u w:val="single"/>
              </w:rPr>
              <w:t xml:space="preserve"> </w:t>
            </w:r>
            <w:r w:rsidR="002B2F7B">
              <w:rPr>
                <w:b/>
                <w:sz w:val="24"/>
                <w:szCs w:val="24"/>
                <w:u w:val="single"/>
              </w:rPr>
              <w:t>–</w:t>
            </w:r>
            <w:r w:rsidR="009259CC">
              <w:rPr>
                <w:b/>
                <w:sz w:val="24"/>
                <w:szCs w:val="24"/>
                <w:u w:val="single"/>
              </w:rPr>
              <w:t xml:space="preserve"> 201</w:t>
            </w:r>
            <w:r w:rsidR="00250A48">
              <w:rPr>
                <w:b/>
                <w:sz w:val="24"/>
                <w:szCs w:val="24"/>
                <w:u w:val="single"/>
              </w:rPr>
              <w:t>8</w:t>
            </w:r>
            <w:r w:rsidR="002B2F7B">
              <w:rPr>
                <w:sz w:val="24"/>
                <w:szCs w:val="24"/>
                <w:u w:val="single"/>
              </w:rPr>
              <w:t>___________________________</w:t>
            </w:r>
            <w:r w:rsidR="002B2F7B" w:rsidRPr="002B2F7B">
              <w:rPr>
                <w:b/>
                <w:sz w:val="24"/>
                <w:szCs w:val="24"/>
                <w:u w:val="single"/>
              </w:rPr>
              <w:t xml:space="preserve">                     </w:t>
            </w:r>
            <w:r w:rsidR="00305030" w:rsidRPr="002B2F7B">
              <w:rPr>
                <w:b/>
                <w:sz w:val="24"/>
                <w:szCs w:val="24"/>
                <w:u w:val="single"/>
              </w:rPr>
              <w:t xml:space="preserve">                          </w:t>
            </w:r>
            <w:r w:rsidR="00157545" w:rsidRPr="002B2F7B">
              <w:rPr>
                <w:b/>
                <w:sz w:val="24"/>
                <w:szCs w:val="24"/>
                <w:u w:val="single"/>
              </w:rPr>
              <w:t xml:space="preserve">                 </w:t>
            </w:r>
          </w:p>
        </w:tc>
        <w:tc>
          <w:tcPr>
            <w:tcW w:w="3817" w:type="dxa"/>
            <w:gridSpan w:val="2"/>
          </w:tcPr>
          <w:p w14:paraId="6A2E80FF" w14:textId="77777777" w:rsidR="00F26A57" w:rsidRPr="00B81C69" w:rsidRDefault="00F26A57" w:rsidP="00305030">
            <w:pPr>
              <w:ind w:left="3012"/>
              <w:rPr>
                <w:b/>
                <w:sz w:val="24"/>
                <w:szCs w:val="24"/>
              </w:rPr>
            </w:pPr>
          </w:p>
        </w:tc>
      </w:tr>
    </w:tbl>
    <w:p w14:paraId="485E3855" w14:textId="77777777" w:rsidR="004C7EB5" w:rsidRDefault="00305030" w:rsidP="00305030">
      <w:pPr>
        <w:tabs>
          <w:tab w:val="left" w:pos="8520"/>
        </w:tabs>
        <w:ind w:right="90"/>
      </w:pPr>
      <w:r>
        <w:tab/>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74"/>
        <w:gridCol w:w="3338"/>
        <w:gridCol w:w="3330"/>
        <w:gridCol w:w="3330"/>
      </w:tblGrid>
      <w:tr w:rsidR="000B1AAA" w:rsidRPr="00D554AC" w14:paraId="6788ABD8" w14:textId="77777777" w:rsidTr="000B1AAA">
        <w:tc>
          <w:tcPr>
            <w:tcW w:w="12772" w:type="dxa"/>
            <w:gridSpan w:val="4"/>
            <w:tcBorders>
              <w:bottom w:val="single" w:sz="6" w:space="0" w:color="auto"/>
            </w:tcBorders>
            <w:shd w:val="clear" w:color="auto" w:fill="D9D9D9" w:themeFill="background1" w:themeFillShade="D9"/>
          </w:tcPr>
          <w:p w14:paraId="61A3E4AD" w14:textId="77777777" w:rsidR="000B1AAA" w:rsidRPr="00D554AC" w:rsidRDefault="000B1AAA" w:rsidP="000B1AAA">
            <w:pPr>
              <w:ind w:right="-2204"/>
              <w:jc w:val="center"/>
              <w:rPr>
                <w:b/>
                <w:sz w:val="32"/>
                <w:szCs w:val="32"/>
              </w:rPr>
            </w:pPr>
          </w:p>
        </w:tc>
      </w:tr>
      <w:tr w:rsidR="000B1AAA" w:rsidRPr="00D554AC" w14:paraId="2C1B6CAA" w14:textId="77777777" w:rsidTr="000B1AAA">
        <w:trPr>
          <w:trHeight w:val="54"/>
        </w:trPr>
        <w:tc>
          <w:tcPr>
            <w:tcW w:w="2774" w:type="dxa"/>
            <w:tcBorders>
              <w:left w:val="single" w:sz="6" w:space="0" w:color="auto"/>
              <w:bottom w:val="double" w:sz="4" w:space="0" w:color="auto"/>
              <w:right w:val="single" w:sz="6" w:space="0" w:color="auto"/>
            </w:tcBorders>
          </w:tcPr>
          <w:p w14:paraId="013565FF" w14:textId="77777777" w:rsidR="000B1AAA" w:rsidRPr="00490115" w:rsidRDefault="000B1AAA" w:rsidP="007B0814">
            <w:pPr>
              <w:jc w:val="center"/>
              <w:rPr>
                <w:b/>
                <w:sz w:val="16"/>
                <w:szCs w:val="16"/>
              </w:rPr>
            </w:pPr>
          </w:p>
          <w:p w14:paraId="7896AA05" w14:textId="77777777" w:rsidR="000B1AAA" w:rsidRPr="00D554AC" w:rsidRDefault="000B1AAA" w:rsidP="007B0814">
            <w:pPr>
              <w:jc w:val="center"/>
              <w:rPr>
                <w:b/>
                <w:sz w:val="24"/>
                <w:szCs w:val="24"/>
              </w:rPr>
            </w:pPr>
            <w:r>
              <w:rPr>
                <w:b/>
                <w:sz w:val="24"/>
                <w:szCs w:val="24"/>
              </w:rPr>
              <w:t>Goals</w:t>
            </w:r>
          </w:p>
        </w:tc>
        <w:tc>
          <w:tcPr>
            <w:tcW w:w="3338" w:type="dxa"/>
            <w:tcBorders>
              <w:left w:val="single" w:sz="6" w:space="0" w:color="auto"/>
              <w:bottom w:val="thinThickSmallGap" w:sz="12" w:space="0" w:color="auto"/>
              <w:right w:val="single" w:sz="4" w:space="0" w:color="auto"/>
            </w:tcBorders>
          </w:tcPr>
          <w:p w14:paraId="47057F79" w14:textId="77777777" w:rsidR="000B1AAA" w:rsidRPr="00D554AC" w:rsidRDefault="000B1AAA" w:rsidP="007B0814">
            <w:pPr>
              <w:jc w:val="center"/>
              <w:rPr>
                <w:b/>
                <w:sz w:val="24"/>
                <w:szCs w:val="24"/>
              </w:rPr>
            </w:pPr>
            <w:r>
              <w:rPr>
                <w:b/>
                <w:sz w:val="24"/>
                <w:szCs w:val="24"/>
              </w:rPr>
              <w:t>Request &amp; Justification/Resources</w:t>
            </w:r>
          </w:p>
        </w:tc>
        <w:tc>
          <w:tcPr>
            <w:tcW w:w="3330" w:type="dxa"/>
            <w:tcBorders>
              <w:left w:val="single" w:sz="4" w:space="0" w:color="auto"/>
              <w:bottom w:val="thinThickSmallGap" w:sz="12" w:space="0" w:color="auto"/>
              <w:right w:val="single" w:sz="6" w:space="0" w:color="auto"/>
            </w:tcBorders>
          </w:tcPr>
          <w:p w14:paraId="38F81B80" w14:textId="77777777" w:rsidR="000B1AAA" w:rsidRPr="00490115" w:rsidRDefault="000B1AAA" w:rsidP="007B0814">
            <w:pPr>
              <w:jc w:val="center"/>
              <w:rPr>
                <w:b/>
                <w:sz w:val="16"/>
                <w:szCs w:val="16"/>
              </w:rPr>
            </w:pPr>
          </w:p>
          <w:p w14:paraId="2143CF79" w14:textId="77777777" w:rsidR="000B1AAA" w:rsidRPr="00D554AC" w:rsidRDefault="000B1AAA" w:rsidP="007B0814">
            <w:pPr>
              <w:jc w:val="center"/>
              <w:rPr>
                <w:b/>
                <w:sz w:val="24"/>
                <w:szCs w:val="24"/>
              </w:rPr>
            </w:pPr>
            <w:r>
              <w:rPr>
                <w:b/>
                <w:sz w:val="24"/>
                <w:szCs w:val="24"/>
              </w:rPr>
              <w:t>Goal Progress</w:t>
            </w:r>
          </w:p>
        </w:tc>
        <w:tc>
          <w:tcPr>
            <w:tcW w:w="3330" w:type="dxa"/>
            <w:tcBorders>
              <w:left w:val="single" w:sz="6" w:space="0" w:color="auto"/>
              <w:bottom w:val="thinThickSmallGap" w:sz="12" w:space="0" w:color="auto"/>
            </w:tcBorders>
          </w:tcPr>
          <w:p w14:paraId="417B23DB" w14:textId="77777777" w:rsidR="000B1AAA" w:rsidRPr="00D554AC" w:rsidRDefault="000B1AAA" w:rsidP="007B0814">
            <w:pPr>
              <w:jc w:val="center"/>
              <w:rPr>
                <w:b/>
                <w:sz w:val="24"/>
                <w:szCs w:val="24"/>
              </w:rPr>
            </w:pPr>
            <w:r>
              <w:rPr>
                <w:b/>
                <w:sz w:val="24"/>
                <w:szCs w:val="24"/>
              </w:rPr>
              <w:t>Strategies Implemented &amp; Follow-up</w:t>
            </w:r>
          </w:p>
        </w:tc>
      </w:tr>
      <w:tr w:rsidR="000B1AAA" w14:paraId="7BBBADC6" w14:textId="77777777" w:rsidTr="000B1AAA">
        <w:trPr>
          <w:trHeight w:val="54"/>
        </w:trPr>
        <w:tc>
          <w:tcPr>
            <w:tcW w:w="2774" w:type="dxa"/>
            <w:tcBorders>
              <w:right w:val="single" w:sz="6" w:space="0" w:color="auto"/>
            </w:tcBorders>
          </w:tcPr>
          <w:p w14:paraId="1D12695B" w14:textId="77777777" w:rsidR="000B1AAA" w:rsidRPr="009C1272" w:rsidRDefault="000B1AAA" w:rsidP="00250A48">
            <w:pPr>
              <w:pStyle w:val="Default"/>
              <w:rPr>
                <w:b/>
                <w:color w:val="auto"/>
                <w:sz w:val="28"/>
                <w:szCs w:val="28"/>
              </w:rPr>
            </w:pPr>
            <w:r w:rsidRPr="009C1272">
              <w:rPr>
                <w:b/>
                <w:bCs/>
                <w:color w:val="auto"/>
                <w:sz w:val="28"/>
                <w:szCs w:val="28"/>
              </w:rPr>
              <w:t xml:space="preserve">1.) Increase </w:t>
            </w:r>
            <w:r>
              <w:rPr>
                <w:b/>
                <w:bCs/>
                <w:color w:val="auto"/>
                <w:sz w:val="28"/>
                <w:szCs w:val="28"/>
              </w:rPr>
              <w:t>enrollments in Construction</w:t>
            </w:r>
            <w:r w:rsidRPr="009C1272">
              <w:rPr>
                <w:b/>
                <w:bCs/>
                <w:color w:val="auto"/>
                <w:sz w:val="28"/>
                <w:szCs w:val="28"/>
              </w:rPr>
              <w:t xml:space="preserve"> and Building Science Technology</w:t>
            </w:r>
            <w:r>
              <w:rPr>
                <w:b/>
                <w:bCs/>
                <w:color w:val="auto"/>
                <w:sz w:val="28"/>
                <w:szCs w:val="28"/>
              </w:rPr>
              <w:t xml:space="preserve"> due to the growth in demands of the construction industry. This must be done by </w:t>
            </w:r>
            <w:r w:rsidRPr="009C1272">
              <w:rPr>
                <w:b/>
                <w:bCs/>
                <w:color w:val="auto"/>
                <w:sz w:val="28"/>
                <w:szCs w:val="28"/>
              </w:rPr>
              <w:t xml:space="preserve">advertising and recruiting efforts at the local High Schools and the community. </w:t>
            </w:r>
          </w:p>
          <w:p w14:paraId="66608F17" w14:textId="77777777" w:rsidR="000B1AAA" w:rsidRDefault="000B1AAA" w:rsidP="00250A48">
            <w:pPr>
              <w:rPr>
                <w:sz w:val="28"/>
                <w:szCs w:val="28"/>
              </w:rPr>
            </w:pPr>
          </w:p>
          <w:p w14:paraId="215E46B1" w14:textId="77777777" w:rsidR="000B1AAA" w:rsidRDefault="000B1AAA" w:rsidP="00250A48">
            <w:pPr>
              <w:rPr>
                <w:sz w:val="28"/>
                <w:szCs w:val="28"/>
              </w:rPr>
            </w:pPr>
          </w:p>
          <w:p w14:paraId="38CAA5E7" w14:textId="77777777" w:rsidR="000B1AAA" w:rsidRDefault="000B1AAA" w:rsidP="00250A48">
            <w:pPr>
              <w:rPr>
                <w:sz w:val="28"/>
                <w:szCs w:val="28"/>
              </w:rPr>
            </w:pPr>
          </w:p>
          <w:p w14:paraId="514B7232" w14:textId="77777777" w:rsidR="000B1AAA" w:rsidRDefault="000B1AAA" w:rsidP="00250A48">
            <w:pPr>
              <w:rPr>
                <w:sz w:val="28"/>
                <w:szCs w:val="28"/>
              </w:rPr>
            </w:pPr>
          </w:p>
          <w:p w14:paraId="278843FE" w14:textId="77777777" w:rsidR="000B1AAA" w:rsidRDefault="000B1AAA" w:rsidP="00CF2721"/>
        </w:tc>
        <w:tc>
          <w:tcPr>
            <w:tcW w:w="3338" w:type="dxa"/>
            <w:tcBorders>
              <w:left w:val="single" w:sz="6" w:space="0" w:color="auto"/>
              <w:right w:val="single" w:sz="4" w:space="0" w:color="auto"/>
            </w:tcBorders>
          </w:tcPr>
          <w:p w14:paraId="02FA6813" w14:textId="77777777" w:rsidR="000B1AAA" w:rsidRPr="003C5075" w:rsidRDefault="000B1AAA" w:rsidP="003C5075"/>
          <w:tbl>
            <w:tblPr>
              <w:tblW w:w="0" w:type="auto"/>
              <w:tblBorders>
                <w:top w:val="nil"/>
                <w:left w:val="nil"/>
                <w:bottom w:val="nil"/>
                <w:right w:val="nil"/>
              </w:tblBorders>
              <w:tblLook w:val="0000" w:firstRow="0" w:lastRow="0" w:firstColumn="0" w:lastColumn="0" w:noHBand="0" w:noVBand="0"/>
            </w:tblPr>
            <w:tblGrid>
              <w:gridCol w:w="3122"/>
            </w:tblGrid>
            <w:tr w:rsidR="000B1AAA" w:rsidRPr="00AD174C" w14:paraId="0AB38D03" w14:textId="77777777">
              <w:trPr>
                <w:trHeight w:val="782"/>
              </w:trPr>
              <w:tc>
                <w:tcPr>
                  <w:tcW w:w="0" w:type="auto"/>
                </w:tcPr>
                <w:p w14:paraId="5B774C36" w14:textId="0F3BF6D0" w:rsidR="000B1AAA" w:rsidRPr="00AD174C" w:rsidRDefault="000B1AAA" w:rsidP="003C5075">
                  <w:pPr>
                    <w:spacing w:after="0" w:line="240" w:lineRule="auto"/>
                    <w:rPr>
                      <w:sz w:val="28"/>
                      <w:szCs w:val="28"/>
                    </w:rPr>
                  </w:pPr>
                  <w:r w:rsidRPr="00AD174C">
                    <w:rPr>
                      <w:sz w:val="28"/>
                      <w:szCs w:val="28"/>
                    </w:rPr>
                    <w:t xml:space="preserve">CBST departmental faculty and/or student organization officers and members travel to local career fairs organized by local High Schools and other local professional building industry organizations. ($1200.00 annually) </w:t>
                  </w:r>
                </w:p>
              </w:tc>
            </w:tr>
          </w:tbl>
          <w:p w14:paraId="5A83D91F" w14:textId="77777777" w:rsidR="000B1AAA" w:rsidRPr="00AD174C" w:rsidRDefault="000B1AAA" w:rsidP="00250A48">
            <w:pPr>
              <w:rPr>
                <w:sz w:val="28"/>
                <w:szCs w:val="28"/>
              </w:rPr>
            </w:pPr>
          </w:p>
          <w:tbl>
            <w:tblPr>
              <w:tblW w:w="0" w:type="auto"/>
              <w:tblBorders>
                <w:top w:val="nil"/>
                <w:left w:val="nil"/>
                <w:bottom w:val="nil"/>
                <w:right w:val="nil"/>
              </w:tblBorders>
              <w:tblLook w:val="0000" w:firstRow="0" w:lastRow="0" w:firstColumn="0" w:lastColumn="0" w:noHBand="0" w:noVBand="0"/>
            </w:tblPr>
            <w:tblGrid>
              <w:gridCol w:w="3122"/>
            </w:tblGrid>
            <w:tr w:rsidR="000B1AAA" w:rsidRPr="00AD174C" w14:paraId="79D59315" w14:textId="77777777">
              <w:trPr>
                <w:trHeight w:val="781"/>
              </w:trPr>
              <w:tc>
                <w:tcPr>
                  <w:tcW w:w="0" w:type="auto"/>
                </w:tcPr>
                <w:p w14:paraId="4AD8CA4C" w14:textId="148488C6" w:rsidR="000B1AAA" w:rsidRPr="00AD174C" w:rsidRDefault="000B1AAA" w:rsidP="00250A48">
                  <w:pPr>
                    <w:spacing w:after="0" w:line="240" w:lineRule="auto"/>
                    <w:rPr>
                      <w:sz w:val="28"/>
                      <w:szCs w:val="28"/>
                    </w:rPr>
                  </w:pPr>
                  <w:r w:rsidRPr="00AD174C">
                    <w:rPr>
                      <w:sz w:val="28"/>
                      <w:szCs w:val="28"/>
                    </w:rPr>
                    <w:t xml:space="preserve"> Local High School Counselors were invited to join CBST Industry Advisory Board Meeting </w:t>
                  </w:r>
                  <w:r w:rsidRPr="00AD174C">
                    <w:rPr>
                      <w:sz w:val="28"/>
                      <w:szCs w:val="28"/>
                    </w:rPr>
                    <w:lastRenderedPageBreak/>
                    <w:t xml:space="preserve">for 2017 and 2018 meetings. Through these meetings the Counselors were pleased to learn about Construction Management and were eager to share their information with their respected high school students. </w:t>
                  </w:r>
                </w:p>
              </w:tc>
            </w:tr>
          </w:tbl>
          <w:p w14:paraId="28D616D2" w14:textId="77777777" w:rsidR="000B1AAA" w:rsidRDefault="000B1AAA" w:rsidP="00250A48"/>
        </w:tc>
        <w:tc>
          <w:tcPr>
            <w:tcW w:w="3330" w:type="dxa"/>
            <w:tcBorders>
              <w:left w:val="single" w:sz="4" w:space="0" w:color="auto"/>
              <w:right w:val="single" w:sz="6" w:space="0" w:color="auto"/>
            </w:tcBorders>
          </w:tcPr>
          <w:p w14:paraId="4BDE461C" w14:textId="77777777" w:rsidR="000B1AAA" w:rsidRPr="000B1AAA" w:rsidRDefault="000B1AAA" w:rsidP="003C5075">
            <w:pPr>
              <w:rPr>
                <w:sz w:val="24"/>
                <w:szCs w:val="24"/>
              </w:rPr>
            </w:pPr>
          </w:p>
          <w:tbl>
            <w:tblPr>
              <w:tblW w:w="0" w:type="auto"/>
              <w:tblBorders>
                <w:top w:val="nil"/>
                <w:left w:val="nil"/>
                <w:bottom w:val="nil"/>
                <w:right w:val="nil"/>
              </w:tblBorders>
              <w:tblLook w:val="0000" w:firstRow="0" w:lastRow="0" w:firstColumn="0" w:lastColumn="0" w:noHBand="0" w:noVBand="0"/>
            </w:tblPr>
            <w:tblGrid>
              <w:gridCol w:w="3114"/>
            </w:tblGrid>
            <w:tr w:rsidR="000B1AAA" w:rsidRPr="00AD174C" w14:paraId="6010D60A" w14:textId="77777777">
              <w:trPr>
                <w:trHeight w:val="513"/>
              </w:trPr>
              <w:tc>
                <w:tcPr>
                  <w:tcW w:w="0" w:type="auto"/>
                </w:tcPr>
                <w:p w14:paraId="12CF914C" w14:textId="77777777" w:rsidR="000B1AAA" w:rsidRPr="00AD174C" w:rsidRDefault="000B1AAA" w:rsidP="003C5075">
                  <w:pPr>
                    <w:spacing w:after="0" w:line="240" w:lineRule="auto"/>
                    <w:rPr>
                      <w:sz w:val="28"/>
                      <w:szCs w:val="28"/>
                    </w:rPr>
                  </w:pPr>
                  <w:r w:rsidRPr="00AD174C">
                    <w:rPr>
                      <w:sz w:val="28"/>
                      <w:szCs w:val="28"/>
                    </w:rPr>
                    <w:t xml:space="preserve">This goal has been satisfied for the reporting period however this is an ongoing goal and will continue. </w:t>
                  </w:r>
                </w:p>
                <w:p w14:paraId="29348CF8" w14:textId="3B95A952" w:rsidR="000B1AAA" w:rsidRPr="00AD174C" w:rsidRDefault="000B1AAA" w:rsidP="003C5075">
                  <w:pPr>
                    <w:spacing w:after="0" w:line="240" w:lineRule="auto"/>
                    <w:rPr>
                      <w:sz w:val="28"/>
                      <w:szCs w:val="28"/>
                    </w:rPr>
                  </w:pPr>
                </w:p>
              </w:tc>
            </w:tr>
            <w:tr w:rsidR="000B1AAA" w:rsidRPr="00AD174C" w14:paraId="5D2C448F" w14:textId="77777777">
              <w:trPr>
                <w:trHeight w:val="1453"/>
              </w:trPr>
              <w:tc>
                <w:tcPr>
                  <w:tcW w:w="0" w:type="auto"/>
                </w:tcPr>
                <w:p w14:paraId="2C448EEF" w14:textId="5ADCD84F" w:rsidR="000B1AAA" w:rsidRPr="00AD174C" w:rsidRDefault="000B1AAA" w:rsidP="00250A48">
                  <w:pPr>
                    <w:spacing w:after="0" w:line="240" w:lineRule="auto"/>
                    <w:rPr>
                      <w:sz w:val="28"/>
                      <w:szCs w:val="28"/>
                    </w:rPr>
                  </w:pPr>
                  <w:r w:rsidRPr="00AD174C">
                    <w:rPr>
                      <w:sz w:val="28"/>
                      <w:szCs w:val="28"/>
                    </w:rPr>
                    <w:t>With strong efforts, the department has witnessed a continuous growth in enrollments for 2017 and 2018.</w:t>
                  </w:r>
                </w:p>
              </w:tc>
            </w:tr>
          </w:tbl>
          <w:p w14:paraId="580F3759" w14:textId="0D2F02C1" w:rsidR="000B1AAA" w:rsidRPr="000B1AAA" w:rsidRDefault="000B1AAA" w:rsidP="00250A48">
            <w:pPr>
              <w:rPr>
                <w:sz w:val="24"/>
                <w:szCs w:val="24"/>
              </w:rPr>
            </w:pPr>
          </w:p>
        </w:tc>
        <w:tc>
          <w:tcPr>
            <w:tcW w:w="3330" w:type="dxa"/>
            <w:tcBorders>
              <w:left w:val="single" w:sz="6" w:space="0" w:color="auto"/>
            </w:tcBorders>
          </w:tcPr>
          <w:p w14:paraId="5D47D528" w14:textId="6E71BD57" w:rsidR="000B1AAA" w:rsidRPr="00AD174C" w:rsidRDefault="000B1AAA" w:rsidP="00250A48">
            <w:pPr>
              <w:rPr>
                <w:sz w:val="28"/>
                <w:szCs w:val="28"/>
              </w:rPr>
            </w:pPr>
            <w:r w:rsidRPr="00AD174C">
              <w:rPr>
                <w:sz w:val="28"/>
                <w:szCs w:val="28"/>
              </w:rPr>
              <w:t xml:space="preserve">The Program Coordinator, faculty, and student organizations </w:t>
            </w:r>
            <w:r w:rsidR="000F7240" w:rsidRPr="00AD174C">
              <w:rPr>
                <w:sz w:val="28"/>
                <w:szCs w:val="28"/>
              </w:rPr>
              <w:t xml:space="preserve">officers </w:t>
            </w:r>
            <w:r w:rsidRPr="00AD174C">
              <w:rPr>
                <w:sz w:val="28"/>
                <w:szCs w:val="28"/>
              </w:rPr>
              <w:t xml:space="preserve">will continue to participate in recruitment events and other opportunities to promote the program. </w:t>
            </w:r>
          </w:p>
          <w:p w14:paraId="29F5C433" w14:textId="77777777" w:rsidR="000B1AAA" w:rsidRPr="00AD174C" w:rsidRDefault="000B1AAA" w:rsidP="00250A48">
            <w:pPr>
              <w:rPr>
                <w:sz w:val="28"/>
                <w:szCs w:val="28"/>
              </w:rPr>
            </w:pPr>
          </w:p>
          <w:p w14:paraId="1DBD2185" w14:textId="11AF5440" w:rsidR="000B1AAA" w:rsidRPr="000B1AAA" w:rsidRDefault="000B1AAA" w:rsidP="00250A48">
            <w:pPr>
              <w:rPr>
                <w:sz w:val="24"/>
                <w:szCs w:val="24"/>
              </w:rPr>
            </w:pPr>
            <w:r w:rsidRPr="00AD174C">
              <w:rPr>
                <w:sz w:val="28"/>
                <w:szCs w:val="28"/>
              </w:rPr>
              <w:t>The Program will continue the communication with local professional building organizations and local high school counselors to promote CBST.</w:t>
            </w:r>
          </w:p>
        </w:tc>
      </w:tr>
      <w:tr w:rsidR="000B1AAA" w14:paraId="1DD21BBF" w14:textId="77777777" w:rsidTr="000B1AAA">
        <w:trPr>
          <w:trHeight w:val="54"/>
        </w:trPr>
        <w:tc>
          <w:tcPr>
            <w:tcW w:w="2774" w:type="dxa"/>
            <w:tcBorders>
              <w:right w:val="single" w:sz="6" w:space="0" w:color="auto"/>
            </w:tcBorders>
          </w:tcPr>
          <w:p w14:paraId="7A4E76A6" w14:textId="77777777" w:rsidR="000B1AAA" w:rsidRDefault="000B1AAA" w:rsidP="00250A48">
            <w:pPr>
              <w:pStyle w:val="Default"/>
              <w:rPr>
                <w:b/>
                <w:bCs/>
                <w:color w:val="auto"/>
                <w:sz w:val="28"/>
                <w:szCs w:val="28"/>
              </w:rPr>
            </w:pPr>
            <w:r>
              <w:rPr>
                <w:b/>
                <w:bCs/>
                <w:color w:val="auto"/>
                <w:sz w:val="28"/>
                <w:szCs w:val="28"/>
              </w:rPr>
              <w:t>2</w:t>
            </w:r>
            <w:r w:rsidRPr="0021398D">
              <w:rPr>
                <w:b/>
                <w:bCs/>
                <w:color w:val="auto"/>
                <w:sz w:val="28"/>
                <w:szCs w:val="28"/>
              </w:rPr>
              <w:t xml:space="preserve">.) </w:t>
            </w:r>
            <w:r>
              <w:rPr>
                <w:b/>
                <w:bCs/>
                <w:color w:val="auto"/>
                <w:sz w:val="28"/>
                <w:szCs w:val="28"/>
              </w:rPr>
              <w:t xml:space="preserve">Offer the latest computer </w:t>
            </w:r>
            <w:r w:rsidRPr="0021398D">
              <w:rPr>
                <w:b/>
                <w:bCs/>
                <w:color w:val="auto"/>
                <w:sz w:val="28"/>
                <w:szCs w:val="28"/>
              </w:rPr>
              <w:t xml:space="preserve">software </w:t>
            </w:r>
            <w:r>
              <w:rPr>
                <w:b/>
                <w:bCs/>
                <w:color w:val="auto"/>
                <w:sz w:val="28"/>
                <w:szCs w:val="28"/>
              </w:rPr>
              <w:t xml:space="preserve">and hardware </w:t>
            </w:r>
            <w:r w:rsidRPr="0021398D">
              <w:rPr>
                <w:b/>
                <w:bCs/>
                <w:color w:val="auto"/>
                <w:sz w:val="28"/>
                <w:szCs w:val="28"/>
              </w:rPr>
              <w:t xml:space="preserve">technology available to the construction and architecture industries. </w:t>
            </w:r>
          </w:p>
          <w:p w14:paraId="2F2ABFA2" w14:textId="77777777" w:rsidR="000B1AAA" w:rsidRDefault="000B1AAA" w:rsidP="00250A48">
            <w:pPr>
              <w:rPr>
                <w:b/>
                <w:i/>
                <w:color w:val="C00000"/>
                <w:sz w:val="28"/>
                <w:szCs w:val="28"/>
                <w:u w:val="single"/>
              </w:rPr>
            </w:pPr>
          </w:p>
          <w:p w14:paraId="06F9183F" w14:textId="77777777" w:rsidR="000B1AAA" w:rsidRPr="00E374C7" w:rsidRDefault="000B1AAA" w:rsidP="00250A48">
            <w:pPr>
              <w:rPr>
                <w:i/>
                <w:color w:val="FF0000"/>
                <w:sz w:val="24"/>
                <w:szCs w:val="24"/>
              </w:rPr>
            </w:pPr>
          </w:p>
          <w:p w14:paraId="4221F0A2" w14:textId="77777777" w:rsidR="000B1AAA" w:rsidRDefault="000B1AAA" w:rsidP="00250A48"/>
        </w:tc>
        <w:tc>
          <w:tcPr>
            <w:tcW w:w="3338" w:type="dxa"/>
            <w:tcBorders>
              <w:right w:val="single" w:sz="6" w:space="0" w:color="auto"/>
            </w:tcBorders>
          </w:tcPr>
          <w:p w14:paraId="43C37254" w14:textId="77777777" w:rsidR="008A6DD4" w:rsidRPr="00AD174C" w:rsidRDefault="008A6DD4">
            <w:pPr>
              <w:rPr>
                <w:sz w:val="28"/>
                <w:szCs w:val="28"/>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116"/>
              <w:gridCol w:w="6"/>
            </w:tblGrid>
            <w:tr w:rsidR="000B1AAA" w:rsidRPr="00AD174C" w14:paraId="31EC2524" w14:textId="77777777">
              <w:trPr>
                <w:trHeight w:val="782"/>
              </w:trPr>
              <w:tc>
                <w:tcPr>
                  <w:tcW w:w="0" w:type="auto"/>
                  <w:tcBorders>
                    <w:top w:val="nil"/>
                    <w:left w:val="nil"/>
                    <w:bottom w:val="nil"/>
                    <w:right w:val="nil"/>
                  </w:tcBorders>
                </w:tcPr>
                <w:p w14:paraId="63BE637B" w14:textId="54C17D24" w:rsidR="000B1AAA" w:rsidRPr="00AD174C" w:rsidRDefault="00AB4AEF" w:rsidP="00CF2721">
                  <w:pPr>
                    <w:spacing w:after="0" w:line="240" w:lineRule="auto"/>
                    <w:rPr>
                      <w:sz w:val="28"/>
                      <w:szCs w:val="28"/>
                    </w:rPr>
                  </w:pPr>
                  <w:r w:rsidRPr="00AD174C">
                    <w:rPr>
                      <w:sz w:val="28"/>
                      <w:szCs w:val="28"/>
                    </w:rPr>
                    <w:t>The following s</w:t>
                  </w:r>
                  <w:r w:rsidR="000B1AAA" w:rsidRPr="00AD174C">
                    <w:rPr>
                      <w:sz w:val="28"/>
                      <w:szCs w:val="28"/>
                    </w:rPr>
                    <w:t xml:space="preserve">oftware </w:t>
                  </w:r>
                  <w:r w:rsidRPr="00AD174C">
                    <w:rPr>
                      <w:sz w:val="28"/>
                      <w:szCs w:val="28"/>
                    </w:rPr>
                    <w:t xml:space="preserve">applications </w:t>
                  </w:r>
                  <w:r w:rsidR="000B1AAA" w:rsidRPr="00AD174C">
                    <w:rPr>
                      <w:sz w:val="28"/>
                      <w:szCs w:val="28"/>
                    </w:rPr>
                    <w:t xml:space="preserve">for the department </w:t>
                  </w:r>
                  <w:r w:rsidRPr="00AD174C">
                    <w:rPr>
                      <w:sz w:val="28"/>
                      <w:szCs w:val="28"/>
                    </w:rPr>
                    <w:t>are loaded on CBST computer labs. These software are updated annually as needed</w:t>
                  </w:r>
                  <w:r w:rsidR="000B1AAA" w:rsidRPr="00AD174C">
                    <w:rPr>
                      <w:sz w:val="28"/>
                      <w:szCs w:val="28"/>
                    </w:rPr>
                    <w:t xml:space="preserve">: </w:t>
                  </w:r>
                </w:p>
                <w:p w14:paraId="19FB528F" w14:textId="77777777" w:rsidR="000B1AAA" w:rsidRPr="00AD174C" w:rsidRDefault="000B1AAA" w:rsidP="00CF2721">
                  <w:pPr>
                    <w:spacing w:after="0" w:line="240" w:lineRule="auto"/>
                    <w:rPr>
                      <w:sz w:val="28"/>
                      <w:szCs w:val="28"/>
                    </w:rPr>
                  </w:pPr>
                  <w:r w:rsidRPr="00AD174C">
                    <w:rPr>
                      <w:sz w:val="28"/>
                      <w:szCs w:val="28"/>
                    </w:rPr>
                    <w:t xml:space="preserve">- Microsoft Project Software </w:t>
                  </w:r>
                </w:p>
                <w:p w14:paraId="599AE880" w14:textId="77777777" w:rsidR="000B1AAA" w:rsidRPr="00AD174C" w:rsidRDefault="000B1AAA" w:rsidP="00CF2721">
                  <w:pPr>
                    <w:spacing w:after="0" w:line="240" w:lineRule="auto"/>
                    <w:rPr>
                      <w:sz w:val="28"/>
                      <w:szCs w:val="28"/>
                    </w:rPr>
                  </w:pPr>
                  <w:r w:rsidRPr="00AD174C">
                    <w:rPr>
                      <w:sz w:val="28"/>
                      <w:szCs w:val="28"/>
                    </w:rPr>
                    <w:t xml:space="preserve">(Academic edition with no charge to JSCC) </w:t>
                  </w:r>
                </w:p>
                <w:p w14:paraId="26D66B51" w14:textId="77777777" w:rsidR="000B1AAA" w:rsidRPr="00AD174C" w:rsidRDefault="000B1AAA" w:rsidP="00CF2721">
                  <w:pPr>
                    <w:spacing w:after="0" w:line="240" w:lineRule="auto"/>
                    <w:rPr>
                      <w:sz w:val="28"/>
                      <w:szCs w:val="28"/>
                    </w:rPr>
                  </w:pPr>
                  <w:r w:rsidRPr="00AD174C">
                    <w:rPr>
                      <w:sz w:val="28"/>
                      <w:szCs w:val="28"/>
                    </w:rPr>
                    <w:t xml:space="preserve">-On Screen Takeoff Software </w:t>
                  </w:r>
                </w:p>
              </w:tc>
              <w:tc>
                <w:tcPr>
                  <w:tcW w:w="0" w:type="auto"/>
                </w:tcPr>
                <w:p w14:paraId="0ADFBCB9" w14:textId="77777777" w:rsidR="000B1AAA" w:rsidRPr="00AD174C" w:rsidRDefault="000B1AAA">
                  <w:pPr>
                    <w:rPr>
                      <w:sz w:val="28"/>
                      <w:szCs w:val="28"/>
                    </w:rPr>
                  </w:pPr>
                  <w:r w:rsidRPr="00AD174C">
                    <w:rPr>
                      <w:sz w:val="28"/>
                      <w:szCs w:val="28"/>
                    </w:rPr>
                    <w:t xml:space="preserve"> </w:t>
                  </w:r>
                </w:p>
              </w:tc>
            </w:tr>
            <w:tr w:rsidR="000B1AAA" w:rsidRPr="00AD174C" w14:paraId="4B599FBB" w14:textId="77777777">
              <w:trPr>
                <w:gridAfter w:val="1"/>
                <w:trHeight w:val="782"/>
              </w:trPr>
              <w:tc>
                <w:tcPr>
                  <w:tcW w:w="0" w:type="auto"/>
                  <w:tcBorders>
                    <w:top w:val="nil"/>
                    <w:left w:val="nil"/>
                    <w:bottom w:val="nil"/>
                    <w:right w:val="nil"/>
                  </w:tcBorders>
                </w:tcPr>
                <w:p w14:paraId="4457C4D2" w14:textId="77777777" w:rsidR="000B1AAA" w:rsidRPr="00AD174C" w:rsidRDefault="000B1AAA" w:rsidP="00CF2721">
                  <w:pPr>
                    <w:rPr>
                      <w:sz w:val="28"/>
                      <w:szCs w:val="28"/>
                    </w:rPr>
                  </w:pPr>
                  <w:r w:rsidRPr="00AD174C">
                    <w:rPr>
                      <w:sz w:val="28"/>
                      <w:szCs w:val="28"/>
                    </w:rPr>
                    <w:t xml:space="preserve"> (Academic edition with no charge to JSCC) </w:t>
                  </w:r>
                </w:p>
                <w:p w14:paraId="76268E4B" w14:textId="74AD99EB" w:rsidR="000B1AAA" w:rsidRPr="00AD174C" w:rsidRDefault="000B1AAA" w:rsidP="00CF2721">
                  <w:pPr>
                    <w:rPr>
                      <w:sz w:val="28"/>
                      <w:szCs w:val="28"/>
                    </w:rPr>
                  </w:pPr>
                  <w:r w:rsidRPr="00AD174C">
                    <w:rPr>
                      <w:sz w:val="28"/>
                      <w:szCs w:val="28"/>
                    </w:rPr>
                    <w:lastRenderedPageBreak/>
                    <w:t xml:space="preserve">CBST </w:t>
                  </w:r>
                  <w:r w:rsidR="00AB4AEF" w:rsidRPr="00AD174C">
                    <w:rPr>
                      <w:sz w:val="28"/>
                      <w:szCs w:val="28"/>
                    </w:rPr>
                    <w:t>acquired</w:t>
                  </w:r>
                  <w:r w:rsidRPr="00AD174C">
                    <w:rPr>
                      <w:sz w:val="28"/>
                      <w:szCs w:val="28"/>
                    </w:rPr>
                    <w:t xml:space="preserve"> the following items</w:t>
                  </w:r>
                  <w:r w:rsidR="00AB4AEF" w:rsidRPr="00AD174C">
                    <w:rPr>
                      <w:sz w:val="28"/>
                      <w:szCs w:val="28"/>
                    </w:rPr>
                    <w:t xml:space="preserve"> for CAD labs and the office</w:t>
                  </w:r>
                  <w:r w:rsidRPr="00AD174C">
                    <w:rPr>
                      <w:sz w:val="28"/>
                      <w:szCs w:val="28"/>
                    </w:rPr>
                    <w:t xml:space="preserve">: </w:t>
                  </w:r>
                </w:p>
              </w:tc>
            </w:tr>
          </w:tbl>
          <w:p w14:paraId="65658C69" w14:textId="39CDCBBE" w:rsidR="00AB4AEF" w:rsidRPr="00AD174C" w:rsidRDefault="00AB4AEF" w:rsidP="00AB4AEF">
            <w:pPr>
              <w:pStyle w:val="ListParagraph"/>
              <w:numPr>
                <w:ilvl w:val="0"/>
                <w:numId w:val="5"/>
              </w:numPr>
              <w:rPr>
                <w:sz w:val="28"/>
                <w:szCs w:val="28"/>
              </w:rPr>
            </w:pPr>
            <w:r w:rsidRPr="00AD174C">
              <w:rPr>
                <w:sz w:val="28"/>
                <w:szCs w:val="28"/>
              </w:rPr>
              <w:lastRenderedPageBreak/>
              <w:t>T</w:t>
            </w:r>
            <w:r w:rsidR="000B1AAA" w:rsidRPr="00AD174C">
              <w:rPr>
                <w:sz w:val="28"/>
                <w:szCs w:val="28"/>
              </w:rPr>
              <w:t xml:space="preserve">hree 8 ½” x 11” laser printer for the computer </w:t>
            </w:r>
            <w:r w:rsidRPr="00AD174C">
              <w:rPr>
                <w:sz w:val="28"/>
                <w:szCs w:val="28"/>
              </w:rPr>
              <w:t xml:space="preserve">CAD </w:t>
            </w:r>
            <w:r w:rsidR="000B1AAA" w:rsidRPr="00AD174C">
              <w:rPr>
                <w:sz w:val="28"/>
                <w:szCs w:val="28"/>
              </w:rPr>
              <w:t>labs and office</w:t>
            </w:r>
            <w:r w:rsidR="000F7240" w:rsidRPr="00AD174C">
              <w:rPr>
                <w:sz w:val="28"/>
                <w:szCs w:val="28"/>
              </w:rPr>
              <w:t xml:space="preserve"> (waiting for installation and setup)</w:t>
            </w:r>
            <w:r w:rsidR="000B1AAA" w:rsidRPr="00AD174C">
              <w:rPr>
                <w:sz w:val="28"/>
                <w:szCs w:val="28"/>
              </w:rPr>
              <w:t xml:space="preserve">. </w:t>
            </w:r>
          </w:p>
          <w:p w14:paraId="1BCB4CA6" w14:textId="7546E27B" w:rsidR="00AB4AEF" w:rsidRPr="00AD174C" w:rsidRDefault="00AB4AEF" w:rsidP="00AB4AEF">
            <w:pPr>
              <w:pStyle w:val="ListParagraph"/>
              <w:numPr>
                <w:ilvl w:val="0"/>
                <w:numId w:val="5"/>
              </w:numPr>
              <w:rPr>
                <w:sz w:val="28"/>
                <w:szCs w:val="28"/>
              </w:rPr>
            </w:pPr>
            <w:r w:rsidRPr="00AD174C">
              <w:rPr>
                <w:sz w:val="28"/>
                <w:szCs w:val="28"/>
              </w:rPr>
              <w:t>One HP large format laser printer (plotter) for CAD lab.</w:t>
            </w:r>
            <w:r w:rsidR="000F7240" w:rsidRPr="00AD174C">
              <w:rPr>
                <w:sz w:val="28"/>
                <w:szCs w:val="28"/>
              </w:rPr>
              <w:t xml:space="preserve"> Installed and functioning.</w:t>
            </w:r>
          </w:p>
          <w:p w14:paraId="00C78892" w14:textId="3C1EA096" w:rsidR="00AB4AEF" w:rsidRPr="00AD174C" w:rsidRDefault="00AB4AEF" w:rsidP="00AB4AEF">
            <w:pPr>
              <w:rPr>
                <w:sz w:val="28"/>
                <w:szCs w:val="28"/>
              </w:rPr>
            </w:pPr>
          </w:p>
          <w:p w14:paraId="36B44FF1" w14:textId="2655C717" w:rsidR="000B1AAA" w:rsidRPr="00AD174C" w:rsidRDefault="000B1AAA" w:rsidP="00AB4AEF">
            <w:pPr>
              <w:rPr>
                <w:sz w:val="28"/>
                <w:szCs w:val="28"/>
              </w:rPr>
            </w:pPr>
            <w:r w:rsidRPr="00AD174C">
              <w:rPr>
                <w:sz w:val="28"/>
                <w:szCs w:val="28"/>
              </w:rPr>
              <w:t>• Projector and screen for conference room</w:t>
            </w:r>
            <w:r w:rsidR="000F7240" w:rsidRPr="00AD174C">
              <w:rPr>
                <w:sz w:val="28"/>
                <w:szCs w:val="28"/>
              </w:rPr>
              <w:t xml:space="preserve">. </w:t>
            </w:r>
            <w:r w:rsidR="008A6DD4" w:rsidRPr="00AD174C">
              <w:rPr>
                <w:sz w:val="28"/>
                <w:szCs w:val="28"/>
              </w:rPr>
              <w:t>An</w:t>
            </w:r>
            <w:r w:rsidR="000F7240" w:rsidRPr="00AD174C">
              <w:rPr>
                <w:sz w:val="28"/>
                <w:szCs w:val="28"/>
              </w:rPr>
              <w:t xml:space="preserve"> estimate regarding this equipment will be requested from IT department.</w:t>
            </w:r>
          </w:p>
          <w:p w14:paraId="3E6BA838" w14:textId="77777777" w:rsidR="000B1AAA" w:rsidRPr="00AD174C" w:rsidRDefault="000B1AAA" w:rsidP="00CF2721">
            <w:pPr>
              <w:rPr>
                <w:sz w:val="28"/>
                <w:szCs w:val="28"/>
              </w:rPr>
            </w:pPr>
          </w:p>
        </w:tc>
        <w:tc>
          <w:tcPr>
            <w:tcW w:w="3330" w:type="dxa"/>
            <w:tcBorders>
              <w:left w:val="single" w:sz="6" w:space="0" w:color="auto"/>
              <w:right w:val="single" w:sz="4" w:space="0" w:color="auto"/>
            </w:tcBorders>
          </w:tcPr>
          <w:p w14:paraId="3C05EA77" w14:textId="77777777" w:rsidR="008A6DD4" w:rsidRPr="00AD174C" w:rsidRDefault="008A6DD4">
            <w:pPr>
              <w:rPr>
                <w:sz w:val="28"/>
                <w:szCs w:val="28"/>
              </w:rPr>
            </w:pPr>
          </w:p>
          <w:tbl>
            <w:tblPr>
              <w:tblW w:w="0" w:type="auto"/>
              <w:tblBorders>
                <w:top w:val="nil"/>
                <w:left w:val="nil"/>
                <w:bottom w:val="nil"/>
                <w:right w:val="nil"/>
              </w:tblBorders>
              <w:tblLook w:val="0000" w:firstRow="0" w:lastRow="0" w:firstColumn="0" w:lastColumn="0" w:noHBand="0" w:noVBand="0"/>
            </w:tblPr>
            <w:tblGrid>
              <w:gridCol w:w="3114"/>
            </w:tblGrid>
            <w:tr w:rsidR="008376B2" w:rsidRPr="00AD174C" w14:paraId="7697DD94" w14:textId="77777777" w:rsidTr="005C6BF9">
              <w:trPr>
                <w:trHeight w:val="1332"/>
              </w:trPr>
              <w:tc>
                <w:tcPr>
                  <w:tcW w:w="0" w:type="auto"/>
                </w:tcPr>
                <w:p w14:paraId="04992D6A" w14:textId="63F6C1A5" w:rsidR="008376B2" w:rsidRPr="00AD174C" w:rsidRDefault="008376B2" w:rsidP="008376B2">
                  <w:pPr>
                    <w:autoSpaceDE w:val="0"/>
                    <w:autoSpaceDN w:val="0"/>
                    <w:adjustRightInd w:val="0"/>
                    <w:spacing w:after="0" w:line="240" w:lineRule="auto"/>
                    <w:rPr>
                      <w:rFonts w:ascii="Calibri" w:hAnsi="Calibri" w:cs="Calibri"/>
                      <w:color w:val="000000"/>
                      <w:sz w:val="28"/>
                      <w:szCs w:val="28"/>
                    </w:rPr>
                  </w:pPr>
                  <w:r w:rsidRPr="00AD174C">
                    <w:rPr>
                      <w:rFonts w:ascii="Calibri" w:hAnsi="Calibri" w:cs="Calibri"/>
                      <w:color w:val="000000"/>
                      <w:sz w:val="28"/>
                      <w:szCs w:val="28"/>
                    </w:rPr>
                    <w:t xml:space="preserve">This item is complete for the reporting year. However, items </w:t>
                  </w:r>
                  <w:r w:rsidRPr="00AD174C">
                    <w:rPr>
                      <w:rFonts w:ascii="Calibri" w:hAnsi="Calibri" w:cs="Calibri"/>
                      <w:color w:val="000000"/>
                      <w:sz w:val="28"/>
                      <w:szCs w:val="28"/>
                    </w:rPr>
                    <w:t>may be</w:t>
                  </w:r>
                  <w:r w:rsidRPr="00AD174C">
                    <w:rPr>
                      <w:rFonts w:ascii="Calibri" w:hAnsi="Calibri" w:cs="Calibri"/>
                      <w:color w:val="000000"/>
                      <w:sz w:val="28"/>
                      <w:szCs w:val="28"/>
                    </w:rPr>
                    <w:t xml:space="preserve"> needed for upcoming academic years</w:t>
                  </w:r>
                  <w:r w:rsidRPr="00AD174C">
                    <w:rPr>
                      <w:rFonts w:ascii="Calibri" w:hAnsi="Calibri" w:cs="Calibri"/>
                      <w:color w:val="000000"/>
                      <w:sz w:val="28"/>
                      <w:szCs w:val="28"/>
                    </w:rPr>
                    <w:t>. If so,</w:t>
                  </w:r>
                  <w:r w:rsidRPr="00AD174C">
                    <w:rPr>
                      <w:rFonts w:ascii="Calibri" w:hAnsi="Calibri" w:cs="Calibri"/>
                      <w:color w:val="000000"/>
                      <w:sz w:val="28"/>
                      <w:szCs w:val="28"/>
                    </w:rPr>
                    <w:t xml:space="preserve"> </w:t>
                  </w:r>
                  <w:r w:rsidRPr="00AD174C">
                    <w:rPr>
                      <w:rFonts w:ascii="Calibri" w:hAnsi="Calibri" w:cs="Calibri"/>
                      <w:color w:val="000000"/>
                      <w:sz w:val="28"/>
                      <w:szCs w:val="28"/>
                    </w:rPr>
                    <w:t>they</w:t>
                  </w:r>
                  <w:r w:rsidRPr="00AD174C">
                    <w:rPr>
                      <w:rFonts w:ascii="Calibri" w:hAnsi="Calibri" w:cs="Calibri"/>
                      <w:color w:val="000000"/>
                      <w:sz w:val="28"/>
                      <w:szCs w:val="28"/>
                    </w:rPr>
                    <w:t xml:space="preserve"> will continue into upcoming years as needs arise. </w:t>
                  </w:r>
                </w:p>
                <w:p w14:paraId="036FE459" w14:textId="77777777" w:rsidR="008376B2" w:rsidRPr="00AD174C" w:rsidRDefault="008376B2" w:rsidP="008376B2">
                  <w:pPr>
                    <w:autoSpaceDE w:val="0"/>
                    <w:autoSpaceDN w:val="0"/>
                    <w:adjustRightInd w:val="0"/>
                    <w:spacing w:after="0" w:line="240" w:lineRule="auto"/>
                    <w:rPr>
                      <w:rFonts w:ascii="Calibri" w:hAnsi="Calibri" w:cs="Calibri"/>
                      <w:color w:val="000000"/>
                      <w:sz w:val="28"/>
                      <w:szCs w:val="28"/>
                    </w:rPr>
                  </w:pPr>
                </w:p>
              </w:tc>
            </w:tr>
          </w:tbl>
          <w:p w14:paraId="3B1C8042" w14:textId="77777777" w:rsidR="008376B2" w:rsidRPr="00AD174C" w:rsidRDefault="008376B2" w:rsidP="008376B2">
            <w:pPr>
              <w:rPr>
                <w:sz w:val="28"/>
                <w:szCs w:val="28"/>
              </w:rPr>
            </w:pPr>
            <w:r w:rsidRPr="00AD174C">
              <w:rPr>
                <w:sz w:val="28"/>
                <w:szCs w:val="28"/>
              </w:rPr>
              <w:t xml:space="preserve">All computers in CBST labs have been updated with On Screen Takeoff (OST) Construction Estimating Software and Microsoft Project. </w:t>
            </w:r>
          </w:p>
          <w:p w14:paraId="4F7149CE" w14:textId="77777777" w:rsidR="008376B2" w:rsidRPr="00AD174C" w:rsidRDefault="008376B2" w:rsidP="008376B2">
            <w:pPr>
              <w:rPr>
                <w:sz w:val="28"/>
                <w:szCs w:val="28"/>
              </w:rPr>
            </w:pPr>
          </w:p>
          <w:p w14:paraId="21A3ADD9" w14:textId="482937E8" w:rsidR="000B1AAA" w:rsidRPr="00AD174C" w:rsidRDefault="008376B2" w:rsidP="008376B2">
            <w:pPr>
              <w:rPr>
                <w:sz w:val="28"/>
                <w:szCs w:val="28"/>
              </w:rPr>
            </w:pPr>
            <w:r w:rsidRPr="00AD174C">
              <w:rPr>
                <w:sz w:val="28"/>
                <w:szCs w:val="28"/>
              </w:rPr>
              <w:lastRenderedPageBreak/>
              <w:t>CBST computer labs are updated with the latest version of Auto CAD each year.</w:t>
            </w:r>
          </w:p>
        </w:tc>
        <w:tc>
          <w:tcPr>
            <w:tcW w:w="3330" w:type="dxa"/>
            <w:tcBorders>
              <w:left w:val="single" w:sz="4" w:space="0" w:color="auto"/>
              <w:right w:val="single" w:sz="6" w:space="0" w:color="auto"/>
            </w:tcBorders>
          </w:tcPr>
          <w:p w14:paraId="16AA1BD2" w14:textId="77777777" w:rsidR="008A6DD4" w:rsidRPr="00AD174C" w:rsidRDefault="008A6DD4" w:rsidP="00137C16">
            <w:pPr>
              <w:autoSpaceDE w:val="0"/>
              <w:autoSpaceDN w:val="0"/>
              <w:adjustRightInd w:val="0"/>
              <w:rPr>
                <w:rFonts w:ascii="Calibri" w:hAnsi="Calibri" w:cs="Calibri"/>
                <w:color w:val="000000"/>
                <w:sz w:val="28"/>
                <w:szCs w:val="28"/>
              </w:rPr>
            </w:pPr>
          </w:p>
          <w:p w14:paraId="5DDBA590" w14:textId="033FF2BF" w:rsidR="00137C16" w:rsidRPr="00AD174C" w:rsidRDefault="00137C16" w:rsidP="00137C16">
            <w:pPr>
              <w:autoSpaceDE w:val="0"/>
              <w:autoSpaceDN w:val="0"/>
              <w:adjustRightInd w:val="0"/>
              <w:rPr>
                <w:rFonts w:ascii="Calibri" w:hAnsi="Calibri" w:cs="Calibri"/>
                <w:color w:val="000000"/>
                <w:sz w:val="28"/>
                <w:szCs w:val="28"/>
              </w:rPr>
            </w:pPr>
            <w:r w:rsidRPr="00AD174C">
              <w:rPr>
                <w:rFonts w:ascii="Calibri" w:hAnsi="Calibri" w:cs="Calibri"/>
                <w:color w:val="000000"/>
                <w:sz w:val="28"/>
                <w:szCs w:val="28"/>
              </w:rPr>
              <w:t xml:space="preserve">The </w:t>
            </w:r>
            <w:r w:rsidR="008A6DD4" w:rsidRPr="00AD174C">
              <w:rPr>
                <w:rFonts w:ascii="Calibri" w:hAnsi="Calibri" w:cs="Calibri"/>
                <w:color w:val="000000"/>
                <w:sz w:val="28"/>
                <w:szCs w:val="28"/>
              </w:rPr>
              <w:t>CBST Industry Advisory Board</w:t>
            </w:r>
            <w:r w:rsidRPr="00AD174C">
              <w:rPr>
                <w:rFonts w:ascii="Calibri" w:hAnsi="Calibri" w:cs="Calibri"/>
                <w:color w:val="000000"/>
                <w:sz w:val="28"/>
                <w:szCs w:val="28"/>
              </w:rPr>
              <w:t xml:space="preserve"> along with the CBST faculty review and determine the adequacy of department hardware and software twice a year during IAC meetings.</w:t>
            </w:r>
          </w:p>
          <w:p w14:paraId="4E6B6C7D" w14:textId="77777777" w:rsidR="00137C16" w:rsidRPr="00AD174C" w:rsidRDefault="00137C16" w:rsidP="00137C16">
            <w:pPr>
              <w:autoSpaceDE w:val="0"/>
              <w:autoSpaceDN w:val="0"/>
              <w:adjustRightInd w:val="0"/>
              <w:rPr>
                <w:rFonts w:ascii="Calibri" w:hAnsi="Calibri" w:cs="Calibri"/>
                <w:color w:val="000000"/>
                <w:sz w:val="28"/>
                <w:szCs w:val="28"/>
              </w:rPr>
            </w:pPr>
            <w:r w:rsidRPr="00AD174C">
              <w:rPr>
                <w:rFonts w:ascii="Calibri" w:hAnsi="Calibri" w:cs="Calibri"/>
                <w:color w:val="000000"/>
                <w:sz w:val="28"/>
                <w:szCs w:val="28"/>
              </w:rPr>
              <w:t>Estimate for the following items are:</w:t>
            </w:r>
          </w:p>
          <w:p w14:paraId="1B70AE09" w14:textId="596400CE" w:rsidR="00137C16" w:rsidRPr="00AD174C" w:rsidRDefault="00137C16" w:rsidP="00137C16">
            <w:pPr>
              <w:pStyle w:val="ListParagraph"/>
              <w:numPr>
                <w:ilvl w:val="0"/>
                <w:numId w:val="3"/>
              </w:numPr>
              <w:autoSpaceDE w:val="0"/>
              <w:autoSpaceDN w:val="0"/>
              <w:adjustRightInd w:val="0"/>
              <w:rPr>
                <w:rFonts w:ascii="Calibri" w:hAnsi="Calibri" w:cs="Calibri"/>
                <w:color w:val="000000"/>
                <w:sz w:val="28"/>
                <w:szCs w:val="28"/>
              </w:rPr>
            </w:pPr>
            <w:r w:rsidRPr="00AD174C">
              <w:rPr>
                <w:rFonts w:ascii="Calibri" w:hAnsi="Calibri" w:cs="Calibri"/>
                <w:color w:val="000000"/>
                <w:sz w:val="28"/>
                <w:szCs w:val="28"/>
              </w:rPr>
              <w:t>Projector and screen for conference room: $850</w:t>
            </w:r>
            <w:r w:rsidRPr="00AD174C">
              <w:rPr>
                <w:rFonts w:ascii="Calibri" w:hAnsi="Calibri" w:cs="Calibri"/>
                <w:color w:val="000000"/>
                <w:sz w:val="28"/>
                <w:szCs w:val="28"/>
              </w:rPr>
              <w:t xml:space="preserve"> (estimate from IT department is required before </w:t>
            </w:r>
            <w:r w:rsidR="008A6DD4" w:rsidRPr="00AD174C">
              <w:rPr>
                <w:rFonts w:ascii="Calibri" w:hAnsi="Calibri" w:cs="Calibri"/>
                <w:color w:val="000000"/>
                <w:sz w:val="28"/>
                <w:szCs w:val="28"/>
              </w:rPr>
              <w:lastRenderedPageBreak/>
              <w:t>processing this request)</w:t>
            </w:r>
          </w:p>
          <w:p w14:paraId="6C7FD359" w14:textId="77777777" w:rsidR="008A6DD4" w:rsidRPr="00AD174C" w:rsidRDefault="008A6DD4" w:rsidP="008A6DD4">
            <w:pPr>
              <w:pStyle w:val="ListParagraph"/>
              <w:autoSpaceDE w:val="0"/>
              <w:autoSpaceDN w:val="0"/>
              <w:adjustRightInd w:val="0"/>
              <w:rPr>
                <w:rFonts w:ascii="Calibri" w:hAnsi="Calibri" w:cs="Calibri"/>
                <w:color w:val="000000"/>
                <w:sz w:val="28"/>
                <w:szCs w:val="28"/>
              </w:rPr>
            </w:pPr>
          </w:p>
          <w:p w14:paraId="2EC6E709" w14:textId="7EDBE87A" w:rsidR="008A6DD4" w:rsidRPr="00AD174C" w:rsidRDefault="00137C16" w:rsidP="008A6DD4">
            <w:pPr>
              <w:pStyle w:val="ListParagraph"/>
              <w:numPr>
                <w:ilvl w:val="0"/>
                <w:numId w:val="6"/>
              </w:numPr>
              <w:autoSpaceDE w:val="0"/>
              <w:autoSpaceDN w:val="0"/>
              <w:adjustRightInd w:val="0"/>
              <w:rPr>
                <w:sz w:val="28"/>
                <w:szCs w:val="28"/>
              </w:rPr>
            </w:pPr>
            <w:r w:rsidRPr="00AD174C">
              <w:rPr>
                <w:rFonts w:ascii="Calibri" w:hAnsi="Calibri" w:cs="Calibri"/>
                <w:color w:val="000000"/>
                <w:sz w:val="28"/>
                <w:szCs w:val="28"/>
              </w:rPr>
              <w:t>Print Head for one of the Large Format Printer (Plotter): $150</w:t>
            </w:r>
            <w:r w:rsidR="008A6DD4" w:rsidRPr="00AD174C">
              <w:rPr>
                <w:rFonts w:ascii="Calibri" w:hAnsi="Calibri" w:cs="Calibri"/>
                <w:color w:val="000000"/>
                <w:sz w:val="28"/>
                <w:szCs w:val="28"/>
              </w:rPr>
              <w:t>.</w:t>
            </w:r>
          </w:p>
          <w:p w14:paraId="557286EE" w14:textId="77777777" w:rsidR="008A6DD4" w:rsidRPr="00AD174C" w:rsidRDefault="008A6DD4" w:rsidP="008A6DD4">
            <w:pPr>
              <w:pStyle w:val="ListParagraph"/>
              <w:autoSpaceDE w:val="0"/>
              <w:autoSpaceDN w:val="0"/>
              <w:adjustRightInd w:val="0"/>
              <w:rPr>
                <w:sz w:val="28"/>
                <w:szCs w:val="28"/>
              </w:rPr>
            </w:pPr>
          </w:p>
          <w:p w14:paraId="76D825F6" w14:textId="0B28BE20" w:rsidR="008A6DD4" w:rsidRPr="00AD174C" w:rsidRDefault="008A6DD4" w:rsidP="008A6DD4">
            <w:pPr>
              <w:pStyle w:val="ListParagraph"/>
              <w:numPr>
                <w:ilvl w:val="0"/>
                <w:numId w:val="6"/>
              </w:numPr>
              <w:autoSpaceDE w:val="0"/>
              <w:autoSpaceDN w:val="0"/>
              <w:adjustRightInd w:val="0"/>
              <w:rPr>
                <w:sz w:val="28"/>
                <w:szCs w:val="28"/>
              </w:rPr>
            </w:pPr>
            <w:r w:rsidRPr="00AD174C">
              <w:rPr>
                <w:sz w:val="28"/>
                <w:szCs w:val="28"/>
              </w:rPr>
              <w:t>Estimated annual cost for Associated Schools of Construction CBST Program membership is $760.00.</w:t>
            </w:r>
            <w:r w:rsidRPr="00AD174C">
              <w:rPr>
                <w:sz w:val="28"/>
                <w:szCs w:val="28"/>
              </w:rPr>
              <w:tab/>
            </w:r>
          </w:p>
          <w:p w14:paraId="4EF0D2F3" w14:textId="25AF46FB" w:rsidR="008A6DD4" w:rsidRPr="00AD174C" w:rsidRDefault="008A6DD4" w:rsidP="008A6DD4">
            <w:pPr>
              <w:pStyle w:val="ListParagraph"/>
              <w:numPr>
                <w:ilvl w:val="0"/>
                <w:numId w:val="6"/>
              </w:numPr>
              <w:autoSpaceDE w:val="0"/>
              <w:autoSpaceDN w:val="0"/>
              <w:adjustRightInd w:val="0"/>
              <w:rPr>
                <w:sz w:val="28"/>
                <w:szCs w:val="28"/>
              </w:rPr>
            </w:pPr>
            <w:r w:rsidRPr="00AD174C">
              <w:rPr>
                <w:sz w:val="28"/>
                <w:szCs w:val="28"/>
              </w:rPr>
              <w:t>Estimated ink, paper rolls, printer head is $3300.00</w:t>
            </w:r>
          </w:p>
          <w:p w14:paraId="5042E1F3" w14:textId="77777777" w:rsidR="008A6DD4" w:rsidRPr="00AD174C" w:rsidRDefault="008A6DD4" w:rsidP="008A6DD4">
            <w:pPr>
              <w:pStyle w:val="ListParagraph"/>
              <w:autoSpaceDE w:val="0"/>
              <w:autoSpaceDN w:val="0"/>
              <w:adjustRightInd w:val="0"/>
              <w:rPr>
                <w:sz w:val="28"/>
                <w:szCs w:val="28"/>
              </w:rPr>
            </w:pPr>
          </w:p>
          <w:p w14:paraId="157B6E39" w14:textId="07395A40" w:rsidR="00137C16" w:rsidRPr="00AD174C" w:rsidRDefault="00137C16" w:rsidP="00137C16">
            <w:pPr>
              <w:pStyle w:val="ListParagraph"/>
              <w:numPr>
                <w:ilvl w:val="0"/>
                <w:numId w:val="3"/>
              </w:numPr>
              <w:autoSpaceDE w:val="0"/>
              <w:autoSpaceDN w:val="0"/>
              <w:adjustRightInd w:val="0"/>
              <w:rPr>
                <w:rFonts w:ascii="Calibri" w:hAnsi="Calibri" w:cs="Calibri"/>
                <w:color w:val="000000"/>
                <w:sz w:val="28"/>
                <w:szCs w:val="28"/>
              </w:rPr>
            </w:pPr>
            <w:r w:rsidRPr="00AD174C">
              <w:rPr>
                <w:rFonts w:ascii="Calibri" w:hAnsi="Calibri" w:cs="Calibri"/>
                <w:color w:val="000000"/>
                <w:sz w:val="28"/>
                <w:szCs w:val="28"/>
              </w:rPr>
              <w:t xml:space="preserve">Other </w:t>
            </w:r>
            <w:r w:rsidR="008A6DD4" w:rsidRPr="00AD174C">
              <w:rPr>
                <w:rFonts w:ascii="Calibri" w:hAnsi="Calibri" w:cs="Calibri"/>
                <w:color w:val="000000"/>
                <w:sz w:val="28"/>
                <w:szCs w:val="28"/>
              </w:rPr>
              <w:t xml:space="preserve">items as </w:t>
            </w:r>
            <w:r w:rsidRPr="00AD174C">
              <w:rPr>
                <w:rFonts w:ascii="Calibri" w:hAnsi="Calibri" w:cs="Calibri"/>
                <w:color w:val="000000"/>
                <w:sz w:val="28"/>
                <w:szCs w:val="28"/>
              </w:rPr>
              <w:t>needed</w:t>
            </w:r>
          </w:p>
          <w:p w14:paraId="31A4D13B" w14:textId="5F897131" w:rsidR="000B1AAA" w:rsidRPr="00AD174C" w:rsidRDefault="000B1AAA" w:rsidP="00250A48">
            <w:pPr>
              <w:pStyle w:val="Default"/>
              <w:rPr>
                <w:sz w:val="28"/>
                <w:szCs w:val="28"/>
              </w:rPr>
            </w:pPr>
          </w:p>
        </w:tc>
      </w:tr>
      <w:tr w:rsidR="000B1AAA" w14:paraId="4D3FE952" w14:textId="77777777" w:rsidTr="000B1AAA">
        <w:trPr>
          <w:trHeight w:val="6285"/>
        </w:trPr>
        <w:tc>
          <w:tcPr>
            <w:tcW w:w="2774" w:type="dxa"/>
            <w:tcBorders>
              <w:right w:val="single" w:sz="6" w:space="0" w:color="auto"/>
            </w:tcBorders>
          </w:tcPr>
          <w:p w14:paraId="1D23E7AE" w14:textId="77777777" w:rsidR="000B1AAA" w:rsidRDefault="000B1AAA" w:rsidP="00250A48">
            <w:pPr>
              <w:pStyle w:val="Default"/>
              <w:rPr>
                <w:b/>
                <w:bCs/>
                <w:color w:val="auto"/>
                <w:sz w:val="28"/>
                <w:szCs w:val="28"/>
              </w:rPr>
            </w:pPr>
            <w:r>
              <w:rPr>
                <w:b/>
                <w:bCs/>
                <w:color w:val="auto"/>
                <w:sz w:val="28"/>
                <w:szCs w:val="28"/>
              </w:rPr>
              <w:lastRenderedPageBreak/>
              <w:t xml:space="preserve">3.) Explore and/or develop other degree options in Construction and Building Science to accommodate for the needs of industry </w:t>
            </w:r>
          </w:p>
          <w:p w14:paraId="057BB9EF" w14:textId="77777777" w:rsidR="000B1AAA" w:rsidRDefault="000B1AAA" w:rsidP="00250A48">
            <w:pPr>
              <w:pStyle w:val="Default"/>
              <w:rPr>
                <w:b/>
                <w:bCs/>
                <w:color w:val="auto"/>
                <w:sz w:val="28"/>
                <w:szCs w:val="28"/>
              </w:rPr>
            </w:pPr>
          </w:p>
          <w:p w14:paraId="67AC3AE2" w14:textId="77777777" w:rsidR="000B1AAA" w:rsidRPr="008B1618" w:rsidRDefault="000B1AAA" w:rsidP="000B1AAA">
            <w:pPr>
              <w:rPr>
                <w:rFonts w:ascii="Calibri" w:hAnsi="Calibri" w:cs="Calibri"/>
                <w:b/>
                <w:bCs/>
                <w:color w:val="000000"/>
              </w:rPr>
            </w:pPr>
          </w:p>
        </w:tc>
        <w:tc>
          <w:tcPr>
            <w:tcW w:w="3338" w:type="dxa"/>
            <w:tcBorders>
              <w:left w:val="single" w:sz="6" w:space="0" w:color="auto"/>
              <w:right w:val="single" w:sz="4" w:space="0" w:color="auto"/>
            </w:tcBorders>
          </w:tcPr>
          <w:p w14:paraId="320BE3B3" w14:textId="77777777" w:rsidR="000F7240" w:rsidRPr="00AD174C" w:rsidRDefault="000F7240" w:rsidP="00250A48">
            <w:pPr>
              <w:pStyle w:val="Default"/>
              <w:rPr>
                <w:sz w:val="28"/>
                <w:szCs w:val="28"/>
              </w:rPr>
            </w:pPr>
          </w:p>
          <w:p w14:paraId="41F3BF75" w14:textId="6711D456" w:rsidR="000B1AAA" w:rsidRPr="00AD174C" w:rsidRDefault="000F7240" w:rsidP="00250A48">
            <w:pPr>
              <w:pStyle w:val="Default"/>
              <w:rPr>
                <w:sz w:val="28"/>
                <w:szCs w:val="28"/>
              </w:rPr>
            </w:pPr>
            <w:r w:rsidRPr="00AD174C">
              <w:rPr>
                <w:sz w:val="28"/>
                <w:szCs w:val="28"/>
              </w:rPr>
              <w:t xml:space="preserve">Ironworker Short Certification </w:t>
            </w:r>
            <w:r w:rsidRPr="00AD174C">
              <w:rPr>
                <w:sz w:val="28"/>
                <w:szCs w:val="28"/>
              </w:rPr>
              <w:t>Program has been up and running since Spring 2017. Throughout this period many students have completed and received their certification in this industry. Local Ironworker industry has supported this program and shown a need for this program by employing several of these graduated students.</w:t>
            </w:r>
          </w:p>
        </w:tc>
        <w:tc>
          <w:tcPr>
            <w:tcW w:w="3330" w:type="dxa"/>
            <w:tcBorders>
              <w:left w:val="single" w:sz="4" w:space="0" w:color="auto"/>
              <w:right w:val="single" w:sz="6" w:space="0" w:color="auto"/>
            </w:tcBorders>
          </w:tcPr>
          <w:p w14:paraId="1B27904F" w14:textId="77777777" w:rsidR="000F7240" w:rsidRPr="00AD174C" w:rsidRDefault="000F7240" w:rsidP="000F7240">
            <w:pPr>
              <w:pStyle w:val="Default"/>
              <w:rPr>
                <w:sz w:val="28"/>
                <w:szCs w:val="28"/>
              </w:rPr>
            </w:pPr>
          </w:p>
          <w:p w14:paraId="3FCB7956" w14:textId="0471C1E1" w:rsidR="000F7240" w:rsidRPr="00AD174C" w:rsidRDefault="000F7240" w:rsidP="000F7240">
            <w:pPr>
              <w:pStyle w:val="Default"/>
              <w:rPr>
                <w:sz w:val="28"/>
                <w:szCs w:val="28"/>
              </w:rPr>
            </w:pPr>
            <w:r w:rsidRPr="00AD174C">
              <w:rPr>
                <w:sz w:val="28"/>
                <w:szCs w:val="28"/>
              </w:rPr>
              <w:t xml:space="preserve">This goal has been satisfied for the reporting period and will continue as needed. </w:t>
            </w:r>
          </w:p>
          <w:p w14:paraId="7BFA9C33" w14:textId="77777777" w:rsidR="000F7240" w:rsidRPr="00AD174C" w:rsidRDefault="000F7240" w:rsidP="000F7240">
            <w:pPr>
              <w:pStyle w:val="Default"/>
              <w:rPr>
                <w:sz w:val="28"/>
                <w:szCs w:val="28"/>
              </w:rPr>
            </w:pPr>
          </w:p>
          <w:p w14:paraId="58474710" w14:textId="4B6D6DC9" w:rsidR="000F7240" w:rsidRPr="00AD174C" w:rsidRDefault="000F7240" w:rsidP="000F7240">
            <w:pPr>
              <w:pStyle w:val="Default"/>
              <w:rPr>
                <w:sz w:val="28"/>
                <w:szCs w:val="28"/>
              </w:rPr>
            </w:pPr>
            <w:r w:rsidRPr="00AD174C">
              <w:rPr>
                <w:sz w:val="28"/>
                <w:szCs w:val="28"/>
              </w:rPr>
              <w:t xml:space="preserve">Classes </w:t>
            </w:r>
            <w:r w:rsidRPr="00AD174C">
              <w:rPr>
                <w:sz w:val="28"/>
                <w:szCs w:val="28"/>
              </w:rPr>
              <w:t>for this program a</w:t>
            </w:r>
            <w:r w:rsidRPr="00AD174C">
              <w:rPr>
                <w:sz w:val="28"/>
                <w:szCs w:val="28"/>
              </w:rPr>
              <w:t>re conducted at Jeff State Pell City Campus and Garrison Steel Training Center ate Pell City. This credited certification was approved by SACS and ACCS.</w:t>
            </w:r>
          </w:p>
          <w:p w14:paraId="216B86F3" w14:textId="77777777" w:rsidR="000B1AAA" w:rsidRPr="00AD174C" w:rsidRDefault="000B1AAA" w:rsidP="00250A48">
            <w:pPr>
              <w:pStyle w:val="Default"/>
              <w:rPr>
                <w:sz w:val="28"/>
                <w:szCs w:val="28"/>
              </w:rPr>
            </w:pPr>
          </w:p>
        </w:tc>
        <w:tc>
          <w:tcPr>
            <w:tcW w:w="3330" w:type="dxa"/>
            <w:tcBorders>
              <w:left w:val="single" w:sz="6" w:space="0" w:color="auto"/>
            </w:tcBorders>
          </w:tcPr>
          <w:p w14:paraId="112CC741" w14:textId="77777777" w:rsidR="000F7240" w:rsidRPr="00AD174C" w:rsidRDefault="000F7240" w:rsidP="008A6DD4">
            <w:pPr>
              <w:pStyle w:val="ListParagraph"/>
              <w:rPr>
                <w:sz w:val="28"/>
                <w:szCs w:val="28"/>
              </w:rPr>
            </w:pPr>
          </w:p>
          <w:p w14:paraId="5EC923D4" w14:textId="78733709" w:rsidR="000F7240" w:rsidRPr="00AD174C" w:rsidRDefault="000F7240" w:rsidP="008A6DD4">
            <w:pPr>
              <w:pStyle w:val="ListParagraph"/>
              <w:numPr>
                <w:ilvl w:val="0"/>
                <w:numId w:val="7"/>
              </w:numPr>
              <w:rPr>
                <w:sz w:val="28"/>
                <w:szCs w:val="28"/>
              </w:rPr>
            </w:pPr>
            <w:r w:rsidRPr="00AD174C">
              <w:rPr>
                <w:sz w:val="28"/>
                <w:szCs w:val="28"/>
              </w:rPr>
              <w:t xml:space="preserve">The department will continue to communicate with local building industry to identify the local and national needs for specific workforce. </w:t>
            </w:r>
          </w:p>
          <w:p w14:paraId="771353B8" w14:textId="0B2EB6E9" w:rsidR="008A6DD4" w:rsidRPr="00AD174C" w:rsidRDefault="008A6DD4" w:rsidP="008A6DD4">
            <w:pPr>
              <w:pStyle w:val="ListParagraph"/>
              <w:numPr>
                <w:ilvl w:val="0"/>
                <w:numId w:val="7"/>
              </w:numPr>
              <w:rPr>
                <w:sz w:val="28"/>
                <w:szCs w:val="28"/>
              </w:rPr>
            </w:pPr>
            <w:r w:rsidRPr="00AD174C">
              <w:rPr>
                <w:sz w:val="28"/>
                <w:szCs w:val="28"/>
              </w:rPr>
              <w:t>CBST faculty will determine the adequacy the physical facilities and labs to develop such degree program(s).</w:t>
            </w:r>
          </w:p>
          <w:p w14:paraId="1A2BBF6B" w14:textId="2204BB07" w:rsidR="008A6DD4" w:rsidRPr="00AD174C" w:rsidRDefault="008A6DD4" w:rsidP="008A6DD4">
            <w:pPr>
              <w:pStyle w:val="ListParagraph"/>
              <w:numPr>
                <w:ilvl w:val="0"/>
                <w:numId w:val="7"/>
              </w:numPr>
              <w:rPr>
                <w:sz w:val="28"/>
                <w:szCs w:val="28"/>
              </w:rPr>
            </w:pPr>
            <w:r w:rsidRPr="00AD174C">
              <w:rPr>
                <w:sz w:val="28"/>
                <w:szCs w:val="28"/>
              </w:rPr>
              <w:t>Any requirement for new or updated technology and equipment will be identified by faculty and ordered by Program Coordinator.</w:t>
            </w:r>
          </w:p>
          <w:p w14:paraId="46FF5A81" w14:textId="77777777" w:rsidR="000B1AAA" w:rsidRPr="00AD174C" w:rsidRDefault="000B1AAA" w:rsidP="00250A48">
            <w:pPr>
              <w:pStyle w:val="Default"/>
              <w:rPr>
                <w:sz w:val="28"/>
                <w:szCs w:val="28"/>
              </w:rPr>
            </w:pPr>
          </w:p>
        </w:tc>
      </w:tr>
      <w:tr w:rsidR="000B1AAA" w14:paraId="46969584" w14:textId="77777777" w:rsidTr="000B1AAA">
        <w:trPr>
          <w:trHeight w:val="6285"/>
        </w:trPr>
        <w:tc>
          <w:tcPr>
            <w:tcW w:w="2774" w:type="dxa"/>
            <w:tcBorders>
              <w:right w:val="single" w:sz="6" w:space="0" w:color="auto"/>
            </w:tcBorders>
          </w:tcPr>
          <w:p w14:paraId="728E5357" w14:textId="71300F4E" w:rsidR="000B1AAA" w:rsidRDefault="000B1AAA" w:rsidP="00250A48">
            <w:pPr>
              <w:pStyle w:val="Default"/>
              <w:rPr>
                <w:b/>
                <w:bCs/>
                <w:color w:val="auto"/>
                <w:sz w:val="28"/>
                <w:szCs w:val="28"/>
              </w:rPr>
            </w:pPr>
            <w:r>
              <w:rPr>
                <w:b/>
                <w:bCs/>
                <w:color w:val="auto"/>
                <w:sz w:val="28"/>
                <w:szCs w:val="28"/>
              </w:rPr>
              <w:lastRenderedPageBreak/>
              <w:t>4.) Create a comfortable learning environment for CBST faculty and students</w:t>
            </w:r>
          </w:p>
        </w:tc>
        <w:tc>
          <w:tcPr>
            <w:tcW w:w="3338" w:type="dxa"/>
            <w:tcBorders>
              <w:left w:val="single" w:sz="6" w:space="0" w:color="auto"/>
              <w:right w:val="single" w:sz="4" w:space="0" w:color="auto"/>
            </w:tcBorders>
          </w:tcPr>
          <w:p w14:paraId="11538133" w14:textId="77777777" w:rsidR="000B1AAA" w:rsidRPr="00AD174C" w:rsidRDefault="008A6DD4" w:rsidP="00250A48">
            <w:pPr>
              <w:pStyle w:val="Default"/>
              <w:rPr>
                <w:rFonts w:asciiTheme="minorHAnsi" w:hAnsiTheme="minorHAnsi"/>
                <w:sz w:val="28"/>
                <w:szCs w:val="28"/>
              </w:rPr>
            </w:pPr>
            <w:r w:rsidRPr="00AD174C">
              <w:rPr>
                <w:rFonts w:asciiTheme="minorHAnsi" w:hAnsiTheme="minorHAnsi"/>
                <w:sz w:val="28"/>
                <w:szCs w:val="28"/>
              </w:rPr>
              <w:t>Identify the need for additions, replacement, and improvement of CBST classroom facilities, furniture and teaching equipment to create a more desirable learning environment for CBST students.</w:t>
            </w:r>
          </w:p>
          <w:p w14:paraId="6ECEEE6D" w14:textId="0F356929" w:rsidR="008A6DD4" w:rsidRPr="00AD174C" w:rsidRDefault="008A6DD4" w:rsidP="008A6DD4">
            <w:pPr>
              <w:pStyle w:val="Default"/>
              <w:numPr>
                <w:ilvl w:val="0"/>
                <w:numId w:val="8"/>
              </w:numPr>
              <w:rPr>
                <w:rFonts w:asciiTheme="minorHAnsi" w:hAnsiTheme="minorHAnsi"/>
                <w:sz w:val="28"/>
                <w:szCs w:val="28"/>
              </w:rPr>
            </w:pPr>
            <w:r w:rsidRPr="00AD174C">
              <w:rPr>
                <w:rFonts w:asciiTheme="minorHAnsi" w:hAnsiTheme="minorHAnsi"/>
                <w:sz w:val="28"/>
                <w:szCs w:val="28"/>
              </w:rPr>
              <w:t xml:space="preserve">40 new classroom chairs were ordered and received to replace the </w:t>
            </w:r>
            <w:r w:rsidR="00AD174C">
              <w:rPr>
                <w:rFonts w:asciiTheme="minorHAnsi" w:hAnsiTheme="minorHAnsi"/>
                <w:sz w:val="28"/>
                <w:szCs w:val="28"/>
              </w:rPr>
              <w:t xml:space="preserve">existing chairs in </w:t>
            </w:r>
            <w:r w:rsidRPr="00AD174C">
              <w:rPr>
                <w:rFonts w:asciiTheme="minorHAnsi" w:hAnsiTheme="minorHAnsi"/>
                <w:sz w:val="28"/>
                <w:szCs w:val="28"/>
              </w:rPr>
              <w:t>computer labs in Harold Martin Building.</w:t>
            </w:r>
          </w:p>
          <w:p w14:paraId="59201AA1" w14:textId="53CFE32A" w:rsidR="008A6DD4" w:rsidRPr="00AD174C" w:rsidRDefault="008A6DD4" w:rsidP="008A6DD4">
            <w:pPr>
              <w:pStyle w:val="Default"/>
              <w:numPr>
                <w:ilvl w:val="0"/>
                <w:numId w:val="8"/>
              </w:numPr>
              <w:rPr>
                <w:rFonts w:asciiTheme="minorHAnsi" w:hAnsiTheme="minorHAnsi"/>
                <w:sz w:val="28"/>
                <w:szCs w:val="28"/>
              </w:rPr>
            </w:pPr>
            <w:r w:rsidRPr="00AD174C">
              <w:rPr>
                <w:rFonts w:asciiTheme="minorHAnsi" w:hAnsiTheme="minorHAnsi"/>
                <w:sz w:val="28"/>
                <w:szCs w:val="28"/>
              </w:rPr>
              <w:t xml:space="preserve">20 </w:t>
            </w:r>
            <w:r w:rsidR="00AD174C">
              <w:rPr>
                <w:rFonts w:asciiTheme="minorHAnsi" w:hAnsiTheme="minorHAnsi"/>
                <w:sz w:val="28"/>
                <w:szCs w:val="28"/>
              </w:rPr>
              <w:t xml:space="preserve">of existing </w:t>
            </w:r>
            <w:r w:rsidRPr="00AD174C">
              <w:rPr>
                <w:rFonts w:asciiTheme="minorHAnsi" w:hAnsiTheme="minorHAnsi"/>
                <w:sz w:val="28"/>
                <w:szCs w:val="28"/>
              </w:rPr>
              <w:t>chairs from the computer labs replaced the broken chair in classroom 123 in Harold Martin Building.</w:t>
            </w:r>
          </w:p>
        </w:tc>
        <w:tc>
          <w:tcPr>
            <w:tcW w:w="3330" w:type="dxa"/>
            <w:tcBorders>
              <w:left w:val="single" w:sz="4" w:space="0" w:color="auto"/>
              <w:right w:val="single" w:sz="6" w:space="0" w:color="auto"/>
            </w:tcBorders>
          </w:tcPr>
          <w:p w14:paraId="4589DD5C" w14:textId="0294CB20" w:rsidR="009D04FC" w:rsidRPr="00AD174C" w:rsidRDefault="009D04FC" w:rsidP="00250A48">
            <w:pPr>
              <w:pStyle w:val="Default"/>
              <w:rPr>
                <w:sz w:val="28"/>
                <w:szCs w:val="28"/>
              </w:rPr>
            </w:pPr>
          </w:p>
          <w:p w14:paraId="0D858451" w14:textId="1290FCC4" w:rsidR="009D04FC" w:rsidRPr="00AD174C" w:rsidRDefault="009D04FC" w:rsidP="009D04FC">
            <w:pPr>
              <w:pStyle w:val="Default"/>
              <w:rPr>
                <w:sz w:val="28"/>
                <w:szCs w:val="28"/>
              </w:rPr>
            </w:pPr>
            <w:r w:rsidRPr="00AD174C">
              <w:rPr>
                <w:sz w:val="28"/>
                <w:szCs w:val="28"/>
              </w:rPr>
              <w:t xml:space="preserve">Major part of this goal has been satisfied for the reporting period however this is an ongoing goal and most likely will continue. </w:t>
            </w:r>
          </w:p>
          <w:p w14:paraId="21413869" w14:textId="77777777" w:rsidR="009D04FC" w:rsidRPr="00AD174C" w:rsidRDefault="009D04FC" w:rsidP="00250A48">
            <w:pPr>
              <w:pStyle w:val="Default"/>
              <w:rPr>
                <w:sz w:val="28"/>
                <w:szCs w:val="28"/>
              </w:rPr>
            </w:pPr>
          </w:p>
          <w:p w14:paraId="3FAA6D3A" w14:textId="2DC3248E" w:rsidR="000B1AAA" w:rsidRPr="00AD174C" w:rsidRDefault="008A6DD4" w:rsidP="00250A48">
            <w:pPr>
              <w:pStyle w:val="Default"/>
              <w:rPr>
                <w:sz w:val="28"/>
                <w:szCs w:val="28"/>
              </w:rPr>
            </w:pPr>
            <w:r w:rsidRPr="00AD174C">
              <w:rPr>
                <w:sz w:val="28"/>
                <w:szCs w:val="28"/>
              </w:rPr>
              <w:t xml:space="preserve">Faculty </w:t>
            </w:r>
            <w:r w:rsidR="009D04FC" w:rsidRPr="00AD174C">
              <w:rPr>
                <w:sz w:val="28"/>
                <w:szCs w:val="28"/>
              </w:rPr>
              <w:t>continue to</w:t>
            </w:r>
            <w:r w:rsidRPr="00AD174C">
              <w:rPr>
                <w:sz w:val="28"/>
                <w:szCs w:val="28"/>
              </w:rPr>
              <w:t xml:space="preserve"> explore and recommend CBST needed classroom facilities, furniture and teaching equipment. Program Coordinator to analyze and allocate adequate budget for such needs.</w:t>
            </w:r>
          </w:p>
        </w:tc>
        <w:tc>
          <w:tcPr>
            <w:tcW w:w="3330" w:type="dxa"/>
            <w:tcBorders>
              <w:left w:val="single" w:sz="6" w:space="0" w:color="auto"/>
            </w:tcBorders>
          </w:tcPr>
          <w:p w14:paraId="76BB1868" w14:textId="77777777" w:rsidR="000B1AAA" w:rsidRPr="00AD174C" w:rsidRDefault="000B1AAA" w:rsidP="00250A48">
            <w:pPr>
              <w:pStyle w:val="Default"/>
              <w:rPr>
                <w:sz w:val="28"/>
                <w:szCs w:val="28"/>
              </w:rPr>
            </w:pPr>
          </w:p>
          <w:p w14:paraId="71E0CA6E" w14:textId="77777777" w:rsidR="009D04FC" w:rsidRPr="00AD174C" w:rsidRDefault="009D04FC" w:rsidP="00250A48">
            <w:pPr>
              <w:pStyle w:val="Default"/>
              <w:rPr>
                <w:sz w:val="28"/>
                <w:szCs w:val="28"/>
              </w:rPr>
            </w:pPr>
          </w:p>
          <w:p w14:paraId="752D889A" w14:textId="77777777" w:rsidR="009D04FC" w:rsidRPr="00AD174C" w:rsidRDefault="009D04FC" w:rsidP="009D04FC">
            <w:pPr>
              <w:pStyle w:val="Default"/>
              <w:rPr>
                <w:sz w:val="28"/>
                <w:szCs w:val="28"/>
              </w:rPr>
            </w:pPr>
            <w:r w:rsidRPr="00AD174C">
              <w:rPr>
                <w:sz w:val="28"/>
                <w:szCs w:val="28"/>
              </w:rPr>
              <w:t>The following items are needed for adequacy of our existing classrooms:</w:t>
            </w:r>
          </w:p>
          <w:p w14:paraId="6EDE60B9" w14:textId="058465A4" w:rsidR="009D04FC" w:rsidRPr="00AD174C" w:rsidRDefault="009D04FC" w:rsidP="009D04FC">
            <w:pPr>
              <w:pStyle w:val="Default"/>
              <w:numPr>
                <w:ilvl w:val="0"/>
                <w:numId w:val="9"/>
              </w:numPr>
              <w:rPr>
                <w:sz w:val="28"/>
                <w:szCs w:val="28"/>
              </w:rPr>
            </w:pPr>
            <w:r w:rsidRPr="00AD174C">
              <w:rPr>
                <w:sz w:val="28"/>
                <w:szCs w:val="28"/>
              </w:rPr>
              <w:t>Mobile Dry-Erase Board for the theory held classroom no. 226 in Harold Martin Building is needed. This is due to the instructor need to lecture, show visual aid and do notes on the board. Estimated cost for this equipment is: $700</w:t>
            </w:r>
          </w:p>
          <w:p w14:paraId="082D22A4" w14:textId="02A43DBA" w:rsidR="009D04FC" w:rsidRPr="00AD174C" w:rsidRDefault="009D04FC" w:rsidP="00250A48">
            <w:pPr>
              <w:pStyle w:val="Default"/>
              <w:rPr>
                <w:sz w:val="28"/>
                <w:szCs w:val="28"/>
              </w:rPr>
            </w:pPr>
          </w:p>
        </w:tc>
      </w:tr>
      <w:tr w:rsidR="000B1AAA" w14:paraId="572C474C" w14:textId="77777777" w:rsidTr="000B1AAA">
        <w:trPr>
          <w:trHeight w:val="6285"/>
        </w:trPr>
        <w:tc>
          <w:tcPr>
            <w:tcW w:w="2774" w:type="dxa"/>
            <w:tcBorders>
              <w:right w:val="single" w:sz="6" w:space="0" w:color="auto"/>
            </w:tcBorders>
          </w:tcPr>
          <w:p w14:paraId="4D151760" w14:textId="05CF61A3" w:rsidR="000B1AAA" w:rsidRDefault="000B1AAA" w:rsidP="00250A48">
            <w:pPr>
              <w:pStyle w:val="Default"/>
              <w:rPr>
                <w:b/>
                <w:bCs/>
                <w:color w:val="auto"/>
                <w:sz w:val="28"/>
                <w:szCs w:val="28"/>
              </w:rPr>
            </w:pPr>
            <w:r>
              <w:rPr>
                <w:b/>
                <w:bCs/>
                <w:color w:val="auto"/>
                <w:sz w:val="28"/>
                <w:szCs w:val="28"/>
              </w:rPr>
              <w:lastRenderedPageBreak/>
              <w:t>5.) Explore the possibility for development and implementation of Industry Internship Programs for students in CBST.</w:t>
            </w:r>
          </w:p>
        </w:tc>
        <w:tc>
          <w:tcPr>
            <w:tcW w:w="3338" w:type="dxa"/>
            <w:tcBorders>
              <w:left w:val="single" w:sz="6" w:space="0" w:color="auto"/>
              <w:right w:val="single" w:sz="4" w:space="0" w:color="auto"/>
            </w:tcBorders>
          </w:tcPr>
          <w:p w14:paraId="6D0A1561" w14:textId="77777777" w:rsidR="000B1AAA" w:rsidRDefault="000B1AAA" w:rsidP="00250A48">
            <w:pPr>
              <w:pStyle w:val="Default"/>
              <w:rPr>
                <w:sz w:val="22"/>
                <w:szCs w:val="22"/>
              </w:rPr>
            </w:pPr>
          </w:p>
          <w:p w14:paraId="3D2E8AD4" w14:textId="07E815B7" w:rsidR="009D04FC" w:rsidRPr="00AD174C" w:rsidRDefault="009D04FC" w:rsidP="00250A48">
            <w:pPr>
              <w:pStyle w:val="Default"/>
              <w:rPr>
                <w:sz w:val="28"/>
                <w:szCs w:val="28"/>
              </w:rPr>
            </w:pPr>
            <w:r w:rsidRPr="00AD174C">
              <w:rPr>
                <w:sz w:val="28"/>
                <w:szCs w:val="28"/>
              </w:rPr>
              <w:t xml:space="preserve">The local Construction and Architecture Industry have remained close to our department by hiring several of our students as interns and/or full-time employees. This shows that our students can perform well in building industry. </w:t>
            </w:r>
          </w:p>
        </w:tc>
        <w:tc>
          <w:tcPr>
            <w:tcW w:w="3330" w:type="dxa"/>
            <w:tcBorders>
              <w:left w:val="single" w:sz="4" w:space="0" w:color="auto"/>
              <w:right w:val="single" w:sz="6" w:space="0" w:color="auto"/>
            </w:tcBorders>
          </w:tcPr>
          <w:p w14:paraId="0AEF56FD" w14:textId="77777777" w:rsidR="000B1AAA" w:rsidRDefault="000B1AAA" w:rsidP="00250A48">
            <w:pPr>
              <w:pStyle w:val="Default"/>
              <w:rPr>
                <w:sz w:val="22"/>
                <w:szCs w:val="22"/>
              </w:rPr>
            </w:pPr>
          </w:p>
          <w:p w14:paraId="723AC078" w14:textId="03F81DE2" w:rsidR="00AD174C" w:rsidRPr="00AD174C" w:rsidRDefault="00AD174C" w:rsidP="00AD174C">
            <w:pPr>
              <w:pStyle w:val="Default"/>
              <w:numPr>
                <w:ilvl w:val="0"/>
                <w:numId w:val="10"/>
              </w:numPr>
              <w:rPr>
                <w:sz w:val="28"/>
                <w:szCs w:val="28"/>
              </w:rPr>
            </w:pPr>
            <w:r>
              <w:rPr>
                <w:sz w:val="28"/>
                <w:szCs w:val="28"/>
              </w:rPr>
              <w:t>T</w:t>
            </w:r>
            <w:r w:rsidRPr="00AD174C">
              <w:rPr>
                <w:sz w:val="28"/>
                <w:szCs w:val="28"/>
              </w:rPr>
              <w:t xml:space="preserve">his goal has been satisfied for the reporting period however this is an ongoing goal and most likely will continue. </w:t>
            </w:r>
          </w:p>
          <w:p w14:paraId="2261C9CA" w14:textId="77777777" w:rsidR="00AD174C" w:rsidRDefault="00AD174C" w:rsidP="00250A48">
            <w:pPr>
              <w:pStyle w:val="Default"/>
              <w:rPr>
                <w:sz w:val="22"/>
                <w:szCs w:val="22"/>
              </w:rPr>
            </w:pPr>
          </w:p>
          <w:p w14:paraId="3D90AF66" w14:textId="138EED2F" w:rsidR="00AD174C" w:rsidRDefault="00AD174C" w:rsidP="00AD174C">
            <w:pPr>
              <w:pStyle w:val="Default"/>
              <w:numPr>
                <w:ilvl w:val="0"/>
                <w:numId w:val="10"/>
              </w:numPr>
              <w:rPr>
                <w:sz w:val="22"/>
                <w:szCs w:val="22"/>
              </w:rPr>
            </w:pPr>
            <w:r w:rsidRPr="0021398D">
              <w:rPr>
                <w:sz w:val="28"/>
                <w:szCs w:val="28"/>
              </w:rPr>
              <w:t>CBST faculty</w:t>
            </w:r>
            <w:r>
              <w:rPr>
                <w:sz w:val="28"/>
                <w:szCs w:val="28"/>
              </w:rPr>
              <w:t xml:space="preserve">, </w:t>
            </w:r>
            <w:r>
              <w:rPr>
                <w:sz w:val="28"/>
                <w:szCs w:val="28"/>
              </w:rPr>
              <w:t xml:space="preserve">continue </w:t>
            </w:r>
            <w:r>
              <w:rPr>
                <w:sz w:val="28"/>
                <w:szCs w:val="28"/>
              </w:rPr>
              <w:t>to determine the “Student Learning Outcomes” for such internship programs.</w:t>
            </w:r>
          </w:p>
        </w:tc>
        <w:tc>
          <w:tcPr>
            <w:tcW w:w="3330" w:type="dxa"/>
            <w:tcBorders>
              <w:left w:val="single" w:sz="6" w:space="0" w:color="auto"/>
            </w:tcBorders>
          </w:tcPr>
          <w:p w14:paraId="6C16E44C" w14:textId="77777777" w:rsidR="000B1AAA" w:rsidRDefault="000B1AAA" w:rsidP="00250A48">
            <w:pPr>
              <w:pStyle w:val="Default"/>
              <w:rPr>
                <w:sz w:val="22"/>
                <w:szCs w:val="22"/>
              </w:rPr>
            </w:pPr>
          </w:p>
          <w:p w14:paraId="1AC5D4DE" w14:textId="519FAFEE" w:rsidR="00AD174C" w:rsidRDefault="00AD174C" w:rsidP="00AD174C">
            <w:pPr>
              <w:pStyle w:val="Default"/>
              <w:numPr>
                <w:ilvl w:val="0"/>
                <w:numId w:val="10"/>
              </w:numPr>
              <w:rPr>
                <w:sz w:val="28"/>
                <w:szCs w:val="28"/>
              </w:rPr>
            </w:pPr>
            <w:r>
              <w:rPr>
                <w:sz w:val="28"/>
                <w:szCs w:val="28"/>
              </w:rPr>
              <w:t xml:space="preserve">As an ongoing goal, </w:t>
            </w:r>
            <w:r w:rsidRPr="0021398D">
              <w:rPr>
                <w:sz w:val="28"/>
                <w:szCs w:val="28"/>
              </w:rPr>
              <w:t xml:space="preserve">CBST faculty </w:t>
            </w:r>
            <w:r>
              <w:rPr>
                <w:sz w:val="28"/>
                <w:szCs w:val="28"/>
              </w:rPr>
              <w:t>will determine</w:t>
            </w:r>
            <w:r w:rsidRPr="0021398D">
              <w:rPr>
                <w:sz w:val="28"/>
                <w:szCs w:val="28"/>
              </w:rPr>
              <w:t xml:space="preserve"> </w:t>
            </w:r>
            <w:r>
              <w:rPr>
                <w:sz w:val="28"/>
                <w:szCs w:val="28"/>
              </w:rPr>
              <w:t>and recommend such Industry Internship</w:t>
            </w:r>
            <w:r w:rsidRPr="0021398D">
              <w:rPr>
                <w:sz w:val="28"/>
                <w:szCs w:val="28"/>
              </w:rPr>
              <w:t xml:space="preserve"> </w:t>
            </w:r>
            <w:r>
              <w:rPr>
                <w:sz w:val="28"/>
                <w:szCs w:val="28"/>
              </w:rPr>
              <w:t xml:space="preserve">Programs. </w:t>
            </w:r>
          </w:p>
          <w:p w14:paraId="32840EDB" w14:textId="77777777" w:rsidR="00AD174C" w:rsidRDefault="00AD174C" w:rsidP="00AD174C">
            <w:pPr>
              <w:pStyle w:val="Default"/>
              <w:rPr>
                <w:sz w:val="28"/>
                <w:szCs w:val="28"/>
              </w:rPr>
            </w:pPr>
          </w:p>
          <w:p w14:paraId="72A5A15C" w14:textId="410EB3DC" w:rsidR="00AD174C" w:rsidRDefault="00AD174C" w:rsidP="00AD174C">
            <w:pPr>
              <w:pStyle w:val="Default"/>
              <w:ind w:left="720"/>
              <w:rPr>
                <w:sz w:val="22"/>
                <w:szCs w:val="22"/>
              </w:rPr>
            </w:pPr>
            <w:bookmarkStart w:id="0" w:name="_GoBack"/>
            <w:bookmarkEnd w:id="0"/>
          </w:p>
        </w:tc>
      </w:tr>
      <w:tr w:rsidR="000B1AAA" w:rsidRPr="002A44E2" w14:paraId="451E3061" w14:textId="77777777" w:rsidTr="000B1AAA">
        <w:trPr>
          <w:trHeight w:val="687"/>
        </w:trPr>
        <w:tc>
          <w:tcPr>
            <w:tcW w:w="6112" w:type="dxa"/>
            <w:gridSpan w:val="2"/>
            <w:tcBorders>
              <w:right w:val="single" w:sz="4" w:space="0" w:color="auto"/>
            </w:tcBorders>
          </w:tcPr>
          <w:p w14:paraId="760AC946" w14:textId="77777777" w:rsidR="000B1AAA" w:rsidRDefault="000B1AAA" w:rsidP="00250A48"/>
          <w:tbl>
            <w:tblPr>
              <w:tblW w:w="0" w:type="auto"/>
              <w:tblBorders>
                <w:top w:val="nil"/>
                <w:left w:val="nil"/>
                <w:bottom w:val="nil"/>
                <w:right w:val="nil"/>
              </w:tblBorders>
              <w:tblLook w:val="0000" w:firstRow="0" w:lastRow="0" w:firstColumn="0" w:lastColumn="0" w:noHBand="0" w:noVBand="0"/>
            </w:tblPr>
            <w:tblGrid>
              <w:gridCol w:w="3576"/>
            </w:tblGrid>
            <w:tr w:rsidR="00AD174C" w:rsidRPr="00AD174C" w14:paraId="3ED161D1" w14:textId="77777777">
              <w:tblPrEx>
                <w:tblCellMar>
                  <w:top w:w="0" w:type="dxa"/>
                  <w:bottom w:w="0" w:type="dxa"/>
                </w:tblCellMar>
              </w:tblPrEx>
              <w:trPr>
                <w:trHeight w:val="110"/>
              </w:trPr>
              <w:tc>
                <w:tcPr>
                  <w:tcW w:w="0" w:type="auto"/>
                </w:tcPr>
                <w:p w14:paraId="2E99013E" w14:textId="56A3667B" w:rsidR="00AD174C" w:rsidRPr="00AD174C" w:rsidRDefault="00AD174C" w:rsidP="00AD174C">
                  <w:pPr>
                    <w:autoSpaceDE w:val="0"/>
                    <w:autoSpaceDN w:val="0"/>
                    <w:adjustRightInd w:val="0"/>
                    <w:spacing w:after="0" w:line="240" w:lineRule="auto"/>
                    <w:rPr>
                      <w:rFonts w:ascii="Calibri" w:hAnsi="Calibri" w:cs="Calibri"/>
                      <w:color w:val="000000"/>
                      <w:sz w:val="28"/>
                      <w:szCs w:val="28"/>
                    </w:rPr>
                  </w:pPr>
                  <w:r w:rsidRPr="00AD174C">
                    <w:rPr>
                      <w:rFonts w:ascii="Calibri" w:hAnsi="Calibri" w:cs="Calibri"/>
                      <w:b/>
                      <w:bCs/>
                      <w:color w:val="000000"/>
                      <w:sz w:val="28"/>
                      <w:szCs w:val="28"/>
                    </w:rPr>
                    <w:t>Submission date: 10-</w:t>
                  </w:r>
                  <w:r>
                    <w:rPr>
                      <w:rFonts w:ascii="Calibri" w:hAnsi="Calibri" w:cs="Calibri"/>
                      <w:b/>
                      <w:bCs/>
                      <w:color w:val="000000"/>
                      <w:sz w:val="28"/>
                      <w:szCs w:val="28"/>
                    </w:rPr>
                    <w:t>13</w:t>
                  </w:r>
                  <w:r w:rsidRPr="00AD174C">
                    <w:rPr>
                      <w:rFonts w:ascii="Calibri" w:hAnsi="Calibri" w:cs="Calibri"/>
                      <w:b/>
                      <w:bCs/>
                      <w:color w:val="000000"/>
                      <w:sz w:val="28"/>
                      <w:szCs w:val="28"/>
                    </w:rPr>
                    <w:t>-201</w:t>
                  </w:r>
                  <w:r>
                    <w:rPr>
                      <w:rFonts w:ascii="Calibri" w:hAnsi="Calibri" w:cs="Calibri"/>
                      <w:b/>
                      <w:bCs/>
                      <w:color w:val="000000"/>
                      <w:sz w:val="28"/>
                      <w:szCs w:val="28"/>
                    </w:rPr>
                    <w:t>8</w:t>
                  </w:r>
                  <w:r w:rsidRPr="00AD174C">
                    <w:rPr>
                      <w:rFonts w:ascii="Calibri" w:hAnsi="Calibri" w:cs="Calibri"/>
                      <w:b/>
                      <w:bCs/>
                      <w:color w:val="000000"/>
                      <w:sz w:val="28"/>
                      <w:szCs w:val="28"/>
                    </w:rPr>
                    <w:t xml:space="preserve"> </w:t>
                  </w:r>
                </w:p>
              </w:tc>
            </w:tr>
          </w:tbl>
          <w:p w14:paraId="5F9D466F" w14:textId="4C15A940" w:rsidR="00AD174C" w:rsidRDefault="00AD174C" w:rsidP="00250A48"/>
        </w:tc>
        <w:tc>
          <w:tcPr>
            <w:tcW w:w="6660" w:type="dxa"/>
            <w:gridSpan w:val="2"/>
            <w:tcBorders>
              <w:left w:val="single" w:sz="4" w:space="0" w:color="auto"/>
            </w:tcBorders>
          </w:tcPr>
          <w:p w14:paraId="2FA3ED16" w14:textId="77777777" w:rsidR="000B1AAA" w:rsidRPr="00490115" w:rsidRDefault="000B1AAA" w:rsidP="00250A48">
            <w:pPr>
              <w:rPr>
                <w:sz w:val="12"/>
                <w:szCs w:val="12"/>
              </w:rPr>
            </w:pPr>
          </w:p>
          <w:p w14:paraId="3ECB39E3" w14:textId="77777777" w:rsidR="000B1AAA" w:rsidRPr="00490115" w:rsidRDefault="000B1AAA" w:rsidP="00250A48">
            <w:pPr>
              <w:rPr>
                <w:sz w:val="12"/>
                <w:szCs w:val="12"/>
              </w:rPr>
            </w:pPr>
          </w:p>
          <w:p w14:paraId="15788B97" w14:textId="77777777" w:rsidR="000B1AAA" w:rsidRPr="00AD174C" w:rsidRDefault="000B1AAA" w:rsidP="00250A48">
            <w:pPr>
              <w:rPr>
                <w:b/>
                <w:sz w:val="28"/>
                <w:szCs w:val="28"/>
              </w:rPr>
            </w:pPr>
            <w:r w:rsidRPr="00AD174C">
              <w:rPr>
                <w:b/>
                <w:sz w:val="28"/>
                <w:szCs w:val="28"/>
              </w:rPr>
              <w:t>Submitted by:           Mike Safavi, Program Coordinator</w:t>
            </w:r>
          </w:p>
          <w:p w14:paraId="4C8FD654" w14:textId="77777777" w:rsidR="000B1AAA" w:rsidRPr="002A44E2" w:rsidRDefault="000B1AAA" w:rsidP="00250A48">
            <w:pPr>
              <w:rPr>
                <w:b/>
                <w:sz w:val="8"/>
                <w:szCs w:val="8"/>
              </w:rPr>
            </w:pPr>
          </w:p>
        </w:tc>
      </w:tr>
    </w:tbl>
    <w:p w14:paraId="3232C73D" w14:textId="77777777"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6C9D0C8"/>
    <w:multiLevelType w:val="hybridMultilevel"/>
    <w:tmpl w:val="951844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D09D9"/>
    <w:multiLevelType w:val="hybridMultilevel"/>
    <w:tmpl w:val="1E74BA7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35D65"/>
    <w:multiLevelType w:val="hybridMultilevel"/>
    <w:tmpl w:val="81DC4A5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A0242"/>
    <w:multiLevelType w:val="hybridMultilevel"/>
    <w:tmpl w:val="D3BC652E"/>
    <w:lvl w:ilvl="0" w:tplc="1228014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424C0"/>
    <w:multiLevelType w:val="hybridMultilevel"/>
    <w:tmpl w:val="2918D2B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F776F"/>
    <w:multiLevelType w:val="hybridMultilevel"/>
    <w:tmpl w:val="676C04A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755D3"/>
    <w:multiLevelType w:val="hybridMultilevel"/>
    <w:tmpl w:val="82D23F9A"/>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A33DF"/>
    <w:multiLevelType w:val="hybridMultilevel"/>
    <w:tmpl w:val="39EC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830621"/>
    <w:multiLevelType w:val="hybridMultilevel"/>
    <w:tmpl w:val="A09C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D10A2"/>
    <w:multiLevelType w:val="hybridMultilevel"/>
    <w:tmpl w:val="1772E416"/>
    <w:lvl w:ilvl="0" w:tplc="A1CEFBB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0"/>
  </w:num>
  <w:num w:numId="5">
    <w:abstractNumId w:val="4"/>
  </w:num>
  <w:num w:numId="6">
    <w:abstractNumId w:val="6"/>
  </w:num>
  <w:num w:numId="7">
    <w:abstractNumId w:val="2"/>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A57"/>
    <w:rsid w:val="000530EF"/>
    <w:rsid w:val="000B1AAA"/>
    <w:rsid w:val="000F7240"/>
    <w:rsid w:val="00137C16"/>
    <w:rsid w:val="001431D3"/>
    <w:rsid w:val="00157545"/>
    <w:rsid w:val="001741C8"/>
    <w:rsid w:val="00250A48"/>
    <w:rsid w:val="002942F7"/>
    <w:rsid w:val="0029526B"/>
    <w:rsid w:val="002B2F7B"/>
    <w:rsid w:val="00305030"/>
    <w:rsid w:val="00332E61"/>
    <w:rsid w:val="00364357"/>
    <w:rsid w:val="003C5075"/>
    <w:rsid w:val="003D4E0C"/>
    <w:rsid w:val="004C7EB5"/>
    <w:rsid w:val="004F0976"/>
    <w:rsid w:val="005313F3"/>
    <w:rsid w:val="005314FB"/>
    <w:rsid w:val="00541F0B"/>
    <w:rsid w:val="00570419"/>
    <w:rsid w:val="007D43C4"/>
    <w:rsid w:val="008376B2"/>
    <w:rsid w:val="008800C7"/>
    <w:rsid w:val="008A6DD4"/>
    <w:rsid w:val="008B1618"/>
    <w:rsid w:val="009259CC"/>
    <w:rsid w:val="00957594"/>
    <w:rsid w:val="009716DA"/>
    <w:rsid w:val="009D04FC"/>
    <w:rsid w:val="00A151C3"/>
    <w:rsid w:val="00AB4AEF"/>
    <w:rsid w:val="00AD174C"/>
    <w:rsid w:val="00BD5AE8"/>
    <w:rsid w:val="00CF2721"/>
    <w:rsid w:val="00D06E4D"/>
    <w:rsid w:val="00D73615"/>
    <w:rsid w:val="00DB68FA"/>
    <w:rsid w:val="00E44A9F"/>
    <w:rsid w:val="00F26A57"/>
    <w:rsid w:val="00F41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C1BA"/>
  <w15:docId w15:val="{F52C5C35-08DF-4AF9-B0ED-CCFB9C82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A5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character" w:styleId="CommentReference">
    <w:name w:val="annotation reference"/>
    <w:basedOn w:val="DefaultParagraphFont"/>
    <w:uiPriority w:val="99"/>
    <w:semiHidden/>
    <w:unhideWhenUsed/>
    <w:rsid w:val="002B2F7B"/>
    <w:rPr>
      <w:sz w:val="16"/>
      <w:szCs w:val="16"/>
    </w:rPr>
  </w:style>
  <w:style w:type="paragraph" w:styleId="CommentText">
    <w:name w:val="annotation text"/>
    <w:basedOn w:val="Normal"/>
    <w:link w:val="CommentTextChar"/>
    <w:uiPriority w:val="99"/>
    <w:semiHidden/>
    <w:unhideWhenUsed/>
    <w:rsid w:val="002B2F7B"/>
    <w:pPr>
      <w:spacing w:line="240" w:lineRule="auto"/>
    </w:pPr>
    <w:rPr>
      <w:sz w:val="20"/>
      <w:szCs w:val="20"/>
    </w:rPr>
  </w:style>
  <w:style w:type="character" w:customStyle="1" w:styleId="CommentTextChar">
    <w:name w:val="Comment Text Char"/>
    <w:basedOn w:val="DefaultParagraphFont"/>
    <w:link w:val="CommentText"/>
    <w:uiPriority w:val="99"/>
    <w:semiHidden/>
    <w:rsid w:val="002B2F7B"/>
    <w:rPr>
      <w:sz w:val="20"/>
      <w:szCs w:val="20"/>
    </w:rPr>
  </w:style>
  <w:style w:type="paragraph" w:styleId="CommentSubject">
    <w:name w:val="annotation subject"/>
    <w:basedOn w:val="CommentText"/>
    <w:next w:val="CommentText"/>
    <w:link w:val="CommentSubjectChar"/>
    <w:uiPriority w:val="99"/>
    <w:semiHidden/>
    <w:unhideWhenUsed/>
    <w:rsid w:val="002B2F7B"/>
    <w:rPr>
      <w:b/>
      <w:bCs/>
    </w:rPr>
  </w:style>
  <w:style w:type="character" w:customStyle="1" w:styleId="CommentSubjectChar">
    <w:name w:val="Comment Subject Char"/>
    <w:basedOn w:val="CommentTextChar"/>
    <w:link w:val="CommentSubject"/>
    <w:uiPriority w:val="99"/>
    <w:semiHidden/>
    <w:rsid w:val="002B2F7B"/>
    <w:rPr>
      <w:b/>
      <w:bCs/>
      <w:sz w:val="20"/>
      <w:szCs w:val="20"/>
    </w:rPr>
  </w:style>
  <w:style w:type="paragraph" w:customStyle="1" w:styleId="Default">
    <w:name w:val="Default"/>
    <w:rsid w:val="002B2F7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70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Seyed Safavi</cp:lastModifiedBy>
  <cp:revision>11</cp:revision>
  <dcterms:created xsi:type="dcterms:W3CDTF">2017-09-25T20:56:00Z</dcterms:created>
  <dcterms:modified xsi:type="dcterms:W3CDTF">2018-09-13T21:13:00Z</dcterms:modified>
</cp:coreProperties>
</file>