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93C894" w14:textId="77777777" w:rsidR="00420086" w:rsidRDefault="00420086" w:rsidP="00420086">
      <w:r>
        <w:rPr>
          <w:noProof/>
        </w:rPr>
        <mc:AlternateContent>
          <mc:Choice Requires="wps">
            <w:drawing>
              <wp:anchor distT="0" distB="0" distL="114300" distR="114300" simplePos="0" relativeHeight="251659264" behindDoc="0" locked="0" layoutInCell="1" allowOverlap="1" wp14:anchorId="1F049250" wp14:editId="0D6DBAC4">
                <wp:simplePos x="0" y="0"/>
                <wp:positionH relativeFrom="column">
                  <wp:align>center</wp:align>
                </wp:positionH>
                <wp:positionV relativeFrom="paragraph">
                  <wp:posOffset>0</wp:posOffset>
                </wp:positionV>
                <wp:extent cx="4157980" cy="1403985"/>
                <wp:effectExtent l="0" t="0" r="13970" b="152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7980" cy="1403985"/>
                        </a:xfrm>
                        <a:prstGeom prst="rect">
                          <a:avLst/>
                        </a:prstGeom>
                        <a:solidFill>
                          <a:srgbClr val="FFFFFF"/>
                        </a:solidFill>
                        <a:ln w="9525">
                          <a:solidFill>
                            <a:srgbClr val="000000"/>
                          </a:solidFill>
                          <a:miter lim="800000"/>
                          <a:headEnd/>
                          <a:tailEnd/>
                        </a:ln>
                      </wps:spPr>
                      <wps:txbx>
                        <w:txbxContent>
                          <w:p w14:paraId="2E755FF7" w14:textId="5DA8BD3D" w:rsidR="00646BAA" w:rsidRPr="0060016E" w:rsidRDefault="00646BAA" w:rsidP="00420086">
                            <w:pPr>
                              <w:jc w:val="center"/>
                              <w:rPr>
                                <w:b/>
                              </w:rPr>
                            </w:pPr>
                            <w:r>
                              <w:rPr>
                                <w:b/>
                              </w:rPr>
                              <w:t xml:space="preserve">Unit Goal </w:t>
                            </w:r>
                            <w:r w:rsidR="003D1536">
                              <w:rPr>
                                <w:b/>
                              </w:rPr>
                              <w:t xml:space="preserve">Progress and </w:t>
                            </w:r>
                            <w:r>
                              <w:rPr>
                                <w:b/>
                              </w:rPr>
                              <w:t>Revisions</w:t>
                            </w:r>
                          </w:p>
                          <w:p w14:paraId="67EF4D9C" w14:textId="06301CF0" w:rsidR="00646BAA" w:rsidRPr="0060016E" w:rsidRDefault="00646BAA" w:rsidP="00420086">
                            <w:pPr>
                              <w:jc w:val="center"/>
                              <w:rPr>
                                <w:b/>
                              </w:rPr>
                            </w:pPr>
                            <w:r>
                              <w:rPr>
                                <w:b/>
                              </w:rPr>
                              <w:t>201</w:t>
                            </w:r>
                            <w:r w:rsidR="00F97D1C">
                              <w:rPr>
                                <w:b/>
                              </w:rPr>
                              <w:t>8</w:t>
                            </w:r>
                            <w:r w:rsidR="006A1F83">
                              <w:rPr>
                                <w:b/>
                              </w:rPr>
                              <w:t xml:space="preserve"> </w:t>
                            </w:r>
                            <w:r>
                              <w:rPr>
                                <w:b/>
                              </w:rPr>
                              <w:t>- 201</w:t>
                            </w:r>
                            <w:r w:rsidR="00F97D1C">
                              <w:rPr>
                                <w:b/>
                              </w:rPr>
                              <w:t>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F049250" id="_x0000_t202" coordsize="21600,21600" o:spt="202" path="m,l,21600r21600,l21600,xe">
                <v:stroke joinstyle="miter"/>
                <v:path gradientshapeok="t" o:connecttype="rect"/>
              </v:shapetype>
              <v:shape id="Text Box 2" o:spid="_x0000_s1026" type="#_x0000_t202" style="position:absolute;margin-left:0;margin-top:0;width:327.4pt;height:110.55pt;z-index:2516592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">
                <v:textbox style="mso-fit-shape-to-text:t">
                  <w:txbxContent>
                    <w:p w14:paraId="2E755FF7" w14:textId="5DA8BD3D" w:rsidR="00646BAA" w:rsidRPr="0060016E" w:rsidRDefault="00646BAA" w:rsidP="00420086">
                      <w:pPr>
                        <w:jc w:val="center"/>
                        <w:rPr>
                          <w:b/>
                        </w:rPr>
                      </w:pPr>
                      <w:r>
                        <w:rPr>
                          <w:b/>
                        </w:rPr>
                        <w:t xml:space="preserve">Unit Goal </w:t>
                      </w:r>
                      <w:r w:rsidR="003D1536">
                        <w:rPr>
                          <w:b/>
                        </w:rPr>
                        <w:t xml:space="preserve">Progress and </w:t>
                      </w:r>
                      <w:r>
                        <w:rPr>
                          <w:b/>
                        </w:rPr>
                        <w:t>Revisions</w:t>
                      </w:r>
                    </w:p>
                    <w:p w14:paraId="67EF4D9C" w14:textId="06301CF0" w:rsidR="00646BAA" w:rsidRPr="0060016E" w:rsidRDefault="00646BAA" w:rsidP="00420086">
                      <w:pPr>
                        <w:jc w:val="center"/>
                        <w:rPr>
                          <w:b/>
                        </w:rPr>
                      </w:pPr>
                      <w:r>
                        <w:rPr>
                          <w:b/>
                        </w:rPr>
                        <w:t>201</w:t>
                      </w:r>
                      <w:r w:rsidR="00F97D1C">
                        <w:rPr>
                          <w:b/>
                        </w:rPr>
                        <w:t>8</w:t>
                      </w:r>
                      <w:r w:rsidR="006A1F83">
                        <w:rPr>
                          <w:b/>
                        </w:rPr>
                        <w:t xml:space="preserve"> </w:t>
                      </w:r>
                      <w:r>
                        <w:rPr>
                          <w:b/>
                        </w:rPr>
                        <w:t>- 201</w:t>
                      </w:r>
                      <w:r w:rsidR="00F97D1C">
                        <w:rPr>
                          <w:b/>
                        </w:rPr>
                        <w:t>9</w:t>
                      </w:r>
                    </w:p>
                  </w:txbxContent>
                </v:textbox>
              </v:shape>
            </w:pict>
          </mc:Fallback>
        </mc:AlternateContent>
      </w:r>
    </w:p>
    <w:p w14:paraId="5C82C435" w14:textId="77777777" w:rsidR="00420086" w:rsidRDefault="00420086" w:rsidP="00420086"/>
    <w:p w14:paraId="755E9C81" w14:textId="5CE9A288" w:rsidR="00420086" w:rsidRDefault="00420086" w:rsidP="00420086"/>
    <w:p w14:paraId="49A6E963" w14:textId="2A1A8D28" w:rsidR="00420086" w:rsidRDefault="00420086" w:rsidP="003D1536">
      <w:pPr>
        <w:spacing w:after="480" w:line="240" w:lineRule="auto"/>
      </w:pPr>
      <w:r>
        <w:t>Every two years, during spring semester, programs/departments/service units are asked to develop Unit Strategic Plans. These plans need to be closely aligned with the Institutional Action Priorities</w:t>
      </w:r>
      <w:r w:rsidR="00C664F5">
        <w:t xml:space="preserve">, the College’s </w:t>
      </w:r>
      <w:proofErr w:type="gramStart"/>
      <w:r w:rsidR="00C664F5">
        <w:t>Long Range</w:t>
      </w:r>
      <w:proofErr w:type="gramEnd"/>
      <w:r w:rsidR="00C664F5">
        <w:t xml:space="preserve"> Goals,</w:t>
      </w:r>
      <w:r>
        <w:t xml:space="preserve"> and</w:t>
      </w:r>
      <w:r w:rsidR="003D1536">
        <w:t>/or</w:t>
      </w:r>
      <w:r>
        <w:t xml:space="preserve"> the College</w:t>
      </w:r>
      <w:r w:rsidR="00481035">
        <w:t>’s strategic plan</w:t>
      </w:r>
      <w:r>
        <w:t xml:space="preserve">. The Strategic Plans incorporate and reflect the operation of that unit at all campuses and instructional sites. Each unit’s budget needs to reflect the fiscal implications associated with the unit’s identified goals and objectives. </w:t>
      </w:r>
    </w:p>
    <w:p w14:paraId="235463CB" w14:textId="77777777" w:rsidR="00646BAA" w:rsidRDefault="00646BAA" w:rsidP="003D1536">
      <w:pPr>
        <w:spacing w:after="480" w:line="240" w:lineRule="auto"/>
      </w:pPr>
      <w:r>
        <w:t xml:space="preserve">Following the first year each unit submits a goal progress report and revises their unit goals for the second year. </w:t>
      </w:r>
    </w:p>
    <w:p w14:paraId="485BF2C0" w14:textId="1BF3DB99" w:rsidR="00481035" w:rsidRDefault="00420086" w:rsidP="003D1536">
      <w:pPr>
        <w:spacing w:line="240" w:lineRule="auto"/>
        <w:rPr>
          <w:b/>
        </w:rPr>
      </w:pPr>
      <w:r w:rsidRPr="006F4F81">
        <w:rPr>
          <w:b/>
        </w:rPr>
        <w:t>Name of Program</w:t>
      </w:r>
      <w:r>
        <w:rPr>
          <w:b/>
        </w:rPr>
        <w:t>/Department</w:t>
      </w:r>
      <w:r w:rsidRPr="006F4F81">
        <w:rPr>
          <w:b/>
        </w:rPr>
        <w:t>:</w:t>
      </w:r>
      <w:r w:rsidR="00C3200D">
        <w:rPr>
          <w:b/>
        </w:rPr>
        <w:t xml:space="preserve">  Office of Community Outreach</w:t>
      </w:r>
    </w:p>
    <w:p w14:paraId="0A7C7C41" w14:textId="24D42979" w:rsidR="00481035" w:rsidRPr="00481035" w:rsidRDefault="00481035" w:rsidP="00481035">
      <w:pPr>
        <w:rPr>
          <w:b/>
        </w:rPr>
      </w:pPr>
      <w:r>
        <w:rPr>
          <w:b/>
        </w:rPr>
        <w:t>201</w:t>
      </w:r>
      <w:r w:rsidR="00F97D1C">
        <w:rPr>
          <w:b/>
        </w:rPr>
        <w:t>7</w:t>
      </w:r>
      <w:r>
        <w:rPr>
          <w:b/>
        </w:rPr>
        <w:t>-201</w:t>
      </w:r>
      <w:r w:rsidR="00F97D1C">
        <w:rPr>
          <w:b/>
        </w:rPr>
        <w:t>8</w:t>
      </w:r>
      <w:r w:rsidR="001D13DD">
        <w:rPr>
          <w:b/>
        </w:rPr>
        <w:t xml:space="preserve"> </w:t>
      </w:r>
      <w:r>
        <w:rPr>
          <w:b/>
        </w:rPr>
        <w:t>Accomplishments</w:t>
      </w:r>
      <w:r w:rsidR="003D1536">
        <w:rPr>
          <w:b/>
        </w:rPr>
        <w:t xml:space="preserve"> and Goals Progress</w:t>
      </w:r>
      <w:r>
        <w:rPr>
          <w:b/>
        </w:rPr>
        <w:t xml:space="preserve">: </w:t>
      </w:r>
    </w:p>
    <w:tbl>
      <w:tblPr>
        <w:tblStyle w:val="TableGrid"/>
        <w:tblW w:w="0" w:type="auto"/>
        <w:tblLook w:val="04A0" w:firstRow="1" w:lastRow="0" w:firstColumn="1" w:lastColumn="0" w:noHBand="0" w:noVBand="1"/>
      </w:tblPr>
      <w:tblGrid>
        <w:gridCol w:w="2336"/>
        <w:gridCol w:w="2338"/>
        <w:gridCol w:w="2338"/>
        <w:gridCol w:w="2338"/>
      </w:tblGrid>
      <w:tr w:rsidR="003D1536" w14:paraId="643C1CBE" w14:textId="77777777" w:rsidTr="00675479">
        <w:tc>
          <w:tcPr>
            <w:tcW w:w="2336" w:type="dxa"/>
          </w:tcPr>
          <w:p w14:paraId="495C3F53" w14:textId="733855F7" w:rsidR="003D1536" w:rsidRPr="003D1536" w:rsidRDefault="003D1536" w:rsidP="003D1536">
            <w:pPr>
              <w:jc w:val="center"/>
              <w:rPr>
                <w:b/>
              </w:rPr>
            </w:pPr>
            <w:r>
              <w:rPr>
                <w:b/>
              </w:rPr>
              <w:t>Goals</w:t>
            </w:r>
          </w:p>
        </w:tc>
        <w:tc>
          <w:tcPr>
            <w:tcW w:w="2338" w:type="dxa"/>
          </w:tcPr>
          <w:p w14:paraId="72F62725" w14:textId="4957A65D" w:rsidR="003D1536" w:rsidRPr="003D1536" w:rsidRDefault="003D1536" w:rsidP="003D1536">
            <w:pPr>
              <w:jc w:val="center"/>
              <w:rPr>
                <w:b/>
              </w:rPr>
            </w:pPr>
            <w:r>
              <w:rPr>
                <w:b/>
              </w:rPr>
              <w:t>Request &amp; Justification/Resources</w:t>
            </w:r>
          </w:p>
        </w:tc>
        <w:tc>
          <w:tcPr>
            <w:tcW w:w="2338" w:type="dxa"/>
          </w:tcPr>
          <w:p w14:paraId="6848A808" w14:textId="200D48A9" w:rsidR="003D1536" w:rsidRPr="003D1536" w:rsidRDefault="003D1536" w:rsidP="003D1536">
            <w:pPr>
              <w:jc w:val="center"/>
              <w:rPr>
                <w:b/>
              </w:rPr>
            </w:pPr>
            <w:r>
              <w:rPr>
                <w:b/>
              </w:rPr>
              <w:t>Goal Progress</w:t>
            </w:r>
          </w:p>
        </w:tc>
        <w:tc>
          <w:tcPr>
            <w:tcW w:w="2338" w:type="dxa"/>
          </w:tcPr>
          <w:p w14:paraId="466322D5" w14:textId="40BC47F0" w:rsidR="003D1536" w:rsidRPr="003D1536" w:rsidRDefault="003D1536" w:rsidP="003D1536">
            <w:pPr>
              <w:jc w:val="center"/>
              <w:rPr>
                <w:b/>
              </w:rPr>
            </w:pPr>
            <w:r>
              <w:rPr>
                <w:b/>
              </w:rPr>
              <w:t>Strategies Implemented and Follow-Up</w:t>
            </w:r>
          </w:p>
        </w:tc>
      </w:tr>
      <w:tr w:rsidR="003D1536" w14:paraId="6AD35BEF" w14:textId="77777777" w:rsidTr="00675479">
        <w:trPr>
          <w:trHeight w:val="683"/>
        </w:trPr>
        <w:tc>
          <w:tcPr>
            <w:tcW w:w="2336" w:type="dxa"/>
          </w:tcPr>
          <w:p w14:paraId="71279D48" w14:textId="4375C333" w:rsidR="003D1536" w:rsidRDefault="008C5276" w:rsidP="00420086">
            <w:pPr>
              <w:rPr>
                <w:b/>
              </w:rPr>
            </w:pPr>
            <w:r>
              <w:rPr>
                <w:b/>
              </w:rPr>
              <w:t xml:space="preserve">1. </w:t>
            </w:r>
            <w:r w:rsidR="00675479">
              <w:rPr>
                <w:b/>
              </w:rPr>
              <w:t xml:space="preserve">Foster appropriate, mutually beneficial partnerships with educational, business, and civic leaders to promote the college as an economic development resource </w:t>
            </w:r>
            <w:r w:rsidR="00675479" w:rsidRPr="00D4773D">
              <w:t xml:space="preserve"> </w:t>
            </w:r>
          </w:p>
        </w:tc>
        <w:tc>
          <w:tcPr>
            <w:tcW w:w="2338" w:type="dxa"/>
          </w:tcPr>
          <w:p w14:paraId="17C9C174" w14:textId="189409B9" w:rsidR="003D1536" w:rsidRDefault="00A55153" w:rsidP="00420086">
            <w:pPr>
              <w:rPr>
                <w:b/>
              </w:rPr>
            </w:pPr>
            <w:r>
              <w:rPr>
                <w:b/>
              </w:rPr>
              <w:t>No additional funding is requested at this time.</w:t>
            </w:r>
          </w:p>
        </w:tc>
        <w:tc>
          <w:tcPr>
            <w:tcW w:w="2338" w:type="dxa"/>
          </w:tcPr>
          <w:p w14:paraId="77A7BEC4" w14:textId="77777777" w:rsidR="00B92F69" w:rsidRDefault="000B72E4" w:rsidP="000B72E4">
            <w:pPr>
              <w:rPr>
                <w:b/>
              </w:rPr>
            </w:pPr>
            <w:r>
              <w:rPr>
                <w:b/>
              </w:rPr>
              <w:t>The Cost Center head is the JSCC liaison for economic development activities in ACCS’s inaugural cohort of the Alabama Certified Workforce &amp; Economic Developer program.</w:t>
            </w:r>
          </w:p>
          <w:p w14:paraId="4DF16B69" w14:textId="77777777" w:rsidR="006A1F83" w:rsidRDefault="006A1F83" w:rsidP="000B72E4">
            <w:pPr>
              <w:rPr>
                <w:b/>
              </w:rPr>
            </w:pPr>
          </w:p>
          <w:p w14:paraId="320F4101" w14:textId="2358860C" w:rsidR="006A1F83" w:rsidRDefault="006A1F83" w:rsidP="000B72E4">
            <w:pPr>
              <w:rPr>
                <w:b/>
              </w:rPr>
            </w:pPr>
            <w:r>
              <w:rPr>
                <w:b/>
              </w:rPr>
              <w:t xml:space="preserve">The unit head facilitated three strategic planning meetings for the St. Clair County </w:t>
            </w:r>
            <w:bookmarkStart w:id="0" w:name="_GoBack"/>
            <w:bookmarkEnd w:id="0"/>
            <w:r>
              <w:rPr>
                <w:b/>
              </w:rPr>
              <w:t>Economic Development Council.</w:t>
            </w:r>
          </w:p>
        </w:tc>
        <w:tc>
          <w:tcPr>
            <w:tcW w:w="2338" w:type="dxa"/>
          </w:tcPr>
          <w:p w14:paraId="0E3D903E" w14:textId="3E9B8FC4" w:rsidR="003D1536" w:rsidRDefault="004B3AA5" w:rsidP="00420086">
            <w:pPr>
              <w:rPr>
                <w:b/>
              </w:rPr>
            </w:pPr>
            <w:r>
              <w:rPr>
                <w:b/>
              </w:rPr>
              <w:t>The unit continues to cultivate relationships with governmental, business, and civic leaders.</w:t>
            </w:r>
            <w:r w:rsidR="000B72E4">
              <w:rPr>
                <w:b/>
              </w:rPr>
              <w:t xml:space="preserve"> </w:t>
            </w:r>
            <w:proofErr w:type="gramStart"/>
            <w:r w:rsidR="000B72E4">
              <w:rPr>
                <w:b/>
              </w:rPr>
              <w:t>JSCC  leadership</w:t>
            </w:r>
            <w:proofErr w:type="gramEnd"/>
            <w:r w:rsidR="000B72E4">
              <w:rPr>
                <w:b/>
              </w:rPr>
              <w:t xml:space="preserve"> is exploring opportunities with the Mayor of Hoover and the City’s economic development team to expand technology and workforce development programming. Plans are also in progress for JSCC leadership and the Mayor of Birmingham and the City’s Office of Innovation and Economic Opportunity to discuss talent </w:t>
            </w:r>
            <w:r w:rsidR="009E0B0E">
              <w:rPr>
                <w:b/>
              </w:rPr>
              <w:t xml:space="preserve">retention </w:t>
            </w:r>
            <w:r w:rsidR="000B72E4">
              <w:rPr>
                <w:b/>
              </w:rPr>
              <w:t>and workforce development</w:t>
            </w:r>
            <w:r w:rsidR="009E0B0E">
              <w:rPr>
                <w:b/>
              </w:rPr>
              <w:t>.</w:t>
            </w:r>
            <w:r w:rsidR="000B72E4">
              <w:rPr>
                <w:b/>
              </w:rPr>
              <w:t xml:space="preserve">  </w:t>
            </w:r>
          </w:p>
        </w:tc>
      </w:tr>
      <w:tr w:rsidR="003D1536" w14:paraId="0E8FC79B" w14:textId="77777777" w:rsidTr="00675479">
        <w:trPr>
          <w:trHeight w:val="611"/>
        </w:trPr>
        <w:tc>
          <w:tcPr>
            <w:tcW w:w="2336" w:type="dxa"/>
          </w:tcPr>
          <w:p w14:paraId="497ACF9E" w14:textId="741276FF" w:rsidR="003D1536" w:rsidRDefault="008C5276" w:rsidP="00420086">
            <w:pPr>
              <w:rPr>
                <w:b/>
              </w:rPr>
            </w:pPr>
            <w:r>
              <w:rPr>
                <w:b/>
              </w:rPr>
              <w:lastRenderedPageBreak/>
              <w:t xml:space="preserve">2. </w:t>
            </w:r>
            <w:r w:rsidR="00675479" w:rsidRPr="00D4773D">
              <w:rPr>
                <w:b/>
              </w:rPr>
              <w:t>Encourage community partnerships and placements that provide mutual learning and service opportunities for employees and external organizations</w:t>
            </w:r>
          </w:p>
        </w:tc>
        <w:tc>
          <w:tcPr>
            <w:tcW w:w="2338" w:type="dxa"/>
          </w:tcPr>
          <w:p w14:paraId="077BBA8A" w14:textId="4D956492" w:rsidR="003D1536" w:rsidRDefault="004B3AA5" w:rsidP="00420086">
            <w:pPr>
              <w:rPr>
                <w:b/>
              </w:rPr>
            </w:pPr>
            <w:r>
              <w:rPr>
                <w:b/>
              </w:rPr>
              <w:t>Additional funding for new office computer may be needed.</w:t>
            </w:r>
          </w:p>
        </w:tc>
        <w:tc>
          <w:tcPr>
            <w:tcW w:w="2338" w:type="dxa"/>
          </w:tcPr>
          <w:p w14:paraId="30B00751" w14:textId="058DD93D" w:rsidR="003D1536" w:rsidRDefault="00B92F69" w:rsidP="00420086">
            <w:pPr>
              <w:rPr>
                <w:b/>
              </w:rPr>
            </w:pPr>
            <w:r>
              <w:rPr>
                <w:b/>
              </w:rPr>
              <w:t xml:space="preserve">Activities of the unit continue to </w:t>
            </w:r>
            <w:proofErr w:type="gramStart"/>
            <w:r>
              <w:rPr>
                <w:b/>
              </w:rPr>
              <w:t>increase</w:t>
            </w:r>
            <w:proofErr w:type="gramEnd"/>
            <w:r>
              <w:rPr>
                <w:b/>
              </w:rPr>
              <w:t xml:space="preserve"> and an enhanced support position has been added to the staff.</w:t>
            </w:r>
            <w:r w:rsidR="00565AFC">
              <w:rPr>
                <w:b/>
              </w:rPr>
              <w:t xml:space="preserve"> The unit is responsible for the administration of the college’s AmeriCorps VISTA volunteers.</w:t>
            </w:r>
          </w:p>
        </w:tc>
        <w:tc>
          <w:tcPr>
            <w:tcW w:w="2338" w:type="dxa"/>
          </w:tcPr>
          <w:p w14:paraId="6C157754" w14:textId="3E8E1F1C" w:rsidR="003D1536" w:rsidRDefault="00565AFC" w:rsidP="00420086">
            <w:pPr>
              <w:rPr>
                <w:b/>
              </w:rPr>
            </w:pPr>
            <w:r>
              <w:rPr>
                <w:b/>
              </w:rPr>
              <w:t xml:space="preserve">The unit has increased its participation in external events and activities as well as identifying volunteer service opportunities for VISTAS to represent the college. </w:t>
            </w:r>
          </w:p>
        </w:tc>
      </w:tr>
      <w:tr w:rsidR="00675479" w14:paraId="0BA6F3FB" w14:textId="77777777" w:rsidTr="00675479">
        <w:trPr>
          <w:trHeight w:val="719"/>
        </w:trPr>
        <w:tc>
          <w:tcPr>
            <w:tcW w:w="2336" w:type="dxa"/>
          </w:tcPr>
          <w:p w14:paraId="3CE942FA" w14:textId="4E0565A6" w:rsidR="00675479" w:rsidRDefault="008C5276" w:rsidP="00675479">
            <w:pPr>
              <w:rPr>
                <w:b/>
              </w:rPr>
            </w:pPr>
            <w:r>
              <w:rPr>
                <w:b/>
              </w:rPr>
              <w:t xml:space="preserve">3. </w:t>
            </w:r>
            <w:r w:rsidR="00675479" w:rsidRPr="00D4773D">
              <w:rPr>
                <w:b/>
              </w:rPr>
              <w:t>Enhance overall outreach as an engaged urban campus and increase the focus on diversity and inclusion activities</w:t>
            </w:r>
          </w:p>
        </w:tc>
        <w:tc>
          <w:tcPr>
            <w:tcW w:w="2338" w:type="dxa"/>
          </w:tcPr>
          <w:p w14:paraId="5BBB371A" w14:textId="628B9ED2" w:rsidR="00675479" w:rsidRDefault="00A55153" w:rsidP="00675479">
            <w:pPr>
              <w:rPr>
                <w:b/>
              </w:rPr>
            </w:pPr>
            <w:r>
              <w:rPr>
                <w:b/>
              </w:rPr>
              <w:t>No additional funding is requested at this time.</w:t>
            </w:r>
          </w:p>
        </w:tc>
        <w:tc>
          <w:tcPr>
            <w:tcW w:w="2338" w:type="dxa"/>
          </w:tcPr>
          <w:p w14:paraId="383DC8D2" w14:textId="008ECDA7" w:rsidR="00675479" w:rsidRDefault="008C5276" w:rsidP="00675479">
            <w:pPr>
              <w:rPr>
                <w:b/>
              </w:rPr>
            </w:pPr>
            <w:r>
              <w:rPr>
                <w:b/>
              </w:rPr>
              <w:t>The Avondale Works project which will allow for an off</w:t>
            </w:r>
            <w:r w:rsidR="0044405A">
              <w:rPr>
                <w:b/>
              </w:rPr>
              <w:t>-</w:t>
            </w:r>
            <w:r>
              <w:rPr>
                <w:b/>
              </w:rPr>
              <w:t>site non-credit training location is continuing to progress with announcement plans for early 2019.</w:t>
            </w:r>
          </w:p>
        </w:tc>
        <w:tc>
          <w:tcPr>
            <w:tcW w:w="2338" w:type="dxa"/>
          </w:tcPr>
          <w:p w14:paraId="354DFB1A" w14:textId="63E85AC7" w:rsidR="00675479" w:rsidRDefault="008C5276" w:rsidP="00675479">
            <w:pPr>
              <w:rPr>
                <w:b/>
              </w:rPr>
            </w:pPr>
            <w:r>
              <w:rPr>
                <w:b/>
              </w:rPr>
              <w:t xml:space="preserve">The unit will continue to work with partners to provide accessible career pathways and assist the future workforce overcome barriers to education. </w:t>
            </w:r>
          </w:p>
        </w:tc>
      </w:tr>
      <w:tr w:rsidR="00675479" w14:paraId="3ADE077A" w14:textId="77777777" w:rsidTr="00675479">
        <w:trPr>
          <w:trHeight w:val="800"/>
        </w:trPr>
        <w:tc>
          <w:tcPr>
            <w:tcW w:w="2336" w:type="dxa"/>
          </w:tcPr>
          <w:p w14:paraId="1EEAAE5D" w14:textId="4AA5BF15" w:rsidR="00675479" w:rsidRDefault="008C5276" w:rsidP="00675479">
            <w:pPr>
              <w:rPr>
                <w:b/>
              </w:rPr>
            </w:pPr>
            <w:r>
              <w:rPr>
                <w:b/>
              </w:rPr>
              <w:t xml:space="preserve">4. </w:t>
            </w:r>
            <w:r w:rsidR="00675479" w:rsidRPr="00FF6ABE">
              <w:rPr>
                <w:b/>
              </w:rPr>
              <w:t xml:space="preserve">Enhance </w:t>
            </w:r>
            <w:r w:rsidR="00675479">
              <w:rPr>
                <w:b/>
              </w:rPr>
              <w:t>support capacity from the Office of Community Outreach for the JSCC Foundation</w:t>
            </w:r>
          </w:p>
        </w:tc>
        <w:tc>
          <w:tcPr>
            <w:tcW w:w="2338" w:type="dxa"/>
          </w:tcPr>
          <w:p w14:paraId="2C2FF8E2" w14:textId="7B7301FC" w:rsidR="00675479" w:rsidRDefault="004B3AA5" w:rsidP="00675479">
            <w:pPr>
              <w:rPr>
                <w:b/>
              </w:rPr>
            </w:pPr>
            <w:r>
              <w:rPr>
                <w:b/>
              </w:rPr>
              <w:t>Additional funding may be needed.</w:t>
            </w:r>
          </w:p>
        </w:tc>
        <w:tc>
          <w:tcPr>
            <w:tcW w:w="2338" w:type="dxa"/>
          </w:tcPr>
          <w:p w14:paraId="476BBA70" w14:textId="17547246" w:rsidR="00675479" w:rsidRDefault="00C3200D" w:rsidP="00675479">
            <w:pPr>
              <w:rPr>
                <w:b/>
              </w:rPr>
            </w:pPr>
            <w:r>
              <w:rPr>
                <w:b/>
              </w:rPr>
              <w:t xml:space="preserve">The unit has worked with other college departments to develop plans for a Capital Campaign as one 2018-2021 Strategic Priority. </w:t>
            </w:r>
          </w:p>
        </w:tc>
        <w:tc>
          <w:tcPr>
            <w:tcW w:w="2338" w:type="dxa"/>
          </w:tcPr>
          <w:p w14:paraId="0ADC2758" w14:textId="2442A921" w:rsidR="00675479" w:rsidRDefault="00C3200D" w:rsidP="00675479">
            <w:pPr>
              <w:rPr>
                <w:b/>
              </w:rPr>
            </w:pPr>
            <w:r>
              <w:rPr>
                <w:b/>
              </w:rPr>
              <w:t>Plans are currently underway to identify campaign development groups</w:t>
            </w:r>
            <w:r w:rsidR="008F0FDF">
              <w:rPr>
                <w:b/>
              </w:rPr>
              <w:t>. This office will be instrumental in coordinating with the college’s administration and the Foundation in the review of capital campaign feasibility studies.</w:t>
            </w:r>
          </w:p>
        </w:tc>
      </w:tr>
    </w:tbl>
    <w:p w14:paraId="55E6A471" w14:textId="49BD178D" w:rsidR="00420086" w:rsidRPr="003D1536" w:rsidRDefault="00420086" w:rsidP="00420086">
      <w:pPr>
        <w:rPr>
          <w:u w:val="single"/>
        </w:rPr>
      </w:pPr>
    </w:p>
    <w:p w14:paraId="0C3F7432" w14:textId="3FBB63A3" w:rsidR="00420086" w:rsidRDefault="00646BAA" w:rsidP="003D1536">
      <w:pPr>
        <w:spacing w:line="240" w:lineRule="auto"/>
        <w:rPr>
          <w:b/>
        </w:rPr>
      </w:pPr>
      <w:r>
        <w:rPr>
          <w:b/>
        </w:rPr>
        <w:t xml:space="preserve">Revised </w:t>
      </w:r>
      <w:r w:rsidR="00420086">
        <w:rPr>
          <w:b/>
        </w:rPr>
        <w:t xml:space="preserve">Unit Goals (plans for the unit for the </w:t>
      </w:r>
      <w:r>
        <w:rPr>
          <w:b/>
        </w:rPr>
        <w:t>second year of the two</w:t>
      </w:r>
      <w:r w:rsidR="004B3AA5">
        <w:rPr>
          <w:b/>
        </w:rPr>
        <w:t>-</w:t>
      </w:r>
      <w:r>
        <w:rPr>
          <w:b/>
        </w:rPr>
        <w:t>year plan):</w:t>
      </w:r>
    </w:p>
    <w:p w14:paraId="79596047" w14:textId="77777777" w:rsidR="00420086" w:rsidRDefault="00420086" w:rsidP="003D1536">
      <w:pPr>
        <w:pStyle w:val="ListParagraph"/>
        <w:numPr>
          <w:ilvl w:val="0"/>
          <w:numId w:val="1"/>
        </w:numPr>
        <w:spacing w:line="240" w:lineRule="auto"/>
        <w:rPr>
          <w:b/>
        </w:rPr>
      </w:pPr>
      <w:r>
        <w:rPr>
          <w:b/>
        </w:rPr>
        <w:t>Objectives – the activities through which the goal will be achieved. Each Unit Goal should have at least one objective.</w:t>
      </w:r>
    </w:p>
    <w:p w14:paraId="74CF73E2" w14:textId="77777777" w:rsidR="00420086" w:rsidRDefault="00420086" w:rsidP="00420086">
      <w:pPr>
        <w:pStyle w:val="ListParagraph"/>
        <w:numPr>
          <w:ilvl w:val="0"/>
          <w:numId w:val="1"/>
        </w:numPr>
        <w:rPr>
          <w:b/>
        </w:rPr>
      </w:pPr>
      <w:r>
        <w:rPr>
          <w:b/>
        </w:rPr>
        <w:t xml:space="preserve">Method of Assessment – how the unit will determine if the objective has been met. </w:t>
      </w:r>
    </w:p>
    <w:p w14:paraId="1A5484AC" w14:textId="56F44D9C" w:rsidR="00BB4C08" w:rsidRPr="003D1536" w:rsidRDefault="00420086" w:rsidP="00BB4C08">
      <w:pPr>
        <w:pStyle w:val="ListParagraph"/>
        <w:numPr>
          <w:ilvl w:val="0"/>
          <w:numId w:val="1"/>
        </w:numPr>
        <w:rPr>
          <w:b/>
        </w:rPr>
      </w:pPr>
      <w:r>
        <w:rPr>
          <w:b/>
        </w:rPr>
        <w:t>Additional Funding Requests – provide an estimate of the cost of achieving the objective. Also</w:t>
      </w:r>
      <w:r w:rsidR="000A7774">
        <w:rPr>
          <w:b/>
        </w:rPr>
        <w:t>,</w:t>
      </w:r>
      <w:r>
        <w:rPr>
          <w:b/>
        </w:rPr>
        <w:t xml:space="preserve"> include a description of how these funds will be used to accomplish the objective.</w:t>
      </w:r>
    </w:p>
    <w:p w14:paraId="37728BDB" w14:textId="39662DC4" w:rsidR="00BB4C08" w:rsidRDefault="00646BAA" w:rsidP="00BB4C08">
      <w:pPr>
        <w:rPr>
          <w:b/>
        </w:rPr>
      </w:pPr>
      <w:r>
        <w:rPr>
          <w:b/>
        </w:rPr>
        <w:t xml:space="preserve">Revised </w:t>
      </w:r>
      <w:r w:rsidR="00BB4C08">
        <w:rPr>
          <w:b/>
        </w:rPr>
        <w:t>Unit Goals for 201</w:t>
      </w:r>
      <w:r w:rsidR="00F97D1C">
        <w:rPr>
          <w:b/>
        </w:rPr>
        <w:t>8</w:t>
      </w:r>
      <w:r w:rsidR="00BB4C08">
        <w:rPr>
          <w:b/>
        </w:rPr>
        <w:t>-201</w:t>
      </w:r>
      <w:r w:rsidR="00F97D1C">
        <w:rPr>
          <w:b/>
        </w:rPr>
        <w:t>9</w:t>
      </w:r>
      <w:r w:rsidR="00512452">
        <w:rPr>
          <w:b/>
        </w:rPr>
        <w:t>:</w:t>
      </w:r>
    </w:p>
    <w:p w14:paraId="1FF69BC9" w14:textId="4EE6D254" w:rsidR="00512452" w:rsidRDefault="00512452" w:rsidP="00BB4C08">
      <w:pPr>
        <w:rPr>
          <w:b/>
        </w:rPr>
      </w:pPr>
      <w:r>
        <w:rPr>
          <w:b/>
        </w:rPr>
        <w:t xml:space="preserve">No revised unit goals </w:t>
      </w:r>
      <w:r w:rsidR="009E0B0E">
        <w:rPr>
          <w:b/>
        </w:rPr>
        <w:t>to report</w:t>
      </w:r>
      <w:r>
        <w:rPr>
          <w:b/>
        </w:rPr>
        <w:t>.</w:t>
      </w:r>
    </w:p>
    <w:p w14:paraId="21B9CC33" w14:textId="77777777" w:rsidR="00565AFC" w:rsidRDefault="00565AFC" w:rsidP="00BB4C08">
      <w:pPr>
        <w:rPr>
          <w:b/>
        </w:rPr>
      </w:pPr>
    </w:p>
    <w:p w14:paraId="12248B66" w14:textId="220618FF" w:rsidR="00BB4C08" w:rsidRDefault="00512452" w:rsidP="00BB4C08">
      <w:pPr>
        <w:rPr>
          <w:b/>
        </w:rPr>
      </w:pPr>
      <w:r>
        <w:rPr>
          <w:b/>
        </w:rPr>
        <w:t>Submitted by:</w:t>
      </w:r>
      <w:r>
        <w:rPr>
          <w:b/>
        </w:rPr>
        <w:tab/>
      </w:r>
      <w:proofErr w:type="spellStart"/>
      <w:r>
        <w:rPr>
          <w:b/>
        </w:rPr>
        <w:t>Guin</w:t>
      </w:r>
      <w:proofErr w:type="spellEnd"/>
      <w:r>
        <w:rPr>
          <w:b/>
        </w:rPr>
        <w:t xml:space="preserve"> Robinson</w:t>
      </w:r>
      <w:r>
        <w:rPr>
          <w:b/>
        </w:rPr>
        <w:tab/>
      </w:r>
      <w:r>
        <w:rPr>
          <w:b/>
        </w:rPr>
        <w:tab/>
      </w:r>
      <w:r>
        <w:rPr>
          <w:b/>
        </w:rPr>
        <w:tab/>
        <w:t>Date:</w:t>
      </w:r>
      <w:r>
        <w:rPr>
          <w:b/>
        </w:rPr>
        <w:tab/>
        <w:t>August 15, 2018</w:t>
      </w:r>
    </w:p>
    <w:sectPr w:rsidR="00BB4C0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48225E" w14:textId="77777777" w:rsidR="00AD7DDE" w:rsidRDefault="00AD7DDE" w:rsidP="007D08A3">
      <w:pPr>
        <w:spacing w:after="0" w:line="240" w:lineRule="auto"/>
      </w:pPr>
      <w:r>
        <w:separator/>
      </w:r>
    </w:p>
  </w:endnote>
  <w:endnote w:type="continuationSeparator" w:id="0">
    <w:p w14:paraId="545A27C0" w14:textId="77777777" w:rsidR="00AD7DDE" w:rsidRDefault="00AD7DDE" w:rsidP="007D08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864059" w14:textId="565E1AAB" w:rsidR="00646BAA" w:rsidRDefault="00F97D1C" w:rsidP="007D08A3">
    <w:pPr>
      <w:pStyle w:val="Footer"/>
      <w:jc w:val="right"/>
    </w:pPr>
    <w:r>
      <w:t>May 2018</w:t>
    </w:r>
  </w:p>
  <w:p w14:paraId="035F6B88" w14:textId="77777777" w:rsidR="00646BAA" w:rsidRDefault="00646B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E49004" w14:textId="77777777" w:rsidR="00AD7DDE" w:rsidRDefault="00AD7DDE" w:rsidP="007D08A3">
      <w:pPr>
        <w:spacing w:after="0" w:line="240" w:lineRule="auto"/>
      </w:pPr>
      <w:r>
        <w:separator/>
      </w:r>
    </w:p>
  </w:footnote>
  <w:footnote w:type="continuationSeparator" w:id="0">
    <w:p w14:paraId="252E8FD2" w14:textId="77777777" w:rsidR="00AD7DDE" w:rsidRDefault="00AD7DDE" w:rsidP="007D08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634C8"/>
    <w:multiLevelType w:val="hybridMultilevel"/>
    <w:tmpl w:val="93EAFABA"/>
    <w:lvl w:ilvl="0" w:tplc="F62A2A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7E7BDC"/>
    <w:multiLevelType w:val="hybridMultilevel"/>
    <w:tmpl w:val="62C823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901CCB"/>
    <w:multiLevelType w:val="hybridMultilevel"/>
    <w:tmpl w:val="E5BE4328"/>
    <w:lvl w:ilvl="0" w:tplc="7FA211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6E01187"/>
    <w:multiLevelType w:val="hybridMultilevel"/>
    <w:tmpl w:val="5A48DBCC"/>
    <w:lvl w:ilvl="0" w:tplc="CDBA05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CD52378"/>
    <w:multiLevelType w:val="hybridMultilevel"/>
    <w:tmpl w:val="62C823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629F"/>
    <w:rsid w:val="000A7774"/>
    <w:rsid w:val="000B72E4"/>
    <w:rsid w:val="001D13DD"/>
    <w:rsid w:val="0022410F"/>
    <w:rsid w:val="0026148C"/>
    <w:rsid w:val="00355EEC"/>
    <w:rsid w:val="003D1536"/>
    <w:rsid w:val="00420086"/>
    <w:rsid w:val="0044405A"/>
    <w:rsid w:val="00481035"/>
    <w:rsid w:val="004A629F"/>
    <w:rsid w:val="004B3AA5"/>
    <w:rsid w:val="00512452"/>
    <w:rsid w:val="005237E5"/>
    <w:rsid w:val="00565AFC"/>
    <w:rsid w:val="00632821"/>
    <w:rsid w:val="00646BAA"/>
    <w:rsid w:val="00675479"/>
    <w:rsid w:val="006A1F83"/>
    <w:rsid w:val="007D08A3"/>
    <w:rsid w:val="00801D20"/>
    <w:rsid w:val="008031B6"/>
    <w:rsid w:val="008524EE"/>
    <w:rsid w:val="008B1658"/>
    <w:rsid w:val="008C5276"/>
    <w:rsid w:val="008F0FDF"/>
    <w:rsid w:val="009A44EA"/>
    <w:rsid w:val="009E0B0E"/>
    <w:rsid w:val="00A55153"/>
    <w:rsid w:val="00AD7DDE"/>
    <w:rsid w:val="00AE6467"/>
    <w:rsid w:val="00B92F69"/>
    <w:rsid w:val="00BB4C08"/>
    <w:rsid w:val="00C3200D"/>
    <w:rsid w:val="00C664F5"/>
    <w:rsid w:val="00C964B4"/>
    <w:rsid w:val="00F61765"/>
    <w:rsid w:val="00F97D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80B89"/>
  <w15:docId w15:val="{D1222D4B-7D8E-40CE-9BA6-9ECBAECD1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00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0086"/>
    <w:pPr>
      <w:ind w:left="720"/>
      <w:contextualSpacing/>
    </w:pPr>
  </w:style>
  <w:style w:type="paragraph" w:styleId="BalloonText">
    <w:name w:val="Balloon Text"/>
    <w:basedOn w:val="Normal"/>
    <w:link w:val="BalloonTextChar"/>
    <w:uiPriority w:val="99"/>
    <w:semiHidden/>
    <w:unhideWhenUsed/>
    <w:rsid w:val="004810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1035"/>
    <w:rPr>
      <w:rFonts w:ascii="Tahoma" w:hAnsi="Tahoma" w:cs="Tahoma"/>
      <w:sz w:val="16"/>
      <w:szCs w:val="16"/>
    </w:rPr>
  </w:style>
  <w:style w:type="paragraph" w:styleId="Header">
    <w:name w:val="header"/>
    <w:basedOn w:val="Normal"/>
    <w:link w:val="HeaderChar"/>
    <w:uiPriority w:val="99"/>
    <w:unhideWhenUsed/>
    <w:rsid w:val="007D08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08A3"/>
  </w:style>
  <w:style w:type="paragraph" w:styleId="Footer">
    <w:name w:val="footer"/>
    <w:basedOn w:val="Normal"/>
    <w:link w:val="FooterChar"/>
    <w:uiPriority w:val="99"/>
    <w:unhideWhenUsed/>
    <w:rsid w:val="007D08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08A3"/>
  </w:style>
  <w:style w:type="table" w:styleId="TableGrid">
    <w:name w:val="Table Grid"/>
    <w:basedOn w:val="TableNormal"/>
    <w:uiPriority w:val="59"/>
    <w:rsid w:val="003D15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156</TotalTime>
  <Pages>2</Pages>
  <Words>579</Words>
  <Characters>3304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Coburn</dc:creator>
  <cp:lastModifiedBy>Damita Hill</cp:lastModifiedBy>
  <cp:revision>10</cp:revision>
  <cp:lastPrinted>2018-08-14T20:27:00Z</cp:lastPrinted>
  <dcterms:created xsi:type="dcterms:W3CDTF">2018-08-14T19:51:00Z</dcterms:created>
  <dcterms:modified xsi:type="dcterms:W3CDTF">2018-08-15T19:48:00Z</dcterms:modified>
</cp:coreProperties>
</file>