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proofErr w:type="gramStart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 year</w:t>
                            </w:r>
                            <w:proofErr w:type="gramEnd"/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im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proofErr w:type="gramStart"/>
                      <w:r w:rsidRPr="00584A43">
                        <w:rPr>
                          <w:b/>
                          <w:sz w:val="32"/>
                          <w:szCs w:val="32"/>
                        </w:rPr>
                        <w:t>two year</w:t>
                      </w:r>
                      <w:proofErr w:type="gramEnd"/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5D67F29E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74719F">
        <w:rPr>
          <w:b/>
          <w:sz w:val="28"/>
          <w:szCs w:val="28"/>
        </w:rPr>
        <w:t xml:space="preserve">  Emergency Medical Services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141857F4" w14:textId="5280A456" w:rsidR="0074719F" w:rsidRPr="0074719F" w:rsidRDefault="00584A43" w:rsidP="0074719F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74719F">
        <w:rPr>
          <w:b/>
          <w:sz w:val="28"/>
          <w:szCs w:val="28"/>
          <w:u w:val="single"/>
        </w:rPr>
        <w:t xml:space="preserve">  </w:t>
      </w:r>
      <w:r w:rsidR="0074719F">
        <w:rPr>
          <w:sz w:val="28"/>
          <w:szCs w:val="28"/>
        </w:rPr>
        <w:t>None</w:t>
      </w:r>
      <w:r w:rsidR="00E51C04">
        <w:rPr>
          <w:sz w:val="28"/>
          <w:szCs w:val="28"/>
        </w:rPr>
        <w:t xml:space="preserve"> projected at this time.</w:t>
      </w:r>
    </w:p>
    <w:p w14:paraId="780DF509" w14:textId="3D9DE9C1" w:rsidR="00F8534C" w:rsidRPr="0074719F" w:rsidRDefault="00F8534C" w:rsidP="00F8534C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Proposed Job Title:</w:t>
      </w:r>
      <w:r w:rsidR="0074719F">
        <w:rPr>
          <w:sz w:val="28"/>
          <w:szCs w:val="28"/>
        </w:rPr>
        <w:t xml:space="preserve"> N/A</w:t>
      </w:r>
    </w:p>
    <w:p w14:paraId="2CA5C319" w14:textId="012A3A39" w:rsidR="00F8534C" w:rsidRPr="0074719F" w:rsidRDefault="00F8534C" w:rsidP="00F8534C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Salary Schedule:</w:t>
      </w:r>
      <w:r w:rsidR="0074719F">
        <w:rPr>
          <w:b/>
          <w:sz w:val="28"/>
          <w:szCs w:val="28"/>
          <w:u w:val="single"/>
        </w:rPr>
        <w:t xml:space="preserve"> </w:t>
      </w:r>
      <w:r w:rsidR="0074719F">
        <w:rPr>
          <w:sz w:val="28"/>
          <w:szCs w:val="28"/>
        </w:rPr>
        <w:t>N/A</w:t>
      </w:r>
    </w:p>
    <w:p w14:paraId="1438949C" w14:textId="5C966D84" w:rsidR="00F8534C" w:rsidRPr="0074719F" w:rsidRDefault="00F8534C" w:rsidP="00F8534C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  <w:r w:rsidR="0074719F">
        <w:rPr>
          <w:b/>
          <w:sz w:val="28"/>
          <w:szCs w:val="28"/>
          <w:u w:val="single"/>
        </w:rPr>
        <w:t xml:space="preserve"> </w:t>
      </w:r>
      <w:r w:rsidR="0074719F">
        <w:rPr>
          <w:sz w:val="28"/>
          <w:szCs w:val="28"/>
        </w:rPr>
        <w:t>N/A</w:t>
      </w:r>
    </w:p>
    <w:p w14:paraId="21D3C9EF" w14:textId="022C2154" w:rsidR="00661294" w:rsidRPr="0074719F" w:rsidRDefault="00661294" w:rsidP="00EA648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  <w:r w:rsidR="0074719F">
        <w:rPr>
          <w:b/>
          <w:sz w:val="28"/>
          <w:szCs w:val="28"/>
          <w:u w:val="single"/>
        </w:rPr>
        <w:t xml:space="preserve"> </w:t>
      </w:r>
      <w:r w:rsidR="0074719F">
        <w:rPr>
          <w:sz w:val="28"/>
          <w:szCs w:val="28"/>
        </w:rPr>
        <w:t>N/A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(Campus, </w:t>
            </w:r>
            <w:proofErr w:type="spellStart"/>
            <w:r>
              <w:rPr>
                <w:b/>
                <w:sz w:val="28"/>
                <w:szCs w:val="28"/>
              </w:rPr>
              <w:t>Bldg</w:t>
            </w:r>
            <w:proofErr w:type="spellEnd"/>
            <w:r>
              <w:rPr>
                <w:b/>
                <w:sz w:val="28"/>
                <w:szCs w:val="28"/>
              </w:rPr>
              <w:t>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2AE85014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2DCD8D16" w14:textId="15B9DBE0" w:rsidR="006B23E2" w:rsidRPr="00211CBC" w:rsidRDefault="007746E4" w:rsidP="00211CB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SonoSim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8F54F5">
              <w:rPr>
                <w:bCs/>
                <w:sz w:val="28"/>
                <w:szCs w:val="28"/>
              </w:rPr>
              <w:t>Sonography</w:t>
            </w:r>
            <w:r>
              <w:rPr>
                <w:bCs/>
                <w:sz w:val="28"/>
                <w:szCs w:val="28"/>
              </w:rPr>
              <w:t xml:space="preserve"> manikin and support system</w:t>
            </w: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0498BE6E" w:rsidR="006B23E2" w:rsidRDefault="007746E4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360" w:type="dxa"/>
            <w:vAlign w:val="center"/>
          </w:tcPr>
          <w:p w14:paraId="6C92F615" w14:textId="07E9BE16" w:rsidR="006B23E2" w:rsidRPr="00D77F17" w:rsidRDefault="00D77F17" w:rsidP="006B23E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Shelby GSB 304</w:t>
            </w:r>
          </w:p>
        </w:tc>
        <w:tc>
          <w:tcPr>
            <w:tcW w:w="1285" w:type="dxa"/>
            <w:vAlign w:val="center"/>
          </w:tcPr>
          <w:p w14:paraId="5CF77DD6" w14:textId="3543433C" w:rsidR="006B23E2" w:rsidRDefault="00D77F17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$18,000</w:t>
            </w:r>
          </w:p>
        </w:tc>
        <w:tc>
          <w:tcPr>
            <w:tcW w:w="1423" w:type="dxa"/>
            <w:vAlign w:val="center"/>
          </w:tcPr>
          <w:p w14:paraId="1DA35E79" w14:textId="160CC596" w:rsidR="006B23E2" w:rsidRDefault="00D77F17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$18,000</w:t>
            </w: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14C2F9FC" w:rsidR="006B23E2" w:rsidRPr="00211CBC" w:rsidRDefault="00D77F17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LUCAS (Mechanical CPR) Trainer</w:t>
            </w: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16FCF05F" w:rsidR="006B23E2" w:rsidRDefault="00D77F17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360" w:type="dxa"/>
            <w:vAlign w:val="center"/>
          </w:tcPr>
          <w:p w14:paraId="2E551C17" w14:textId="77777777" w:rsidR="006B23E2" w:rsidRPr="00AD680F" w:rsidRDefault="00D77F17" w:rsidP="006B23E2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D680F">
              <w:rPr>
                <w:bCs/>
                <w:sz w:val="28"/>
                <w:szCs w:val="28"/>
                <w:u w:val="single"/>
              </w:rPr>
              <w:t>Shelby GSB 304</w:t>
            </w:r>
          </w:p>
          <w:p w14:paraId="49C35C0D" w14:textId="22D8BE7D" w:rsidR="00D77F17" w:rsidRDefault="00D77F17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680F">
              <w:rPr>
                <w:bCs/>
                <w:sz w:val="28"/>
                <w:szCs w:val="28"/>
                <w:u w:val="single"/>
              </w:rPr>
              <w:t>Jefferson GLB 247</w:t>
            </w:r>
          </w:p>
        </w:tc>
        <w:tc>
          <w:tcPr>
            <w:tcW w:w="1285" w:type="dxa"/>
            <w:vAlign w:val="center"/>
          </w:tcPr>
          <w:p w14:paraId="66AF2E98" w14:textId="7F118EF1" w:rsidR="006B23E2" w:rsidRDefault="00D77F17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$10,327</w:t>
            </w:r>
          </w:p>
        </w:tc>
        <w:tc>
          <w:tcPr>
            <w:tcW w:w="1423" w:type="dxa"/>
            <w:vAlign w:val="center"/>
          </w:tcPr>
          <w:p w14:paraId="699B6F2F" w14:textId="0649AA89" w:rsidR="006B23E2" w:rsidRDefault="00D77F17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$20,654</w:t>
            </w: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3F4C0F64" w:rsidR="006B23E2" w:rsidRPr="00211CBC" w:rsidRDefault="00587AEA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Laerdal </w:t>
            </w:r>
            <w:proofErr w:type="spellStart"/>
            <w:r>
              <w:rPr>
                <w:bCs/>
                <w:sz w:val="28"/>
                <w:szCs w:val="28"/>
              </w:rPr>
              <w:t>MegaCode</w:t>
            </w:r>
            <w:proofErr w:type="spellEnd"/>
            <w:r>
              <w:rPr>
                <w:bCs/>
                <w:sz w:val="28"/>
                <w:szCs w:val="28"/>
              </w:rPr>
              <w:t xml:space="preserve"> Kid Advanced, </w:t>
            </w:r>
            <w:proofErr w:type="spellStart"/>
            <w:r>
              <w:rPr>
                <w:bCs/>
                <w:sz w:val="28"/>
                <w:szCs w:val="28"/>
              </w:rPr>
              <w:t>SimPad</w:t>
            </w:r>
            <w:proofErr w:type="spellEnd"/>
            <w:r>
              <w:rPr>
                <w:bCs/>
                <w:sz w:val="28"/>
                <w:szCs w:val="28"/>
              </w:rPr>
              <w:t xml:space="preserve"> PLUS capable, LLEAP Software, </w:t>
            </w:r>
            <w:proofErr w:type="spellStart"/>
            <w:r>
              <w:rPr>
                <w:bCs/>
                <w:sz w:val="28"/>
                <w:szCs w:val="28"/>
              </w:rPr>
              <w:t>SimPad</w:t>
            </w:r>
            <w:proofErr w:type="spellEnd"/>
            <w:r>
              <w:rPr>
                <w:bCs/>
                <w:sz w:val="28"/>
                <w:szCs w:val="28"/>
              </w:rPr>
              <w:t xml:space="preserve"> System Protection Plan (2YR) and Preventative Maintenance Warranty (1YR)</w:t>
            </w: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63F74319" w:rsidR="006B23E2" w:rsidRDefault="00587AEA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360" w:type="dxa"/>
            <w:vAlign w:val="center"/>
          </w:tcPr>
          <w:p w14:paraId="40E7FA43" w14:textId="77777777" w:rsidR="00587AEA" w:rsidRPr="00AD680F" w:rsidRDefault="00587AEA" w:rsidP="00587AEA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AD680F">
              <w:rPr>
                <w:bCs/>
                <w:sz w:val="28"/>
                <w:szCs w:val="28"/>
                <w:u w:val="single"/>
              </w:rPr>
              <w:t>Shelby GSB 304</w:t>
            </w:r>
          </w:p>
          <w:p w14:paraId="7FDC4FC2" w14:textId="1E78BAD4" w:rsidR="006B23E2" w:rsidRDefault="00587AEA" w:rsidP="00587A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680F">
              <w:rPr>
                <w:bCs/>
                <w:sz w:val="28"/>
                <w:szCs w:val="28"/>
                <w:u w:val="single"/>
              </w:rPr>
              <w:t>Jefferson GLB 247</w:t>
            </w:r>
          </w:p>
        </w:tc>
        <w:tc>
          <w:tcPr>
            <w:tcW w:w="1285" w:type="dxa"/>
            <w:vAlign w:val="center"/>
          </w:tcPr>
          <w:p w14:paraId="41ECB9C4" w14:textId="0D2AA267" w:rsidR="006B23E2" w:rsidRDefault="00532A00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$19,730</w:t>
            </w:r>
          </w:p>
        </w:tc>
        <w:tc>
          <w:tcPr>
            <w:tcW w:w="1423" w:type="dxa"/>
            <w:vAlign w:val="center"/>
          </w:tcPr>
          <w:p w14:paraId="319F6A72" w14:textId="63C14375" w:rsidR="006B23E2" w:rsidRDefault="004B6AE0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$39,460</w:t>
            </w: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60DCFCFC" w:rsidR="00A26617" w:rsidRDefault="004B6AE0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$78,114</w:t>
            </w: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702FD97" w14:textId="77777777" w:rsidR="008F54F5" w:rsidRDefault="008F54F5" w:rsidP="00EA6483">
      <w:pPr>
        <w:ind w:left="-1080"/>
        <w:rPr>
          <w:b/>
          <w:sz w:val="28"/>
          <w:szCs w:val="28"/>
          <w:u w:val="single"/>
        </w:rPr>
      </w:pPr>
    </w:p>
    <w:p w14:paraId="2FA26AE1" w14:textId="77777777" w:rsidR="008F54F5" w:rsidRDefault="008F54F5" w:rsidP="00EA6483">
      <w:pPr>
        <w:ind w:left="-1080"/>
        <w:rPr>
          <w:b/>
          <w:sz w:val="28"/>
          <w:szCs w:val="28"/>
          <w:u w:val="single"/>
        </w:rPr>
      </w:pPr>
    </w:p>
    <w:p w14:paraId="114EBDA4" w14:textId="18C744AD" w:rsidR="00C77E4A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lastRenderedPageBreak/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163BEAEB" w14:textId="75F979B1" w:rsidR="00C77E4A" w:rsidRDefault="008F54F5" w:rsidP="00C77E4A">
      <w:pPr>
        <w:pStyle w:val="ListParagraph"/>
        <w:ind w:left="-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Sonography</w:t>
      </w:r>
      <w:r w:rsidR="00C77E4A">
        <w:rPr>
          <w:b/>
          <w:sz w:val="28"/>
          <w:szCs w:val="28"/>
          <w:u w:val="single"/>
        </w:rPr>
        <w:t xml:space="preserve"> </w:t>
      </w:r>
      <w:r w:rsidR="00AD680F">
        <w:rPr>
          <w:b/>
          <w:sz w:val="28"/>
          <w:szCs w:val="28"/>
          <w:u w:val="single"/>
        </w:rPr>
        <w:t>manikin:</w:t>
      </w:r>
      <w:r w:rsidR="00C77E4A">
        <w:rPr>
          <w:b/>
          <w:sz w:val="28"/>
          <w:szCs w:val="28"/>
          <w:u w:val="single"/>
        </w:rPr>
        <w:t xml:space="preserve"> </w:t>
      </w:r>
      <w:r w:rsidR="00C77E4A">
        <w:rPr>
          <w:sz w:val="28"/>
          <w:szCs w:val="28"/>
        </w:rPr>
        <w:t>Emerging technology for Prehospital application to provide early diagnosis of internal abdominal bleeding.  Highly recommended</w:t>
      </w:r>
      <w:r>
        <w:rPr>
          <w:sz w:val="28"/>
          <w:szCs w:val="28"/>
        </w:rPr>
        <w:t xml:space="preserve"> by the EMS advisory committee and </w:t>
      </w:r>
      <w:r w:rsidR="00C77E4A">
        <w:rPr>
          <w:sz w:val="28"/>
          <w:szCs w:val="28"/>
        </w:rPr>
        <w:t xml:space="preserve">would </w:t>
      </w:r>
      <w:r>
        <w:rPr>
          <w:sz w:val="28"/>
          <w:szCs w:val="28"/>
        </w:rPr>
        <w:t xml:space="preserve">make Jefferson State </w:t>
      </w:r>
      <w:r w:rsidR="00C77E4A">
        <w:rPr>
          <w:sz w:val="28"/>
          <w:szCs w:val="28"/>
        </w:rPr>
        <w:t>a local pioneer with the technology.</w:t>
      </w:r>
    </w:p>
    <w:p w14:paraId="09204ADE" w14:textId="36E4E19E" w:rsidR="00C77E4A" w:rsidRDefault="00C77E4A" w:rsidP="00C77E4A">
      <w:pPr>
        <w:pStyle w:val="ListParagraph"/>
        <w:ind w:left="-720"/>
        <w:rPr>
          <w:b/>
          <w:sz w:val="28"/>
          <w:szCs w:val="28"/>
          <w:u w:val="single"/>
        </w:rPr>
      </w:pPr>
    </w:p>
    <w:p w14:paraId="05B0425E" w14:textId="43192A74" w:rsidR="00C77E4A" w:rsidRDefault="00C77E4A" w:rsidP="00C77E4A">
      <w:pPr>
        <w:pStyle w:val="ListParagraph"/>
        <w:ind w:left="-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LUCAS (mechanical CPR) Trainer:  </w:t>
      </w:r>
      <w:r>
        <w:rPr>
          <w:sz w:val="28"/>
          <w:szCs w:val="28"/>
        </w:rPr>
        <w:t>Recent addition to the prehospital system.  The device provides mechanical chest compression to a patient in cardiac arrest, thus freeing</w:t>
      </w:r>
      <w:r w:rsidR="008F54F5">
        <w:rPr>
          <w:sz w:val="28"/>
          <w:szCs w:val="28"/>
        </w:rPr>
        <w:t xml:space="preserve"> EMS providers to access airway and administer medications, during transport.  Highly recommended by the EMS advisory committee.</w:t>
      </w:r>
    </w:p>
    <w:p w14:paraId="377E7C08" w14:textId="0A691B39" w:rsidR="008F54F5" w:rsidRDefault="008F54F5" w:rsidP="00C77E4A">
      <w:pPr>
        <w:pStyle w:val="ListParagraph"/>
        <w:ind w:left="-720"/>
        <w:rPr>
          <w:sz w:val="28"/>
          <w:szCs w:val="28"/>
        </w:rPr>
      </w:pPr>
    </w:p>
    <w:p w14:paraId="7D4604CA" w14:textId="100B82A2" w:rsidR="008F54F5" w:rsidRPr="008F54F5" w:rsidRDefault="008F54F5" w:rsidP="00C77E4A">
      <w:pPr>
        <w:pStyle w:val="ListParagraph"/>
        <w:ind w:left="-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Laerdal </w:t>
      </w:r>
      <w:proofErr w:type="spellStart"/>
      <w:r>
        <w:rPr>
          <w:b/>
          <w:sz w:val="28"/>
          <w:szCs w:val="28"/>
          <w:u w:val="single"/>
        </w:rPr>
        <w:t>MegaCode</w:t>
      </w:r>
      <w:proofErr w:type="spellEnd"/>
      <w:r>
        <w:rPr>
          <w:b/>
          <w:sz w:val="28"/>
          <w:szCs w:val="28"/>
          <w:u w:val="single"/>
        </w:rPr>
        <w:t xml:space="preserve"> Kid Advanced Manikin:  </w:t>
      </w:r>
      <w:r>
        <w:rPr>
          <w:sz w:val="28"/>
          <w:szCs w:val="28"/>
        </w:rPr>
        <w:t xml:space="preserve"> Pediatric patients comprise less than 10% of EMS patient care.  This system provides the students </w:t>
      </w:r>
      <w:r w:rsidR="001957F7">
        <w:rPr>
          <w:sz w:val="28"/>
          <w:szCs w:val="28"/>
        </w:rPr>
        <w:t xml:space="preserve">the opportunity </w:t>
      </w:r>
      <w:r>
        <w:rPr>
          <w:sz w:val="28"/>
          <w:szCs w:val="28"/>
        </w:rPr>
        <w:t xml:space="preserve">to perform scenarios </w:t>
      </w:r>
      <w:r w:rsidR="001957F7">
        <w:rPr>
          <w:sz w:val="28"/>
          <w:szCs w:val="28"/>
        </w:rPr>
        <w:t xml:space="preserve">with a </w:t>
      </w:r>
      <w:proofErr w:type="gramStart"/>
      <w:r w:rsidR="001957F7">
        <w:rPr>
          <w:sz w:val="28"/>
          <w:szCs w:val="28"/>
        </w:rPr>
        <w:t>high</w:t>
      </w:r>
      <w:bookmarkStart w:id="1" w:name="_GoBack"/>
      <w:bookmarkEnd w:id="1"/>
      <w:r w:rsidR="001957F7">
        <w:rPr>
          <w:sz w:val="28"/>
          <w:szCs w:val="28"/>
        </w:rPr>
        <w:t xml:space="preserve"> fidelity</w:t>
      </w:r>
      <w:proofErr w:type="gramEnd"/>
      <w:r w:rsidR="001957F7">
        <w:rPr>
          <w:sz w:val="28"/>
          <w:szCs w:val="28"/>
        </w:rPr>
        <w:t xml:space="preserve"> life-like pediatric manikin.  </w:t>
      </w:r>
      <w:r>
        <w:rPr>
          <w:sz w:val="28"/>
          <w:szCs w:val="28"/>
        </w:rPr>
        <w:t xml:space="preserve"> Jefferson Campus skills lab does not have this manikin </w:t>
      </w: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 xml:space="preserve"> and Shelby Campus has one.</w:t>
      </w:r>
      <w:r w:rsidR="001957F7">
        <w:rPr>
          <w:sz w:val="28"/>
          <w:szCs w:val="28"/>
        </w:rPr>
        <w:t xml:space="preserve">  The EMS advisory committee recommended increasing this type system to promote and improve pediatric care in the prehospital setting.</w:t>
      </w:r>
    </w:p>
    <w:p w14:paraId="58737DD2" w14:textId="301E51FC" w:rsidR="00B70E06" w:rsidRPr="00C77E4A" w:rsidRDefault="00B70E06" w:rsidP="00C77E4A">
      <w:pPr>
        <w:rPr>
          <w:b/>
          <w:sz w:val="28"/>
          <w:szCs w:val="28"/>
          <w:u w:val="single"/>
        </w:rPr>
      </w:pPr>
      <w:r w:rsidRPr="00C77E4A"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as;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proofErr w:type="gramStart"/>
            <w:r>
              <w:rPr>
                <w:b/>
                <w:sz w:val="28"/>
                <w:szCs w:val="28"/>
              </w:rPr>
              <w:t>Of</w:t>
            </w:r>
            <w:proofErr w:type="gramEnd"/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2686D005" w:rsidR="002E28B3" w:rsidRDefault="00AD680F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Accreditation</w:t>
            </w:r>
            <w:r w:rsidR="001520B9">
              <w:rPr>
                <w:b/>
                <w:sz w:val="28"/>
                <w:szCs w:val="28"/>
                <w:u w:val="single"/>
              </w:rPr>
              <w:t xml:space="preserve"> Fees for CAAHEP and </w:t>
            </w:r>
            <w:proofErr w:type="spellStart"/>
            <w:r w:rsidR="001520B9">
              <w:rPr>
                <w:b/>
                <w:sz w:val="28"/>
                <w:szCs w:val="28"/>
                <w:u w:val="single"/>
              </w:rPr>
              <w:t>CoAEMSP</w:t>
            </w:r>
            <w:proofErr w:type="spellEnd"/>
          </w:p>
          <w:p w14:paraId="6144C0ED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7F508320" w:rsidR="002E28B3" w:rsidRDefault="001520B9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$1,650.00</w:t>
            </w:r>
          </w:p>
        </w:tc>
      </w:tr>
      <w:tr w:rsidR="00FD2F23" w14:paraId="41650B85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7879D1AF" w14:textId="11A60EDD" w:rsidR="00FD2F23" w:rsidRDefault="00FD2F2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Continue contract for medical director</w:t>
            </w:r>
          </w:p>
        </w:tc>
        <w:tc>
          <w:tcPr>
            <w:tcW w:w="1980" w:type="dxa"/>
            <w:vAlign w:val="center"/>
          </w:tcPr>
          <w:p w14:paraId="746E2A98" w14:textId="19EEA821" w:rsidR="00FD2F23" w:rsidRDefault="00FD2F2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$19,200</w:t>
            </w:r>
            <w:r w:rsidR="00AD680F">
              <w:rPr>
                <w:b/>
                <w:sz w:val="28"/>
                <w:szCs w:val="28"/>
                <w:u w:val="single"/>
              </w:rPr>
              <w:t>.00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25CD5867" w:rsidR="002E28B3" w:rsidRDefault="00A82B20" w:rsidP="00617DA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Membership for Full time faculty to the National Association of EMS Educators</w:t>
            </w:r>
          </w:p>
          <w:p w14:paraId="1103D9E7" w14:textId="77777777" w:rsidR="002E28B3" w:rsidRDefault="002E28B3" w:rsidP="00FD2F2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1735D7C8" w:rsidR="002E28B3" w:rsidRDefault="00A82B20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$400.00</w:t>
            </w: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5D825A8D" w:rsidR="002E28B3" w:rsidRDefault="00A82B20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Fund each instructor to at least one national level training session annually</w:t>
            </w: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12D01807" w:rsidR="002E28B3" w:rsidRDefault="00A82B20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$8000.00</w:t>
            </w: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39F39EFA" w:rsidR="002E28B3" w:rsidRDefault="00FD2F2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$29,2</w:t>
            </w:r>
            <w:r w:rsidR="00A82B20">
              <w:rPr>
                <w:b/>
                <w:sz w:val="28"/>
                <w:szCs w:val="28"/>
                <w:u w:val="single"/>
              </w:rPr>
              <w:t>50</w:t>
            </w:r>
            <w:r w:rsidR="00C73EFE">
              <w:rPr>
                <w:b/>
                <w:sz w:val="28"/>
                <w:szCs w:val="28"/>
                <w:u w:val="single"/>
              </w:rPr>
              <w:t>.00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02ECF0D7" w:rsidR="00B70E06" w:rsidRDefault="002E28B3" w:rsidP="002E28B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56E00A32" w14:textId="52269FE1" w:rsidR="00A82B20" w:rsidRDefault="00A82B20" w:rsidP="002E28B3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CAAHEP / </w:t>
      </w:r>
      <w:proofErr w:type="spellStart"/>
      <w:r>
        <w:rPr>
          <w:b/>
          <w:sz w:val="28"/>
          <w:szCs w:val="28"/>
          <w:u w:val="single"/>
        </w:rPr>
        <w:t>CoAEMSP</w:t>
      </w:r>
      <w:proofErr w:type="spellEnd"/>
      <w:r>
        <w:rPr>
          <w:b/>
          <w:sz w:val="28"/>
          <w:szCs w:val="28"/>
          <w:u w:val="single"/>
        </w:rPr>
        <w:t xml:space="preserve"> fees: </w:t>
      </w:r>
      <w:r>
        <w:rPr>
          <w:sz w:val="28"/>
          <w:szCs w:val="28"/>
        </w:rPr>
        <w:t>Maintain accreditation</w:t>
      </w:r>
    </w:p>
    <w:p w14:paraId="2ED06A62" w14:textId="6FDECAE8" w:rsidR="00FD2F23" w:rsidRDefault="00FD2F23" w:rsidP="002E28B3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Medical Director’s Contract:</w:t>
      </w:r>
      <w:r>
        <w:rPr>
          <w:sz w:val="28"/>
          <w:szCs w:val="28"/>
        </w:rPr>
        <w:t xml:space="preserve">  Maintain as an accreditation requirement.</w:t>
      </w:r>
    </w:p>
    <w:p w14:paraId="4A4B81EA" w14:textId="072B859D" w:rsidR="009672F7" w:rsidRDefault="00A82B20" w:rsidP="002E28B3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NAEMSE </w:t>
      </w:r>
      <w:r w:rsidR="00AD680F">
        <w:rPr>
          <w:b/>
          <w:sz w:val="28"/>
          <w:szCs w:val="28"/>
          <w:u w:val="single"/>
        </w:rPr>
        <w:t>Membership</w:t>
      </w:r>
      <w:r>
        <w:rPr>
          <w:b/>
          <w:sz w:val="28"/>
          <w:szCs w:val="28"/>
          <w:u w:val="single"/>
        </w:rPr>
        <w:t xml:space="preserve"> dues:</w:t>
      </w:r>
      <w:r>
        <w:rPr>
          <w:sz w:val="28"/>
          <w:szCs w:val="28"/>
        </w:rPr>
        <w:t xml:space="preserve"> Provide professional membership to the largest national organization of EMS educators</w:t>
      </w:r>
      <w:r w:rsidR="009672F7">
        <w:rPr>
          <w:sz w:val="28"/>
          <w:szCs w:val="28"/>
        </w:rPr>
        <w:t>.  The membership would provide access to other members, and programs to help keep the program on track with current education trends and accreditation practices.</w:t>
      </w:r>
    </w:p>
    <w:p w14:paraId="5D2C1BEC" w14:textId="3234279D" w:rsidR="00A82B20" w:rsidRPr="00A82B20" w:rsidRDefault="009672F7" w:rsidP="002E28B3">
      <w:pPr>
        <w:ind w:left="-1080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National level conferences and programs:</w:t>
      </w:r>
      <w:r w:rsidR="00A82B20">
        <w:rPr>
          <w:sz w:val="28"/>
          <w:szCs w:val="28"/>
        </w:rPr>
        <w:t xml:space="preserve"> </w:t>
      </w:r>
      <w:r>
        <w:rPr>
          <w:sz w:val="28"/>
          <w:szCs w:val="28"/>
        </w:rPr>
        <w:t>Assist the instructors and program to remain on the cutting edge of a rapidly changing career field, by updating their skills as providers, educators, mentors and leaders in EMS.</w:t>
      </w:r>
    </w:p>
    <w:p w14:paraId="61C1585C" w14:textId="015E4BFA" w:rsidR="00B70E06" w:rsidRDefault="00B70E06">
      <w:pPr>
        <w:rPr>
          <w:sz w:val="28"/>
          <w:szCs w:val="28"/>
        </w:rPr>
      </w:pP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</w:t>
                            </w:r>
                            <w:proofErr w:type="gramStart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>sufficient</w:t>
                            </w:r>
                            <w:proofErr w:type="gramEnd"/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</w:t>
                      </w:r>
                      <w:proofErr w:type="gramStart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>sufficient</w:t>
                      </w:r>
                      <w:proofErr w:type="gramEnd"/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F8534C" w14:paraId="36F4A151" w14:textId="06A796B2" w:rsidTr="00F8534C">
        <w:tc>
          <w:tcPr>
            <w:tcW w:w="1535" w:type="dxa"/>
            <w:vAlign w:val="center"/>
          </w:tcPr>
          <w:p w14:paraId="60B7B49D" w14:textId="54D3D8FA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58E420BB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0298C9F9" w14:textId="40CA4F6D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A890E41" w14:textId="3BE28C0D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CAAHEP / </w:t>
            </w:r>
            <w:proofErr w:type="spellStart"/>
            <w:r>
              <w:rPr>
                <w:sz w:val="28"/>
                <w:szCs w:val="28"/>
              </w:rPr>
              <w:t>CoAEMSP</w:t>
            </w:r>
            <w:proofErr w:type="spellEnd"/>
            <w:r>
              <w:rPr>
                <w:sz w:val="28"/>
                <w:szCs w:val="28"/>
              </w:rPr>
              <w:t xml:space="preserve"> Fees</w:t>
            </w:r>
          </w:p>
        </w:tc>
        <w:tc>
          <w:tcPr>
            <w:tcW w:w="1530" w:type="dxa"/>
          </w:tcPr>
          <w:p w14:paraId="664CD718" w14:textId="2525DFF7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$1,650</w:t>
            </w:r>
          </w:p>
        </w:tc>
      </w:tr>
      <w:tr w:rsidR="00FD2F23" w14:paraId="0BC2BE00" w14:textId="77777777" w:rsidTr="00FD2F23">
        <w:trPr>
          <w:trHeight w:val="791"/>
        </w:trPr>
        <w:tc>
          <w:tcPr>
            <w:tcW w:w="1535" w:type="dxa"/>
            <w:vAlign w:val="center"/>
          </w:tcPr>
          <w:p w14:paraId="3EC3A369" w14:textId="26EFCAE6" w:rsidR="00FD2F23" w:rsidRPr="002E28B3" w:rsidRDefault="00FD2F2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260C7A9" w14:textId="27E6466F" w:rsidR="00FD2F23" w:rsidRDefault="0041637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Personnel</w:t>
            </w:r>
          </w:p>
        </w:tc>
        <w:tc>
          <w:tcPr>
            <w:tcW w:w="4410" w:type="dxa"/>
            <w:vAlign w:val="center"/>
          </w:tcPr>
          <w:p w14:paraId="05D89A68" w14:textId="6CC9A8A4" w:rsidR="00FD2F23" w:rsidRDefault="0041637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Director Contract</w:t>
            </w:r>
          </w:p>
        </w:tc>
        <w:tc>
          <w:tcPr>
            <w:tcW w:w="1530" w:type="dxa"/>
          </w:tcPr>
          <w:p w14:paraId="61A82C92" w14:textId="2AFECFA4" w:rsidR="00FD2F23" w:rsidRDefault="00416375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$19,200</w:t>
            </w:r>
          </w:p>
        </w:tc>
      </w:tr>
      <w:tr w:rsidR="00F8534C" w14:paraId="7B1B7ADF" w14:textId="2CE4A8E8" w:rsidTr="00F8534C">
        <w:tc>
          <w:tcPr>
            <w:tcW w:w="1535" w:type="dxa"/>
            <w:vAlign w:val="center"/>
          </w:tcPr>
          <w:p w14:paraId="61DD78C4" w14:textId="143FF009" w:rsidR="00F8534C" w:rsidRPr="002E28B3" w:rsidRDefault="00FD2F2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7B9B7DAC" w14:textId="76C2AA03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5011E11" w14:textId="58F1DF86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86ED6F7" w14:textId="54FCA6E5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2304AF68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Sonography Simulator</w:t>
            </w:r>
          </w:p>
        </w:tc>
        <w:tc>
          <w:tcPr>
            <w:tcW w:w="1530" w:type="dxa"/>
          </w:tcPr>
          <w:p w14:paraId="5B30A96A" w14:textId="5E7CEE02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$17,950</w:t>
            </w:r>
          </w:p>
        </w:tc>
      </w:tr>
      <w:tr w:rsidR="00F8534C" w14:paraId="50E31869" w14:textId="74E03F3E" w:rsidTr="00F8534C">
        <w:tc>
          <w:tcPr>
            <w:tcW w:w="1535" w:type="dxa"/>
            <w:vAlign w:val="center"/>
          </w:tcPr>
          <w:p w14:paraId="6845A8D5" w14:textId="0456C441" w:rsidR="00F8534C" w:rsidRPr="002E28B3" w:rsidRDefault="00FD2F2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55472160" w14:textId="36EB3816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8D36986" w14:textId="7F03BD40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536ADBE7" w14:textId="17313190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58315AB" w14:textId="30AFBBF4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(Mechanical CPR) Device Trainer</w:t>
            </w:r>
          </w:p>
        </w:tc>
        <w:tc>
          <w:tcPr>
            <w:tcW w:w="1530" w:type="dxa"/>
          </w:tcPr>
          <w:p w14:paraId="59E71167" w14:textId="73E6F9A2" w:rsidR="00F8534C" w:rsidRDefault="009C5744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$20,654</w:t>
            </w:r>
          </w:p>
        </w:tc>
      </w:tr>
      <w:tr w:rsidR="00F8534C" w14:paraId="11F9B0FE" w14:textId="10937B35" w:rsidTr="00F8534C">
        <w:tc>
          <w:tcPr>
            <w:tcW w:w="1535" w:type="dxa"/>
            <w:vAlign w:val="center"/>
          </w:tcPr>
          <w:p w14:paraId="332C6570" w14:textId="740A2CC9" w:rsidR="00F8534C" w:rsidRPr="002E28B3" w:rsidRDefault="00FD2F2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7E87F1C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02B3406E" w:rsidR="00F8534C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493C45BD" w14:textId="61842919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1CBD4399" w:rsidR="00F8534C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Laerdal </w:t>
            </w:r>
            <w:proofErr w:type="spellStart"/>
            <w:r>
              <w:rPr>
                <w:sz w:val="28"/>
                <w:szCs w:val="28"/>
              </w:rPr>
              <w:t>MegaCode</w:t>
            </w:r>
            <w:proofErr w:type="spellEnd"/>
            <w:r>
              <w:rPr>
                <w:sz w:val="28"/>
                <w:szCs w:val="28"/>
              </w:rPr>
              <w:t xml:space="preserve"> Kid Advanced</w:t>
            </w:r>
          </w:p>
        </w:tc>
        <w:tc>
          <w:tcPr>
            <w:tcW w:w="1530" w:type="dxa"/>
          </w:tcPr>
          <w:p w14:paraId="04EA4B1E" w14:textId="50F0808A" w:rsidR="00F8534C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$39,460</w:t>
            </w:r>
          </w:p>
        </w:tc>
      </w:tr>
      <w:tr w:rsidR="00F8534C" w14:paraId="72DE0511" w14:textId="2B506D7B" w:rsidTr="00F8534C">
        <w:tc>
          <w:tcPr>
            <w:tcW w:w="1535" w:type="dxa"/>
            <w:vAlign w:val="center"/>
          </w:tcPr>
          <w:p w14:paraId="4B3849EC" w14:textId="32E60834" w:rsidR="00F8534C" w:rsidRPr="002E28B3" w:rsidRDefault="0041637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#6</w:t>
            </w:r>
          </w:p>
        </w:tc>
        <w:tc>
          <w:tcPr>
            <w:tcW w:w="3960" w:type="dxa"/>
            <w:vAlign w:val="center"/>
          </w:tcPr>
          <w:p w14:paraId="107B675F" w14:textId="216611AF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51FDEC59" w:rsidR="00F8534C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978B322" w14:textId="4A7548EC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7CF55F" w14:textId="314557B1" w:rsidR="00F8534C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level training for faculty</w:t>
            </w:r>
          </w:p>
        </w:tc>
        <w:tc>
          <w:tcPr>
            <w:tcW w:w="1530" w:type="dxa"/>
          </w:tcPr>
          <w:p w14:paraId="4784C846" w14:textId="3F399F14" w:rsidR="00F8534C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$8,000</w:t>
            </w:r>
          </w:p>
        </w:tc>
      </w:tr>
      <w:tr w:rsidR="00497561" w14:paraId="538F1CEE" w14:textId="77777777" w:rsidTr="00497561">
        <w:trPr>
          <w:trHeight w:val="881"/>
        </w:trPr>
        <w:tc>
          <w:tcPr>
            <w:tcW w:w="1535" w:type="dxa"/>
            <w:vAlign w:val="center"/>
          </w:tcPr>
          <w:p w14:paraId="009A305A" w14:textId="57FFD99F" w:rsidR="00497561" w:rsidRPr="002E28B3" w:rsidRDefault="00416375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#7</w:t>
            </w:r>
          </w:p>
        </w:tc>
        <w:tc>
          <w:tcPr>
            <w:tcW w:w="3960" w:type="dxa"/>
            <w:vAlign w:val="center"/>
          </w:tcPr>
          <w:p w14:paraId="363D8A11" w14:textId="77827715" w:rsidR="00497561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71E68FCE" w14:textId="3EC812CE" w:rsidR="00497561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NAEMSE Membership for faculty</w:t>
            </w:r>
          </w:p>
        </w:tc>
        <w:tc>
          <w:tcPr>
            <w:tcW w:w="1530" w:type="dxa"/>
          </w:tcPr>
          <w:p w14:paraId="3527D124" w14:textId="06DBA340" w:rsidR="00497561" w:rsidRDefault="00497561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</w:t>
            </w:r>
          </w:p>
        </w:tc>
      </w:tr>
    </w:tbl>
    <w:p w14:paraId="67F15265" w14:textId="573AAD20" w:rsidR="00584A43" w:rsidRPr="00584A43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below”</w:t>
      </w:r>
      <w:r w:rsidR="00584A43">
        <w:rPr>
          <w:sz w:val="28"/>
          <w:szCs w:val="28"/>
        </w:rPr>
        <w:tab/>
      </w:r>
    </w:p>
    <w:sectPr w:rsidR="00584A43" w:rsidRPr="00584A4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A0C9" w14:textId="77777777" w:rsidR="00F67FBC" w:rsidRDefault="00F67FBC" w:rsidP="007D08A3">
      <w:pPr>
        <w:spacing w:after="0" w:line="240" w:lineRule="auto"/>
      </w:pPr>
      <w:r>
        <w:separator/>
      </w:r>
    </w:p>
  </w:endnote>
  <w:endnote w:type="continuationSeparator" w:id="0">
    <w:p w14:paraId="499F0B7D" w14:textId="77777777" w:rsidR="00F67FBC" w:rsidRDefault="00F67FBC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5AF3D" w14:textId="77777777" w:rsidR="00F67FBC" w:rsidRDefault="00F67FBC" w:rsidP="007D08A3">
      <w:pPr>
        <w:spacing w:after="0" w:line="240" w:lineRule="auto"/>
      </w:pPr>
      <w:r>
        <w:separator/>
      </w:r>
    </w:p>
  </w:footnote>
  <w:footnote w:type="continuationSeparator" w:id="0">
    <w:p w14:paraId="019748C3" w14:textId="77777777" w:rsidR="00F67FBC" w:rsidRDefault="00F67FBC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D1849"/>
    <w:multiLevelType w:val="hybridMultilevel"/>
    <w:tmpl w:val="81AAB766"/>
    <w:lvl w:ilvl="0" w:tplc="360E2A3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6360"/>
    <w:rsid w:val="000A7774"/>
    <w:rsid w:val="000F7E75"/>
    <w:rsid w:val="001520B9"/>
    <w:rsid w:val="001957F7"/>
    <w:rsid w:val="001D13DD"/>
    <w:rsid w:val="00211CBC"/>
    <w:rsid w:val="00223DF8"/>
    <w:rsid w:val="0022410F"/>
    <w:rsid w:val="00256CAE"/>
    <w:rsid w:val="002D3532"/>
    <w:rsid w:val="002E28B3"/>
    <w:rsid w:val="00355EEC"/>
    <w:rsid w:val="00416375"/>
    <w:rsid w:val="00420086"/>
    <w:rsid w:val="00481035"/>
    <w:rsid w:val="00497561"/>
    <w:rsid w:val="004A629F"/>
    <w:rsid w:val="004B6AE0"/>
    <w:rsid w:val="005237E5"/>
    <w:rsid w:val="00532A00"/>
    <w:rsid w:val="00584A43"/>
    <w:rsid w:val="00587AEA"/>
    <w:rsid w:val="006078AA"/>
    <w:rsid w:val="00632821"/>
    <w:rsid w:val="00646BAA"/>
    <w:rsid w:val="00661294"/>
    <w:rsid w:val="006B23E2"/>
    <w:rsid w:val="0074719F"/>
    <w:rsid w:val="007746E4"/>
    <w:rsid w:val="007D08A3"/>
    <w:rsid w:val="008031B6"/>
    <w:rsid w:val="008B1658"/>
    <w:rsid w:val="008F54F5"/>
    <w:rsid w:val="009672F7"/>
    <w:rsid w:val="009A44EA"/>
    <w:rsid w:val="009C5744"/>
    <w:rsid w:val="009E038A"/>
    <w:rsid w:val="00A26617"/>
    <w:rsid w:val="00A82B20"/>
    <w:rsid w:val="00AD0C31"/>
    <w:rsid w:val="00AD680F"/>
    <w:rsid w:val="00AE6467"/>
    <w:rsid w:val="00B70E06"/>
    <w:rsid w:val="00BB4C08"/>
    <w:rsid w:val="00C664F5"/>
    <w:rsid w:val="00C73EFE"/>
    <w:rsid w:val="00C77E4A"/>
    <w:rsid w:val="00C964B4"/>
    <w:rsid w:val="00CD6C24"/>
    <w:rsid w:val="00D650FD"/>
    <w:rsid w:val="00D77F17"/>
    <w:rsid w:val="00E51C04"/>
    <w:rsid w:val="00EA6483"/>
    <w:rsid w:val="00F406E9"/>
    <w:rsid w:val="00F61765"/>
    <w:rsid w:val="00F67FBC"/>
    <w:rsid w:val="00F8534C"/>
    <w:rsid w:val="00F97D1C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74367-9B8D-4EF7-8B1C-7DC7A29E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Vanessa LeBlanc</cp:lastModifiedBy>
  <cp:revision>2</cp:revision>
  <cp:lastPrinted>2020-02-12T21:06:00Z</cp:lastPrinted>
  <dcterms:created xsi:type="dcterms:W3CDTF">2020-04-30T15:06:00Z</dcterms:created>
  <dcterms:modified xsi:type="dcterms:W3CDTF">2020-04-30T15:06:00Z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