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191"/>
        <w:gridCol w:w="91"/>
        <w:gridCol w:w="2510"/>
        <w:gridCol w:w="4057"/>
        <w:gridCol w:w="10"/>
      </w:tblGrid>
      <w:tr w:rsidR="00F26A57" w:rsidRPr="00B81C69" w14:paraId="7469872C" w14:textId="77777777" w:rsidTr="00E77A7D">
        <w:trPr>
          <w:gridAfter w:val="1"/>
          <w:wAfter w:w="10" w:type="dxa"/>
          <w:trHeight w:val="953"/>
        </w:trPr>
        <w:tc>
          <w:tcPr>
            <w:tcW w:w="6573" w:type="dxa"/>
            <w:gridSpan w:val="3"/>
          </w:tcPr>
          <w:p w14:paraId="4D8A091B" w14:textId="77777777" w:rsidR="00F26A57" w:rsidRPr="00B81C69" w:rsidRDefault="00F26A57" w:rsidP="007B0814">
            <w:pPr>
              <w:rPr>
                <w:b/>
                <w:sz w:val="24"/>
                <w:szCs w:val="24"/>
              </w:rPr>
            </w:pPr>
            <w:bookmarkStart w:id="0" w:name="_GoBack"/>
            <w:bookmarkEnd w:id="0"/>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67"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E77A7D">
        <w:trPr>
          <w:trHeight w:val="1125"/>
        </w:trPr>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191" w:type="dxa"/>
          </w:tcPr>
          <w:p w14:paraId="58ED750E" w14:textId="77777777" w:rsidR="00F26A57" w:rsidRDefault="00F26A57" w:rsidP="001B5F80">
            <w:pPr>
              <w:jc w:val="center"/>
              <w:rPr>
                <w:b/>
                <w:sz w:val="24"/>
                <w:szCs w:val="24"/>
              </w:rPr>
            </w:pPr>
          </w:p>
          <w:p w14:paraId="5FDC358D" w14:textId="77777777" w:rsidR="00E77A7D" w:rsidRDefault="00E77A7D" w:rsidP="001B5F80">
            <w:pPr>
              <w:jc w:val="center"/>
              <w:rPr>
                <w:b/>
                <w:sz w:val="24"/>
                <w:szCs w:val="24"/>
              </w:rPr>
            </w:pPr>
          </w:p>
          <w:p w14:paraId="77D1386B" w14:textId="27344BFC" w:rsidR="00EC25B4" w:rsidRPr="004452CD" w:rsidRDefault="001B5F80" w:rsidP="001B5F80">
            <w:pPr>
              <w:rPr>
                <w:b/>
                <w:bCs/>
                <w:sz w:val="28"/>
                <w:szCs w:val="28"/>
                <w:u w:val="single"/>
              </w:rPr>
            </w:pPr>
            <w:r>
              <w:rPr>
                <w:b/>
                <w:bCs/>
                <w:sz w:val="24"/>
                <w:szCs w:val="24"/>
              </w:rPr>
              <w:t xml:space="preserve">       </w:t>
            </w:r>
            <w:r w:rsidR="00EC25B4" w:rsidRPr="004452CD">
              <w:rPr>
                <w:b/>
                <w:bCs/>
                <w:sz w:val="28"/>
                <w:szCs w:val="28"/>
                <w:u w:val="single"/>
              </w:rPr>
              <w:t>Respiratory Therapy</w:t>
            </w:r>
          </w:p>
        </w:tc>
        <w:tc>
          <w:tcPr>
            <w:tcW w:w="2601"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67" w:type="dxa"/>
            <w:gridSpan w:val="2"/>
          </w:tcPr>
          <w:p w14:paraId="1D70A38F" w14:textId="77777777" w:rsidR="00F26A57" w:rsidRDefault="00F26A57" w:rsidP="001B5F80">
            <w:pPr>
              <w:rPr>
                <w:b/>
                <w:sz w:val="24"/>
                <w:szCs w:val="24"/>
              </w:rPr>
            </w:pPr>
          </w:p>
          <w:p w14:paraId="6E33C108" w14:textId="77777777" w:rsidR="00E70C73" w:rsidRDefault="00E70C73" w:rsidP="001B5F80">
            <w:pPr>
              <w:rPr>
                <w:b/>
                <w:sz w:val="24"/>
                <w:szCs w:val="24"/>
              </w:rPr>
            </w:pPr>
          </w:p>
          <w:p w14:paraId="7A1684E3" w14:textId="2D913EC8" w:rsidR="00E70C73" w:rsidRPr="004452CD" w:rsidRDefault="00E70C73" w:rsidP="001B5F80">
            <w:pPr>
              <w:rPr>
                <w:b/>
                <w:sz w:val="28"/>
                <w:szCs w:val="28"/>
                <w:u w:val="single"/>
              </w:rPr>
            </w:pPr>
            <w:r w:rsidRPr="004452CD">
              <w:rPr>
                <w:b/>
                <w:sz w:val="28"/>
                <w:szCs w:val="28"/>
                <w:u w:val="single"/>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0"/>
        <w:gridCol w:w="3263"/>
        <w:gridCol w:w="3237"/>
        <w:gridCol w:w="3224"/>
      </w:tblGrid>
      <w:tr w:rsidR="00F26A57" w:rsidRPr="00D554AC" w14:paraId="52B73C98" w14:textId="77777777" w:rsidTr="0058676E">
        <w:tc>
          <w:tcPr>
            <w:tcW w:w="12944"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58676E">
        <w:trPr>
          <w:trHeight w:val="54"/>
        </w:trPr>
        <w:tc>
          <w:tcPr>
            <w:tcW w:w="3220"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63"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37"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2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58676E" w14:paraId="421893C3" w14:textId="77777777" w:rsidTr="0058676E">
        <w:trPr>
          <w:trHeight w:val="54"/>
        </w:trPr>
        <w:tc>
          <w:tcPr>
            <w:tcW w:w="3220" w:type="dxa"/>
            <w:tcBorders>
              <w:top w:val="thinThickSmallGap" w:sz="12" w:space="0" w:color="auto"/>
              <w:right w:val="single" w:sz="6" w:space="0" w:color="auto"/>
            </w:tcBorders>
          </w:tcPr>
          <w:p w14:paraId="310B1ED6" w14:textId="6BCF75F6" w:rsidR="0058676E" w:rsidRDefault="0058676E" w:rsidP="0058676E">
            <w:pPr>
              <w:rPr>
                <w:b/>
              </w:rPr>
            </w:pPr>
            <w:r w:rsidRPr="00E52E70">
              <w:rPr>
                <w:b/>
              </w:rPr>
              <w:t xml:space="preserve">Comply with </w:t>
            </w:r>
            <w:proofErr w:type="spellStart"/>
            <w:r w:rsidRPr="00E52E70">
              <w:rPr>
                <w:b/>
              </w:rPr>
              <w:t>CoARC</w:t>
            </w:r>
            <w:proofErr w:type="spellEnd"/>
            <w:r w:rsidRPr="00E52E70">
              <w:rPr>
                <w:b/>
              </w:rPr>
              <w:t xml:space="preserve"> Accreditation Criteria</w:t>
            </w:r>
          </w:p>
          <w:p w14:paraId="10ED4C97" w14:textId="77777777" w:rsidR="0058676E" w:rsidRPr="00E52E70" w:rsidRDefault="0058676E" w:rsidP="0058676E">
            <w:pPr>
              <w:rPr>
                <w:b/>
              </w:rPr>
            </w:pPr>
          </w:p>
          <w:p w14:paraId="72BCE878" w14:textId="5C79238D" w:rsidR="0058676E" w:rsidRDefault="0058676E" w:rsidP="0058676E">
            <w:pPr>
              <w:rPr>
                <w:bCs/>
              </w:rPr>
            </w:pPr>
            <w:r w:rsidRPr="008F0BF2">
              <w:rPr>
                <w:bCs/>
              </w:rPr>
              <w:t>1. The graduation rate of enrolled students in the RPT Program will be 70% or higher per cohort.</w:t>
            </w:r>
          </w:p>
          <w:p w14:paraId="542F2CCB" w14:textId="77777777" w:rsidR="0058676E" w:rsidRDefault="0058676E" w:rsidP="0058676E">
            <w:pPr>
              <w:rPr>
                <w:bCs/>
              </w:rPr>
            </w:pPr>
          </w:p>
          <w:p w14:paraId="30D6427C" w14:textId="43B8D63B" w:rsidR="0058676E" w:rsidRDefault="0058676E" w:rsidP="0058676E">
            <w:pPr>
              <w:rPr>
                <w:bCs/>
              </w:rPr>
            </w:pPr>
            <w:r w:rsidRPr="00186FD4">
              <w:rPr>
                <w:bCs/>
              </w:rPr>
              <w:t>2. At least 80% of graduates will pass the NBRC TMC exam.</w:t>
            </w:r>
          </w:p>
          <w:p w14:paraId="26C1679D" w14:textId="0C0221EF" w:rsidR="0058676E" w:rsidRDefault="0058676E" w:rsidP="0058676E">
            <w:pPr>
              <w:rPr>
                <w:bCs/>
              </w:rPr>
            </w:pPr>
          </w:p>
          <w:p w14:paraId="48DC8053" w14:textId="4E33DA53" w:rsidR="00B5224D" w:rsidRDefault="00B5224D" w:rsidP="0058676E">
            <w:pPr>
              <w:rPr>
                <w:bCs/>
              </w:rPr>
            </w:pPr>
          </w:p>
          <w:p w14:paraId="364B8AC1" w14:textId="0B16D779" w:rsidR="00B5224D" w:rsidRDefault="00B5224D" w:rsidP="0058676E">
            <w:pPr>
              <w:rPr>
                <w:bCs/>
              </w:rPr>
            </w:pPr>
          </w:p>
          <w:p w14:paraId="0654E9C5" w14:textId="0298CF83" w:rsidR="00B5224D" w:rsidRDefault="00B5224D" w:rsidP="0058676E">
            <w:pPr>
              <w:rPr>
                <w:bCs/>
              </w:rPr>
            </w:pPr>
          </w:p>
          <w:p w14:paraId="3B5D76C2" w14:textId="0BA1C3BA" w:rsidR="00B5224D" w:rsidRDefault="00B5224D" w:rsidP="0058676E">
            <w:pPr>
              <w:rPr>
                <w:bCs/>
              </w:rPr>
            </w:pPr>
          </w:p>
          <w:p w14:paraId="57DE797B" w14:textId="0CE74565" w:rsidR="00B5224D" w:rsidRDefault="00B5224D" w:rsidP="0058676E">
            <w:pPr>
              <w:rPr>
                <w:bCs/>
              </w:rPr>
            </w:pPr>
          </w:p>
          <w:p w14:paraId="1F5DE1C6" w14:textId="6FAB379A" w:rsidR="00B5224D" w:rsidRDefault="00B5224D" w:rsidP="0058676E">
            <w:pPr>
              <w:rPr>
                <w:bCs/>
              </w:rPr>
            </w:pPr>
          </w:p>
          <w:p w14:paraId="16810483" w14:textId="6E96C8EA" w:rsidR="00B5224D" w:rsidRDefault="00B5224D" w:rsidP="0058676E">
            <w:pPr>
              <w:rPr>
                <w:bCs/>
              </w:rPr>
            </w:pPr>
          </w:p>
          <w:p w14:paraId="29A6A31C" w14:textId="78CC2470" w:rsidR="00B5224D" w:rsidRDefault="00B5224D" w:rsidP="0058676E">
            <w:pPr>
              <w:rPr>
                <w:bCs/>
              </w:rPr>
            </w:pPr>
          </w:p>
          <w:p w14:paraId="4A9ED087" w14:textId="49B29DFD" w:rsidR="00B5224D" w:rsidRDefault="00B5224D" w:rsidP="0058676E">
            <w:pPr>
              <w:rPr>
                <w:bCs/>
              </w:rPr>
            </w:pPr>
          </w:p>
          <w:p w14:paraId="6463CFAB" w14:textId="6422CE60" w:rsidR="00B5224D" w:rsidRDefault="00B5224D" w:rsidP="0058676E">
            <w:pPr>
              <w:rPr>
                <w:bCs/>
              </w:rPr>
            </w:pPr>
          </w:p>
          <w:p w14:paraId="2654315D" w14:textId="06F67343" w:rsidR="00B5224D" w:rsidRDefault="00B5224D" w:rsidP="0058676E">
            <w:pPr>
              <w:rPr>
                <w:bCs/>
              </w:rPr>
            </w:pPr>
          </w:p>
          <w:p w14:paraId="37B086D7" w14:textId="0A31B41C" w:rsidR="00B5224D" w:rsidRDefault="00B5224D" w:rsidP="0058676E">
            <w:pPr>
              <w:rPr>
                <w:bCs/>
              </w:rPr>
            </w:pPr>
          </w:p>
          <w:p w14:paraId="2FD74D05" w14:textId="71B29127" w:rsidR="00B5224D" w:rsidRDefault="00B5224D" w:rsidP="0058676E">
            <w:pPr>
              <w:rPr>
                <w:bCs/>
              </w:rPr>
            </w:pPr>
          </w:p>
          <w:p w14:paraId="6A778B4A" w14:textId="0727751F" w:rsidR="00B5224D" w:rsidRDefault="00B5224D" w:rsidP="0058676E">
            <w:pPr>
              <w:rPr>
                <w:bCs/>
              </w:rPr>
            </w:pPr>
          </w:p>
          <w:p w14:paraId="0FC4D492" w14:textId="0D1BA242" w:rsidR="00B5224D" w:rsidRDefault="00B5224D" w:rsidP="0058676E">
            <w:pPr>
              <w:rPr>
                <w:bCs/>
              </w:rPr>
            </w:pPr>
          </w:p>
          <w:p w14:paraId="782C80CF" w14:textId="77777777" w:rsidR="00B5224D" w:rsidRDefault="00B5224D" w:rsidP="0058676E">
            <w:pPr>
              <w:rPr>
                <w:bCs/>
              </w:rPr>
            </w:pPr>
          </w:p>
          <w:p w14:paraId="72B9DD08" w14:textId="4725983F" w:rsidR="0058676E" w:rsidRDefault="0058676E" w:rsidP="0058676E">
            <w:r>
              <w:rPr>
                <w:bCs/>
              </w:rPr>
              <w:t>3</w:t>
            </w:r>
            <w:r w:rsidRPr="00186FD4">
              <w:rPr>
                <w:bCs/>
              </w:rPr>
              <w:t>. Employers and graduates returning surveys will report 8</w:t>
            </w:r>
            <w:r>
              <w:rPr>
                <w:bCs/>
              </w:rPr>
              <w:t>0</w:t>
            </w:r>
            <w:r w:rsidRPr="00186FD4">
              <w:rPr>
                <w:bCs/>
              </w:rPr>
              <w:t>% satisfaction with educational preparation</w:t>
            </w:r>
          </w:p>
        </w:tc>
        <w:tc>
          <w:tcPr>
            <w:tcW w:w="3263" w:type="dxa"/>
            <w:tcBorders>
              <w:top w:val="thinThickSmallGap" w:sz="12" w:space="0" w:color="auto"/>
              <w:left w:val="single" w:sz="6" w:space="0" w:color="auto"/>
              <w:right w:val="single" w:sz="4" w:space="0" w:color="auto"/>
            </w:tcBorders>
          </w:tcPr>
          <w:p w14:paraId="36960967" w14:textId="58BCA3DB" w:rsidR="0058676E" w:rsidRDefault="0058676E" w:rsidP="0058676E">
            <w:pPr>
              <w:pStyle w:val="ListParagraph"/>
              <w:numPr>
                <w:ilvl w:val="0"/>
                <w:numId w:val="2"/>
              </w:numPr>
            </w:pPr>
            <w:r>
              <w:lastRenderedPageBreak/>
              <w:t>Submission of yearly accreditation fees for program.  Rationale: To comply and maintain accreditation for RPT program. 2020 fee already paid Nov. 2019.</w:t>
            </w:r>
          </w:p>
          <w:p w14:paraId="734C54A4" w14:textId="77777777" w:rsidR="0058676E" w:rsidRDefault="0058676E" w:rsidP="0058676E">
            <w:pPr>
              <w:pStyle w:val="ListParagraph"/>
              <w:ind w:left="360"/>
            </w:pPr>
          </w:p>
          <w:p w14:paraId="52581096" w14:textId="0712B37F" w:rsidR="0058676E" w:rsidRPr="004D064C" w:rsidRDefault="0058676E" w:rsidP="0058676E">
            <w:pPr>
              <w:pStyle w:val="ListParagraph"/>
              <w:numPr>
                <w:ilvl w:val="0"/>
                <w:numId w:val="2"/>
              </w:numPr>
            </w:pPr>
            <w:r>
              <w:t xml:space="preserve">Submission of yearly individual membership to the American Association for Respiratory care (AARC).  Rationale: AARC does not offer institutional membership. The College will benefit from this membership by providing the program faculty with </w:t>
            </w:r>
            <w:r w:rsidRPr="004D064C">
              <w:t xml:space="preserve">access to materials that are only </w:t>
            </w:r>
            <w:r w:rsidRPr="004D064C">
              <w:lastRenderedPageBreak/>
              <w:t>available to AARC members including:  federal legislation, federal regulations, accreditation materials and pertinent program information.</w:t>
            </w:r>
            <w:r w:rsidR="007B0606">
              <w:t xml:space="preserve"> $</w:t>
            </w:r>
            <w:r w:rsidR="006E57E4">
              <w:t>124</w:t>
            </w:r>
            <w:r w:rsidR="007B0606">
              <w:t xml:space="preserve"> per year </w:t>
            </w:r>
            <w:r w:rsidR="006E57E4">
              <w:t>for the program director</w:t>
            </w:r>
          </w:p>
          <w:p w14:paraId="5F61675A" w14:textId="77777777" w:rsidR="0058676E" w:rsidRDefault="0058676E" w:rsidP="0058676E"/>
        </w:tc>
        <w:tc>
          <w:tcPr>
            <w:tcW w:w="3237" w:type="dxa"/>
            <w:tcBorders>
              <w:top w:val="thinThickSmallGap" w:sz="12" w:space="0" w:color="auto"/>
              <w:left w:val="single" w:sz="4" w:space="0" w:color="auto"/>
              <w:right w:val="single" w:sz="6" w:space="0" w:color="auto"/>
            </w:tcBorders>
          </w:tcPr>
          <w:p w14:paraId="0F9DABA2" w14:textId="0F9A4A44" w:rsidR="0058676E" w:rsidRDefault="0058676E" w:rsidP="0058676E"/>
          <w:p w14:paraId="3A6B9EB2" w14:textId="42B2145E" w:rsidR="0058676E" w:rsidRDefault="0058676E" w:rsidP="0058676E">
            <w:pPr>
              <w:pStyle w:val="ListParagraph"/>
              <w:numPr>
                <w:ilvl w:val="0"/>
                <w:numId w:val="1"/>
              </w:numPr>
            </w:pPr>
            <w:r>
              <w:t>Goal met at 83%.</w:t>
            </w:r>
          </w:p>
          <w:p w14:paraId="5D852ED5" w14:textId="77777777" w:rsidR="0058676E" w:rsidRDefault="0058676E" w:rsidP="0058676E"/>
          <w:p w14:paraId="36E0AE2F" w14:textId="77777777" w:rsidR="0058676E" w:rsidRDefault="0058676E" w:rsidP="0058676E"/>
          <w:p w14:paraId="2AEA39AB" w14:textId="77777777" w:rsidR="0058676E" w:rsidRDefault="0058676E" w:rsidP="0058676E"/>
          <w:p w14:paraId="5173F82E" w14:textId="2D1FCD60" w:rsidR="0058676E" w:rsidRDefault="0058676E" w:rsidP="0058676E"/>
          <w:p w14:paraId="381697F8" w14:textId="55D0D27E" w:rsidR="00B5224D" w:rsidRDefault="00B5224D" w:rsidP="0058676E"/>
          <w:p w14:paraId="00ED4C9D" w14:textId="77777777" w:rsidR="00B5224D" w:rsidRDefault="00B5224D" w:rsidP="0058676E"/>
          <w:p w14:paraId="3F9E2492" w14:textId="36C8715F" w:rsidR="0058676E" w:rsidRDefault="0058676E" w:rsidP="0058676E">
            <w:pPr>
              <w:pStyle w:val="ListParagraph"/>
              <w:numPr>
                <w:ilvl w:val="0"/>
                <w:numId w:val="1"/>
              </w:numPr>
            </w:pPr>
            <w:r>
              <w:t>Goal met at 84%.</w:t>
            </w:r>
          </w:p>
          <w:p w14:paraId="0EEEE3E0" w14:textId="77777777" w:rsidR="0058676E" w:rsidRDefault="0058676E" w:rsidP="0058676E"/>
          <w:p w14:paraId="4B91FF02" w14:textId="77777777" w:rsidR="0058676E" w:rsidRDefault="0058676E" w:rsidP="0058676E"/>
          <w:p w14:paraId="41D09897" w14:textId="37233691" w:rsidR="0058676E" w:rsidRDefault="0058676E" w:rsidP="0058676E"/>
          <w:p w14:paraId="5CF13C07" w14:textId="5E56864D" w:rsidR="00B5224D" w:rsidRDefault="00B5224D" w:rsidP="0058676E"/>
          <w:p w14:paraId="386B109D" w14:textId="7E692C4D" w:rsidR="00B5224D" w:rsidRDefault="00B5224D" w:rsidP="0058676E"/>
          <w:p w14:paraId="23D57AF0" w14:textId="4FDA117E" w:rsidR="00B5224D" w:rsidRDefault="00B5224D" w:rsidP="0058676E"/>
          <w:p w14:paraId="7BDDF379" w14:textId="0CD26DF5" w:rsidR="00B5224D" w:rsidRDefault="00B5224D" w:rsidP="0058676E"/>
          <w:p w14:paraId="7FD1135C" w14:textId="12E0BBF1" w:rsidR="00B5224D" w:rsidRDefault="00B5224D" w:rsidP="0058676E"/>
          <w:p w14:paraId="5296C86B" w14:textId="7D938FBA" w:rsidR="00B5224D" w:rsidRDefault="00B5224D" w:rsidP="0058676E"/>
          <w:p w14:paraId="20FDD120" w14:textId="444C8A86" w:rsidR="00B5224D" w:rsidRDefault="00B5224D" w:rsidP="0058676E"/>
          <w:p w14:paraId="476AFE9C" w14:textId="6EB68EE5" w:rsidR="00B5224D" w:rsidRDefault="00B5224D" w:rsidP="0058676E"/>
          <w:p w14:paraId="6C94DA6E" w14:textId="258C95E3" w:rsidR="00B5224D" w:rsidRDefault="00B5224D" w:rsidP="0058676E"/>
          <w:p w14:paraId="1D5EFCE9" w14:textId="60192925" w:rsidR="00B5224D" w:rsidRDefault="00B5224D" w:rsidP="0058676E"/>
          <w:p w14:paraId="404C5A9D" w14:textId="4C3D21A2" w:rsidR="00B5224D" w:rsidRDefault="00B5224D" w:rsidP="0058676E"/>
          <w:p w14:paraId="60403391" w14:textId="1A073B36" w:rsidR="00B5224D" w:rsidRDefault="00B5224D" w:rsidP="0058676E"/>
          <w:p w14:paraId="227751EC" w14:textId="568E9344" w:rsidR="00B5224D" w:rsidRDefault="00B5224D" w:rsidP="0058676E"/>
          <w:p w14:paraId="36B46AF3" w14:textId="77777777" w:rsidR="00B5224D" w:rsidRDefault="00B5224D" w:rsidP="0058676E"/>
          <w:p w14:paraId="5AEB32A1" w14:textId="77777777" w:rsidR="00B5224D" w:rsidRDefault="00B5224D" w:rsidP="0058676E"/>
          <w:p w14:paraId="36C6D3D1" w14:textId="7CA3E656" w:rsidR="0058676E" w:rsidRPr="0058676E" w:rsidRDefault="0058676E" w:rsidP="0058676E">
            <w:pPr>
              <w:pStyle w:val="ListParagraph"/>
              <w:numPr>
                <w:ilvl w:val="0"/>
                <w:numId w:val="1"/>
              </w:numPr>
            </w:pPr>
            <w:r>
              <w:t>In progress, surveys to go out to employers and graduates this summer.</w:t>
            </w:r>
          </w:p>
        </w:tc>
        <w:tc>
          <w:tcPr>
            <w:tcW w:w="3224" w:type="dxa"/>
            <w:tcBorders>
              <w:top w:val="thinThickSmallGap" w:sz="12" w:space="0" w:color="auto"/>
              <w:left w:val="single" w:sz="6" w:space="0" w:color="auto"/>
            </w:tcBorders>
          </w:tcPr>
          <w:p w14:paraId="43EFC5BD" w14:textId="2AA0D191" w:rsidR="00D65DB8" w:rsidRDefault="00D65DB8" w:rsidP="0058676E">
            <w:r>
              <w:lastRenderedPageBreak/>
              <w:t xml:space="preserve"> </w:t>
            </w:r>
          </w:p>
          <w:p w14:paraId="16E362C6" w14:textId="5B25849F" w:rsidR="00D65DB8" w:rsidRDefault="00FA19EB" w:rsidP="00FA19EB">
            <w:r>
              <w:t>1. Annual graduation rate will be reviewed with the advisory board and faculty to assess the need for changes to curriculum</w:t>
            </w:r>
            <w:r w:rsidR="002F55C5">
              <w:t xml:space="preserve"> and goals</w:t>
            </w:r>
            <w:r>
              <w:t>.</w:t>
            </w:r>
          </w:p>
          <w:p w14:paraId="38C4E4BB" w14:textId="769479CC" w:rsidR="00FA19EB" w:rsidRDefault="00FA19EB" w:rsidP="00FA19EB"/>
          <w:p w14:paraId="39116F73" w14:textId="6CED5309" w:rsidR="00B5224D" w:rsidRDefault="00B5224D" w:rsidP="00FA19EB"/>
          <w:p w14:paraId="67976C50" w14:textId="77777777" w:rsidR="00B5224D" w:rsidRDefault="00B5224D" w:rsidP="00FA19EB"/>
          <w:p w14:paraId="1717998D" w14:textId="71722E78" w:rsidR="00FA19EB" w:rsidRDefault="002F55C5" w:rsidP="002F55C5">
            <w:r>
              <w:t xml:space="preserve">2. </w:t>
            </w:r>
            <w:r w:rsidR="00FA19EB">
              <w:t>Annual pass rate of the national credentialing exam for the graduating cohort will be shared with the advisory board and faculty to assess the need for changes to</w:t>
            </w:r>
            <w:r>
              <w:t xml:space="preserve"> instruction and curriculum.</w:t>
            </w:r>
          </w:p>
          <w:p w14:paraId="3CCC8D91" w14:textId="4277BE8C" w:rsidR="002F55C5" w:rsidRDefault="002F55C5" w:rsidP="002F55C5"/>
          <w:p w14:paraId="06D5EBA3" w14:textId="57BD7978" w:rsidR="00B5224D" w:rsidRDefault="00B5224D" w:rsidP="002F55C5"/>
          <w:p w14:paraId="1AE9E5B6" w14:textId="1A1E26ED" w:rsidR="00B5224D" w:rsidRDefault="00B5224D" w:rsidP="002F55C5"/>
          <w:p w14:paraId="11C8013B" w14:textId="40E3F193" w:rsidR="00B5224D" w:rsidRDefault="00B5224D" w:rsidP="002F55C5"/>
          <w:p w14:paraId="03B776A3" w14:textId="304F03B6" w:rsidR="00B5224D" w:rsidRDefault="00B5224D" w:rsidP="002F55C5"/>
          <w:p w14:paraId="624E354E" w14:textId="6D5FE985" w:rsidR="00B5224D" w:rsidRDefault="00B5224D" w:rsidP="002F55C5"/>
          <w:p w14:paraId="138E7AA5" w14:textId="5C03D1FF" w:rsidR="00B5224D" w:rsidRDefault="00B5224D" w:rsidP="002F55C5"/>
          <w:p w14:paraId="199C1D79" w14:textId="15236BC6" w:rsidR="00B5224D" w:rsidRDefault="00B5224D" w:rsidP="002F55C5"/>
          <w:p w14:paraId="0AEA42FB" w14:textId="58184590" w:rsidR="00B5224D" w:rsidRDefault="00B5224D" w:rsidP="002F55C5"/>
          <w:p w14:paraId="36318FDD" w14:textId="2668D001" w:rsidR="00B5224D" w:rsidRDefault="00B5224D" w:rsidP="002F55C5"/>
          <w:p w14:paraId="1E006B1D" w14:textId="111A0C95" w:rsidR="00B5224D" w:rsidRDefault="00B5224D" w:rsidP="002F55C5"/>
          <w:p w14:paraId="2F6169D3" w14:textId="77777777" w:rsidR="00B5224D" w:rsidRDefault="00B5224D" w:rsidP="002F55C5"/>
          <w:p w14:paraId="04B8D6E4" w14:textId="5FD8BEA0" w:rsidR="002F55C5" w:rsidRDefault="002F55C5" w:rsidP="002F55C5">
            <w:r>
              <w:t>3. Surveys to be sent through Data ARC to graduates and employers this summer.</w:t>
            </w:r>
          </w:p>
        </w:tc>
      </w:tr>
      <w:tr w:rsidR="003B50BD" w14:paraId="1CCEB10E" w14:textId="77777777" w:rsidTr="0058676E">
        <w:trPr>
          <w:trHeight w:val="54"/>
        </w:trPr>
        <w:tc>
          <w:tcPr>
            <w:tcW w:w="3220" w:type="dxa"/>
            <w:tcBorders>
              <w:right w:val="single" w:sz="6" w:space="0" w:color="auto"/>
            </w:tcBorders>
          </w:tcPr>
          <w:p w14:paraId="164EE041" w14:textId="77777777" w:rsidR="003B50BD" w:rsidRDefault="003B50BD" w:rsidP="003B50BD">
            <w:pPr>
              <w:rPr>
                <w:b/>
              </w:rPr>
            </w:pPr>
            <w:r>
              <w:rPr>
                <w:b/>
              </w:rPr>
              <w:lastRenderedPageBreak/>
              <w:t>Faculty and students will have educational materials that will enhance learning/understanding of essential concepts in clinical education</w:t>
            </w:r>
          </w:p>
          <w:p w14:paraId="6AFDE2EB" w14:textId="77777777" w:rsidR="003B50BD" w:rsidRDefault="003B50BD" w:rsidP="003B50BD">
            <w:pPr>
              <w:rPr>
                <w:b/>
              </w:rPr>
            </w:pPr>
          </w:p>
          <w:p w14:paraId="28F75240" w14:textId="027129C8" w:rsidR="003B50BD" w:rsidRDefault="003B50BD" w:rsidP="003B50BD">
            <w:pPr>
              <w:rPr>
                <w:bCs/>
              </w:rPr>
            </w:pPr>
            <w:r>
              <w:rPr>
                <w:bCs/>
              </w:rPr>
              <w:t>1</w:t>
            </w:r>
            <w:r w:rsidRPr="00186FD4">
              <w:rPr>
                <w:bCs/>
              </w:rPr>
              <w:t>. At least 80% of graduates will pass the NBRC TMC exam.</w:t>
            </w:r>
          </w:p>
          <w:p w14:paraId="11DC41EE" w14:textId="77777777" w:rsidR="003B50BD" w:rsidRDefault="003B50BD" w:rsidP="003B50BD">
            <w:pPr>
              <w:rPr>
                <w:bCs/>
              </w:rPr>
            </w:pPr>
          </w:p>
          <w:p w14:paraId="3363D94F" w14:textId="49D9F70A" w:rsidR="003B50BD" w:rsidRDefault="003B50BD" w:rsidP="003B50BD">
            <w:pPr>
              <w:rPr>
                <w:bCs/>
              </w:rPr>
            </w:pPr>
            <w:r>
              <w:rPr>
                <w:bCs/>
              </w:rPr>
              <w:t>2</w:t>
            </w:r>
            <w:r w:rsidRPr="00186FD4">
              <w:rPr>
                <w:bCs/>
              </w:rPr>
              <w:t>. Employers and graduates returning surveys will report 8</w:t>
            </w:r>
            <w:r>
              <w:rPr>
                <w:bCs/>
              </w:rPr>
              <w:t>0</w:t>
            </w:r>
            <w:r w:rsidRPr="00186FD4">
              <w:rPr>
                <w:bCs/>
              </w:rPr>
              <w:t>% satisfaction with educational preparation.</w:t>
            </w:r>
          </w:p>
          <w:p w14:paraId="5F138202" w14:textId="77777777" w:rsidR="003B50BD" w:rsidRDefault="003B50BD" w:rsidP="003B50BD"/>
        </w:tc>
        <w:tc>
          <w:tcPr>
            <w:tcW w:w="3263" w:type="dxa"/>
            <w:tcBorders>
              <w:left w:val="single" w:sz="6" w:space="0" w:color="auto"/>
              <w:right w:val="single" w:sz="4" w:space="0" w:color="auto"/>
            </w:tcBorders>
          </w:tcPr>
          <w:p w14:paraId="14FFBD22" w14:textId="61A6EB5E" w:rsidR="000D57C6" w:rsidRPr="004D064C" w:rsidRDefault="003B50BD" w:rsidP="000D57C6">
            <w:pPr>
              <w:pStyle w:val="ListParagraph"/>
              <w:numPr>
                <w:ilvl w:val="0"/>
                <w:numId w:val="5"/>
              </w:numPr>
            </w:pPr>
            <w:r w:rsidRPr="004D064C">
              <w:t>Submission of yearly fee for on-line and onsite review seminar</w:t>
            </w:r>
            <w:r>
              <w:t>.</w:t>
            </w:r>
            <w:r w:rsidRPr="004D064C">
              <w:t xml:space="preserve"> Rationale:  To best ready students for the TMC credentialing exam.</w:t>
            </w:r>
            <w:r w:rsidR="000D57C6" w:rsidRPr="004D064C">
              <w:t xml:space="preserve"> Funding estimate for review seminar</w:t>
            </w:r>
          </w:p>
          <w:p w14:paraId="4FBAA5E1" w14:textId="32076B2A" w:rsidR="003B50BD" w:rsidRPr="004D064C" w:rsidRDefault="000D57C6" w:rsidP="000D57C6">
            <w:pPr>
              <w:pStyle w:val="ListParagraph"/>
              <w:ind w:left="360"/>
            </w:pPr>
            <w:r w:rsidRPr="004D064C">
              <w:t>2020: $6,246</w:t>
            </w:r>
          </w:p>
          <w:p w14:paraId="467A8A39" w14:textId="084E8580" w:rsidR="003B50BD" w:rsidRDefault="003B50BD" w:rsidP="003B50BD">
            <w:pPr>
              <w:pStyle w:val="ListParagraph"/>
              <w:ind w:left="360"/>
            </w:pPr>
          </w:p>
          <w:p w14:paraId="47644675" w14:textId="77777777" w:rsidR="00B5224D" w:rsidRPr="004D064C" w:rsidRDefault="00B5224D" w:rsidP="003B50BD">
            <w:pPr>
              <w:pStyle w:val="ListParagraph"/>
              <w:ind w:left="360"/>
            </w:pPr>
          </w:p>
          <w:p w14:paraId="2DAA4E4A" w14:textId="1337A18F" w:rsidR="003D4B1C" w:rsidRPr="004D064C" w:rsidRDefault="003B50BD" w:rsidP="003D4B1C">
            <w:pPr>
              <w:pStyle w:val="ListParagraph"/>
              <w:numPr>
                <w:ilvl w:val="0"/>
                <w:numId w:val="5"/>
              </w:numPr>
            </w:pPr>
            <w:r w:rsidRPr="004D064C">
              <w:t>Approval and purchase of essential lab suppli</w:t>
            </w:r>
            <w:r w:rsidR="003D4B1C">
              <w:t>es</w:t>
            </w:r>
            <w:r w:rsidRPr="004D064C">
              <w:t xml:space="preserve"> and oxygen tanks necessary for instruction in relevant therapeutic concepts.</w:t>
            </w:r>
            <w:r w:rsidR="003D4B1C" w:rsidRPr="004D064C">
              <w:t xml:space="preserve"> Funding estimate for:</w:t>
            </w:r>
          </w:p>
          <w:p w14:paraId="798A327D" w14:textId="77777777" w:rsidR="003D4B1C" w:rsidRPr="004D064C" w:rsidRDefault="003D4B1C" w:rsidP="003D4B1C">
            <w:pPr>
              <w:pStyle w:val="ListParagraph"/>
              <w:ind w:left="317"/>
            </w:pPr>
            <w:r w:rsidRPr="004D064C">
              <w:t xml:space="preserve">2019: Lab Supplies </w:t>
            </w:r>
          </w:p>
          <w:p w14:paraId="45BFDBCC" w14:textId="77777777" w:rsidR="003D4B1C" w:rsidRPr="004D064C" w:rsidRDefault="003D4B1C" w:rsidP="003D4B1C">
            <w:pPr>
              <w:pStyle w:val="ListParagraph"/>
              <w:ind w:left="317"/>
            </w:pPr>
            <w:r w:rsidRPr="004D064C">
              <w:t xml:space="preserve">A – disposables = approximately </w:t>
            </w:r>
            <w:r w:rsidRPr="004D064C">
              <w:rPr>
                <w:shd w:val="clear" w:color="auto" w:fill="FFFFFF" w:themeFill="background1"/>
              </w:rPr>
              <w:t>$8,000.00</w:t>
            </w:r>
          </w:p>
          <w:p w14:paraId="6C5FFAA5" w14:textId="77777777" w:rsidR="003D4B1C" w:rsidRDefault="003D4B1C" w:rsidP="003D4B1C">
            <w:pPr>
              <w:pStyle w:val="ListParagraph"/>
              <w:ind w:left="317"/>
            </w:pPr>
            <w:r w:rsidRPr="004D064C">
              <w:t>B – Oxygen tanks = approximately $2,800.00</w:t>
            </w:r>
          </w:p>
          <w:p w14:paraId="391F8E78" w14:textId="77777777" w:rsidR="003D4B1C" w:rsidRPr="004D064C" w:rsidRDefault="003D4B1C" w:rsidP="003D4B1C">
            <w:pPr>
              <w:pStyle w:val="ListParagraph"/>
              <w:ind w:left="317"/>
            </w:pPr>
            <w:r>
              <w:t>C – Printing = $800.00</w:t>
            </w:r>
          </w:p>
          <w:p w14:paraId="17A138D2" w14:textId="77777777" w:rsidR="003B50BD" w:rsidRPr="00B5224D" w:rsidRDefault="003B50BD" w:rsidP="00B5224D">
            <w:pPr>
              <w:rPr>
                <w:b/>
              </w:rPr>
            </w:pPr>
          </w:p>
          <w:p w14:paraId="254E9276" w14:textId="365D4D46" w:rsidR="003D4B1C" w:rsidRPr="004D064C" w:rsidRDefault="003B50BD" w:rsidP="003D4B1C">
            <w:pPr>
              <w:pStyle w:val="ListParagraph"/>
              <w:numPr>
                <w:ilvl w:val="0"/>
                <w:numId w:val="5"/>
              </w:numPr>
            </w:pPr>
            <w:r w:rsidRPr="004D064C">
              <w:lastRenderedPageBreak/>
              <w:t xml:space="preserve">Approval and </w:t>
            </w:r>
            <w:r>
              <w:t xml:space="preserve">purchase of a </w:t>
            </w:r>
            <w:proofErr w:type="spellStart"/>
            <w:r w:rsidRPr="004D064C">
              <w:t>Vapotherm</w:t>
            </w:r>
            <w:proofErr w:type="spellEnd"/>
            <w:r w:rsidRPr="004D064C">
              <w:t xml:space="preserve"> and </w:t>
            </w:r>
            <w:r>
              <w:t>2 PC based</w:t>
            </w:r>
            <w:r w:rsidRPr="004D064C">
              <w:t xml:space="preserve"> spirometers</w:t>
            </w:r>
            <w:r w:rsidRPr="003B50BD">
              <w:rPr>
                <w:sz w:val="20"/>
                <w:szCs w:val="20"/>
              </w:rPr>
              <w:t>.</w:t>
            </w:r>
            <w:r w:rsidR="003D4B1C" w:rsidRPr="004D064C">
              <w:t xml:space="preserve"> </w:t>
            </w:r>
            <w:proofErr w:type="spellStart"/>
            <w:r w:rsidR="003D4B1C" w:rsidRPr="004D064C">
              <w:t>Vapotherm</w:t>
            </w:r>
            <w:proofErr w:type="spellEnd"/>
            <w:r w:rsidR="003D4B1C" w:rsidRPr="004D064C">
              <w:t xml:space="preserve"> = $6,000.00</w:t>
            </w:r>
          </w:p>
          <w:p w14:paraId="0A6F6477" w14:textId="720F90E1" w:rsidR="003B50BD" w:rsidRPr="003D4B1C" w:rsidRDefault="003D4B1C" w:rsidP="003D4B1C">
            <w:pPr>
              <w:pStyle w:val="ListParagraph"/>
              <w:ind w:left="360"/>
            </w:pPr>
            <w:r>
              <w:t xml:space="preserve">PC based </w:t>
            </w:r>
            <w:r w:rsidRPr="004D064C">
              <w:t>Spirometer</w:t>
            </w:r>
            <w:r>
              <w:t>s</w:t>
            </w:r>
            <w:r w:rsidRPr="004D064C">
              <w:t xml:space="preserve"> x2 = </w:t>
            </w:r>
            <w:r>
              <w:t>$</w:t>
            </w:r>
            <w:r w:rsidRPr="004D064C">
              <w:t>9,825.90</w:t>
            </w:r>
          </w:p>
        </w:tc>
        <w:tc>
          <w:tcPr>
            <w:tcW w:w="3237" w:type="dxa"/>
            <w:tcBorders>
              <w:left w:val="single" w:sz="4" w:space="0" w:color="auto"/>
              <w:right w:val="single" w:sz="6" w:space="0" w:color="auto"/>
            </w:tcBorders>
          </w:tcPr>
          <w:p w14:paraId="1C5B9224" w14:textId="77777777" w:rsidR="003B50BD" w:rsidRDefault="003B50BD" w:rsidP="003B50BD"/>
          <w:p w14:paraId="711083EC" w14:textId="77777777" w:rsidR="00920CAB" w:rsidRDefault="00920CAB" w:rsidP="003B50BD"/>
          <w:p w14:paraId="5B5B9072" w14:textId="77777777" w:rsidR="00920CAB" w:rsidRDefault="00920CAB" w:rsidP="003B50BD"/>
          <w:p w14:paraId="2E5067FF" w14:textId="67902BE2" w:rsidR="00920CAB" w:rsidRDefault="00920CAB" w:rsidP="003B50BD"/>
          <w:p w14:paraId="20F05B97" w14:textId="77777777" w:rsidR="00114213" w:rsidRDefault="00114213" w:rsidP="003B50BD"/>
          <w:p w14:paraId="226BB22D" w14:textId="77777777" w:rsidR="00920CAB" w:rsidRDefault="00920CAB" w:rsidP="003B50BD"/>
          <w:p w14:paraId="10972B14" w14:textId="01E132C9" w:rsidR="00920CAB" w:rsidRDefault="00920CAB" w:rsidP="00920CAB">
            <w:pPr>
              <w:pStyle w:val="ListParagraph"/>
              <w:numPr>
                <w:ilvl w:val="0"/>
                <w:numId w:val="7"/>
              </w:numPr>
            </w:pPr>
            <w:r>
              <w:t>Goal met at 84%.</w:t>
            </w:r>
          </w:p>
          <w:p w14:paraId="3765F394" w14:textId="5D3E5533" w:rsidR="00920CAB" w:rsidRDefault="00920CAB" w:rsidP="00920CAB">
            <w:pPr>
              <w:pStyle w:val="ListParagraph"/>
            </w:pPr>
          </w:p>
          <w:p w14:paraId="472CB0BC" w14:textId="77777777" w:rsidR="00B5224D" w:rsidRDefault="00B5224D" w:rsidP="00B5224D"/>
          <w:p w14:paraId="443B6AE8" w14:textId="77777777" w:rsidR="00920CAB" w:rsidRDefault="00920CAB" w:rsidP="00920CAB">
            <w:pPr>
              <w:pStyle w:val="ListParagraph"/>
            </w:pPr>
          </w:p>
          <w:p w14:paraId="2E84B697" w14:textId="23CB343E" w:rsidR="00920CAB" w:rsidRDefault="00920CAB" w:rsidP="00920CAB">
            <w:pPr>
              <w:pStyle w:val="ListParagraph"/>
              <w:numPr>
                <w:ilvl w:val="0"/>
                <w:numId w:val="7"/>
              </w:numPr>
            </w:pPr>
            <w:r>
              <w:t>In progress, surveys to go out to employers and graduates this summer.</w:t>
            </w:r>
          </w:p>
          <w:p w14:paraId="6E6DE59F" w14:textId="345D781A" w:rsidR="00920CAB" w:rsidRDefault="00920CAB" w:rsidP="00920CAB"/>
        </w:tc>
        <w:tc>
          <w:tcPr>
            <w:tcW w:w="3224" w:type="dxa"/>
            <w:tcBorders>
              <w:left w:val="single" w:sz="6" w:space="0" w:color="auto"/>
            </w:tcBorders>
          </w:tcPr>
          <w:p w14:paraId="65E4D4A5" w14:textId="77777777" w:rsidR="00114213" w:rsidRDefault="00114213" w:rsidP="003B50BD">
            <w:r>
              <w:t xml:space="preserve">Review seminar to be scheduled early in the fall semester. </w:t>
            </w:r>
          </w:p>
          <w:p w14:paraId="2C555CDA" w14:textId="60304EB0" w:rsidR="00114213" w:rsidRDefault="00114213" w:rsidP="003B50BD"/>
          <w:p w14:paraId="3847A402" w14:textId="2F6BB40C" w:rsidR="00A40DB0" w:rsidRDefault="00A40DB0" w:rsidP="003B50BD"/>
          <w:p w14:paraId="51E70999" w14:textId="2768193C" w:rsidR="00A40DB0" w:rsidRDefault="00A40DB0" w:rsidP="003B50BD"/>
          <w:p w14:paraId="5F9CE6CA" w14:textId="64BB69FE" w:rsidR="00A40DB0" w:rsidRDefault="00A40DB0" w:rsidP="003B50BD"/>
          <w:p w14:paraId="04DE1483" w14:textId="56C593E5" w:rsidR="00B5224D" w:rsidRDefault="00B5224D" w:rsidP="003B50BD"/>
          <w:p w14:paraId="74C79BC5" w14:textId="77777777" w:rsidR="00B5224D" w:rsidRDefault="00B5224D" w:rsidP="003B50BD"/>
          <w:p w14:paraId="65E76C61" w14:textId="7A35C2F7" w:rsidR="00A40DB0" w:rsidRDefault="00A40DB0" w:rsidP="003B50BD"/>
          <w:p w14:paraId="7B8575FD" w14:textId="77777777" w:rsidR="00A40DB0" w:rsidRDefault="00A40DB0" w:rsidP="003B50BD"/>
          <w:p w14:paraId="46C98AE7" w14:textId="77777777" w:rsidR="00A40DB0" w:rsidRDefault="00114213" w:rsidP="003B50BD">
            <w:r>
              <w:t xml:space="preserve">Lab supplies and oxygen tanks being ordered only as needed. </w:t>
            </w:r>
          </w:p>
          <w:p w14:paraId="5A0C71D9" w14:textId="4A0C5947" w:rsidR="00A40DB0" w:rsidRDefault="00A40DB0" w:rsidP="003B50BD"/>
          <w:p w14:paraId="56C9E80F" w14:textId="1AD87D8A" w:rsidR="00A40DB0" w:rsidRDefault="00A40DB0" w:rsidP="003B50BD"/>
          <w:p w14:paraId="7E54D4CC" w14:textId="177482C2" w:rsidR="00A40DB0" w:rsidRDefault="00A40DB0" w:rsidP="003B50BD"/>
          <w:p w14:paraId="6BC90EA3" w14:textId="1B436BF8" w:rsidR="00A40DB0" w:rsidRDefault="00A40DB0" w:rsidP="003B50BD"/>
          <w:p w14:paraId="0491BA2D" w14:textId="65A002D9" w:rsidR="00A40DB0" w:rsidRDefault="00A40DB0" w:rsidP="003B50BD"/>
          <w:p w14:paraId="469A2901" w14:textId="2323F3F7" w:rsidR="00A40DB0" w:rsidRDefault="00A40DB0" w:rsidP="003B50BD"/>
          <w:p w14:paraId="35531416" w14:textId="4F366329" w:rsidR="00A40DB0" w:rsidRDefault="00A40DB0" w:rsidP="003B50BD"/>
          <w:p w14:paraId="74870D8F" w14:textId="7C2015D7" w:rsidR="00A40DB0" w:rsidRDefault="00A40DB0" w:rsidP="003B50BD"/>
          <w:p w14:paraId="75F2D2B6" w14:textId="7F8A88D3" w:rsidR="00A40DB0" w:rsidRDefault="00A40DB0" w:rsidP="003B50BD"/>
          <w:p w14:paraId="639EDA79" w14:textId="77777777" w:rsidR="00A40DB0" w:rsidRDefault="00A40DB0" w:rsidP="003B50BD"/>
          <w:p w14:paraId="090EEE0A" w14:textId="5870349A" w:rsidR="003B50BD" w:rsidRDefault="00114213" w:rsidP="003B50BD">
            <w:r>
              <w:lastRenderedPageBreak/>
              <w:t xml:space="preserve">Purchase of </w:t>
            </w:r>
            <w:proofErr w:type="spellStart"/>
            <w:r>
              <w:t>Vapotherm</w:t>
            </w:r>
            <w:proofErr w:type="spellEnd"/>
            <w:r>
              <w:t xml:space="preserve"> and Spirometers is on hold due to current transition to online classes. Will revisit purchase as full campus access resumes.</w:t>
            </w:r>
          </w:p>
        </w:tc>
      </w:tr>
      <w:tr w:rsidR="00836010" w14:paraId="1B914A8E" w14:textId="77777777" w:rsidTr="0058676E">
        <w:trPr>
          <w:trHeight w:val="54"/>
        </w:trPr>
        <w:tc>
          <w:tcPr>
            <w:tcW w:w="3220" w:type="dxa"/>
            <w:tcBorders>
              <w:right w:val="single" w:sz="6" w:space="0" w:color="auto"/>
            </w:tcBorders>
          </w:tcPr>
          <w:p w14:paraId="03662F3A" w14:textId="77777777" w:rsidR="00836010" w:rsidRPr="00E00086" w:rsidRDefault="00836010" w:rsidP="00836010">
            <w:r w:rsidRPr="00E00086">
              <w:rPr>
                <w:b/>
              </w:rPr>
              <w:lastRenderedPageBreak/>
              <w:t>Revise current Student Learning Outcomes (SLOs) for all courses in the program to more adequately document and enhance reporting of student progress in the program.</w:t>
            </w:r>
            <w:r w:rsidRPr="00E00086">
              <w:t xml:space="preserve"> </w:t>
            </w:r>
          </w:p>
          <w:p w14:paraId="022E7FB8" w14:textId="77777777" w:rsidR="00836010" w:rsidRPr="00E00086" w:rsidRDefault="00836010" w:rsidP="00836010"/>
          <w:p w14:paraId="6A019EA3" w14:textId="2A53CBA0" w:rsidR="00836010" w:rsidRDefault="00836010" w:rsidP="00B5224D">
            <w:pPr>
              <w:shd w:val="clear" w:color="auto" w:fill="FFFFFF" w:themeFill="background1"/>
            </w:pPr>
            <w:r w:rsidRPr="00E00086">
              <w:rPr>
                <w:b/>
              </w:rPr>
              <w:t>1</w:t>
            </w:r>
            <w:r>
              <w:rPr>
                <w:b/>
              </w:rPr>
              <w:t>.</w:t>
            </w:r>
            <w:r w:rsidRPr="00E00086">
              <w:t xml:space="preserve"> The graduation rate of enrolled students in the RPT Program will be 70% or higher per cohort.</w:t>
            </w:r>
          </w:p>
        </w:tc>
        <w:tc>
          <w:tcPr>
            <w:tcW w:w="3263" w:type="dxa"/>
            <w:tcBorders>
              <w:left w:val="single" w:sz="6" w:space="0" w:color="auto"/>
              <w:right w:val="single" w:sz="4" w:space="0" w:color="auto"/>
            </w:tcBorders>
          </w:tcPr>
          <w:p w14:paraId="1BE51337" w14:textId="77777777" w:rsidR="00836010" w:rsidRDefault="00836010" w:rsidP="00B5224D"/>
          <w:p w14:paraId="09CF660B" w14:textId="133976BD" w:rsidR="00836010" w:rsidRPr="00E00086" w:rsidRDefault="00836010" w:rsidP="00836010">
            <w:pPr>
              <w:ind w:left="317"/>
            </w:pPr>
            <w:r>
              <w:t xml:space="preserve">1. </w:t>
            </w:r>
            <w:r w:rsidRPr="00E00086">
              <w:t>Funding estimate for:</w:t>
            </w:r>
          </w:p>
          <w:p w14:paraId="748A6765" w14:textId="0B79E77D" w:rsidR="00836010" w:rsidRPr="00E00086" w:rsidRDefault="00836010" w:rsidP="00836010">
            <w:pPr>
              <w:pStyle w:val="ListParagraph"/>
              <w:ind w:left="317"/>
            </w:pPr>
            <w:r w:rsidRPr="00E00086">
              <w:t>2 advisory meeting</w:t>
            </w:r>
            <w:r>
              <w:t>s</w:t>
            </w:r>
            <w:r w:rsidRPr="00E00086">
              <w:t xml:space="preserve"> @ $200 per meeting</w:t>
            </w:r>
            <w:r w:rsidR="001E718C">
              <w:t xml:space="preserve"> (Feb. and June for 2020)</w:t>
            </w:r>
          </w:p>
          <w:p w14:paraId="5B2FCFAB" w14:textId="78AE7FD7" w:rsidR="00836010" w:rsidRDefault="00836010" w:rsidP="00836010"/>
        </w:tc>
        <w:tc>
          <w:tcPr>
            <w:tcW w:w="3237" w:type="dxa"/>
            <w:tcBorders>
              <w:left w:val="single" w:sz="4" w:space="0" w:color="auto"/>
              <w:right w:val="single" w:sz="6" w:space="0" w:color="auto"/>
            </w:tcBorders>
          </w:tcPr>
          <w:p w14:paraId="362D0BF0" w14:textId="77777777" w:rsidR="00836010" w:rsidRDefault="00836010" w:rsidP="00836010"/>
          <w:p w14:paraId="543EC802" w14:textId="29004E15" w:rsidR="00836010" w:rsidRDefault="00CC3259" w:rsidP="00CC3259">
            <w:r>
              <w:t xml:space="preserve">1.   </w:t>
            </w:r>
            <w:r w:rsidR="00836010">
              <w:t>Goal met at 83%</w:t>
            </w:r>
            <w:r>
              <w:t>.</w:t>
            </w:r>
          </w:p>
        </w:tc>
        <w:tc>
          <w:tcPr>
            <w:tcW w:w="3224" w:type="dxa"/>
            <w:tcBorders>
              <w:left w:val="single" w:sz="6" w:space="0" w:color="auto"/>
            </w:tcBorders>
          </w:tcPr>
          <w:p w14:paraId="078BDC5B" w14:textId="53EB136F" w:rsidR="00836010" w:rsidRDefault="00836010" w:rsidP="00836010">
            <w:r w:rsidRPr="00E00086">
              <w:t>Assessment of SLOs will be based on judgment of the faculty and performance of the students. It is expected that SLOs and assessments will be continually modified as faculty determine where improvements are needed.  Advisory Committee may be consulted as needed.</w:t>
            </w:r>
          </w:p>
        </w:tc>
      </w:tr>
      <w:tr w:rsidR="001D7464" w14:paraId="61FD0432" w14:textId="77777777" w:rsidTr="0058676E">
        <w:trPr>
          <w:trHeight w:val="54"/>
        </w:trPr>
        <w:tc>
          <w:tcPr>
            <w:tcW w:w="3220" w:type="dxa"/>
            <w:tcBorders>
              <w:right w:val="single" w:sz="6" w:space="0" w:color="auto"/>
            </w:tcBorders>
          </w:tcPr>
          <w:p w14:paraId="57C1AA08" w14:textId="77777777" w:rsidR="001D7464" w:rsidRDefault="001D7464" w:rsidP="001D7464">
            <w:pPr>
              <w:rPr>
                <w:b/>
              </w:rPr>
            </w:pPr>
            <w:r>
              <w:rPr>
                <w:b/>
              </w:rPr>
              <w:t>RPT Faculty and students will have access to safe, operable laboratory equipment reflective of contemporary practice in respiratory therapy</w:t>
            </w:r>
          </w:p>
          <w:p w14:paraId="3BA4E2AD" w14:textId="77777777" w:rsidR="001D7464" w:rsidRDefault="001D7464" w:rsidP="001D7464">
            <w:pPr>
              <w:rPr>
                <w:b/>
                <w:color w:val="0070C0"/>
                <w:u w:val="single"/>
              </w:rPr>
            </w:pPr>
          </w:p>
          <w:p w14:paraId="3F98E4A9" w14:textId="77777777" w:rsidR="001D7464" w:rsidRDefault="001D7464" w:rsidP="001D7464">
            <w:pPr>
              <w:rPr>
                <w:b/>
                <w:u w:val="single"/>
              </w:rPr>
            </w:pPr>
          </w:p>
          <w:p w14:paraId="6788EAC1" w14:textId="7FF1B503" w:rsidR="001D7464" w:rsidRDefault="001D7464" w:rsidP="001D7464">
            <w:pPr>
              <w:rPr>
                <w:bCs/>
              </w:rPr>
            </w:pPr>
            <w:r>
              <w:rPr>
                <w:bCs/>
              </w:rPr>
              <w:t>1</w:t>
            </w:r>
            <w:r w:rsidRPr="00186FD4">
              <w:rPr>
                <w:bCs/>
              </w:rPr>
              <w:t>. Employers and graduates returning surveys will report 8</w:t>
            </w:r>
            <w:r>
              <w:rPr>
                <w:bCs/>
              </w:rPr>
              <w:t>0</w:t>
            </w:r>
            <w:r w:rsidRPr="00186FD4">
              <w:rPr>
                <w:bCs/>
              </w:rPr>
              <w:t>% satisfaction with educational preparation.</w:t>
            </w:r>
          </w:p>
          <w:p w14:paraId="0AA2D345" w14:textId="77777777" w:rsidR="001D7464" w:rsidRDefault="001D7464" w:rsidP="001D7464">
            <w:pPr>
              <w:rPr>
                <w:b/>
                <w:u w:val="single"/>
              </w:rPr>
            </w:pPr>
          </w:p>
          <w:p w14:paraId="238FB9C9" w14:textId="77777777" w:rsidR="001D7464" w:rsidRDefault="001D7464" w:rsidP="001D7464">
            <w:pPr>
              <w:rPr>
                <w:b/>
                <w:u w:val="single"/>
              </w:rPr>
            </w:pPr>
          </w:p>
          <w:p w14:paraId="5BD724F1" w14:textId="77777777" w:rsidR="001D7464" w:rsidRDefault="001D7464" w:rsidP="001D7464">
            <w:pPr>
              <w:rPr>
                <w:b/>
                <w:u w:val="single"/>
              </w:rPr>
            </w:pPr>
          </w:p>
          <w:p w14:paraId="7FCF15F8" w14:textId="77777777" w:rsidR="001D7464" w:rsidRDefault="001D7464" w:rsidP="001D7464"/>
        </w:tc>
        <w:tc>
          <w:tcPr>
            <w:tcW w:w="3263" w:type="dxa"/>
            <w:tcBorders>
              <w:left w:val="single" w:sz="6" w:space="0" w:color="auto"/>
              <w:right w:val="single" w:sz="4" w:space="0" w:color="auto"/>
            </w:tcBorders>
          </w:tcPr>
          <w:p w14:paraId="5086F329" w14:textId="77777777" w:rsidR="001D7464" w:rsidRPr="00E00086" w:rsidRDefault="001D7464" w:rsidP="001D7464">
            <w:pPr>
              <w:pStyle w:val="ListParagraph"/>
              <w:numPr>
                <w:ilvl w:val="0"/>
                <w:numId w:val="9"/>
              </w:numPr>
            </w:pPr>
            <w:r w:rsidRPr="00E00086">
              <w:t>Approval and payment of biomed services to run calibration and safety checks on laboratory electrical equipment.  Rationale: To maintain safe equipment for use and handling by instructors and students</w:t>
            </w:r>
            <w:r>
              <w:t xml:space="preserve">. </w:t>
            </w:r>
            <w:r w:rsidRPr="00E00086">
              <w:t xml:space="preserve">2019 </w:t>
            </w:r>
            <w:r w:rsidRPr="002921B1">
              <w:rPr>
                <w:shd w:val="clear" w:color="auto" w:fill="FFFFFF" w:themeFill="background1"/>
              </w:rPr>
              <w:t>=$</w:t>
            </w:r>
            <w:r>
              <w:rPr>
                <w:shd w:val="clear" w:color="auto" w:fill="FFFFFF" w:themeFill="background1"/>
              </w:rPr>
              <w:t>2,</w:t>
            </w:r>
            <w:r w:rsidRPr="002921B1">
              <w:rPr>
                <w:shd w:val="clear" w:color="auto" w:fill="FFFFFF" w:themeFill="background1"/>
              </w:rPr>
              <w:t>000.00</w:t>
            </w:r>
            <w:r w:rsidRPr="00E00086">
              <w:t xml:space="preserve"> (</w:t>
            </w:r>
            <w:r>
              <w:t xml:space="preserve">maintenance, </w:t>
            </w:r>
            <w:r w:rsidRPr="00E00086">
              <w:t>calibration and safety checks)</w:t>
            </w:r>
          </w:p>
          <w:p w14:paraId="79623B2F" w14:textId="77777777" w:rsidR="001D7464" w:rsidRDefault="001D7464" w:rsidP="00B5224D"/>
          <w:p w14:paraId="1864F9EA" w14:textId="0FB918AD" w:rsidR="001D7464" w:rsidRPr="00E00086" w:rsidRDefault="001D7464" w:rsidP="001D7464">
            <w:pPr>
              <w:pStyle w:val="ListParagraph"/>
              <w:numPr>
                <w:ilvl w:val="0"/>
                <w:numId w:val="9"/>
              </w:numPr>
            </w:pPr>
            <w:r w:rsidRPr="00E00086">
              <w:t xml:space="preserve">Approval and purchase of new educational equipment; 3 ABG arms and a PPE tower. Rationale: To acquire </w:t>
            </w:r>
            <w:proofErr w:type="gramStart"/>
            <w:r w:rsidRPr="00E00086">
              <w:t>sufficient</w:t>
            </w:r>
            <w:proofErr w:type="gramEnd"/>
            <w:r w:rsidRPr="00E00086">
              <w:t xml:space="preserve"> equipment </w:t>
            </w:r>
            <w:r w:rsidRPr="00E00086">
              <w:lastRenderedPageBreak/>
              <w:t>necessary for effective and safe instruction. ABG arms x3 = $1,679.19</w:t>
            </w:r>
          </w:p>
          <w:p w14:paraId="468AC407" w14:textId="46917069" w:rsidR="001D7464" w:rsidRDefault="001D7464" w:rsidP="00B5224D">
            <w:pPr>
              <w:pStyle w:val="ListParagraph"/>
              <w:ind w:left="360"/>
            </w:pPr>
            <w:r w:rsidRPr="00E00086">
              <w:t>PPE tower = $3,234.85</w:t>
            </w:r>
          </w:p>
        </w:tc>
        <w:tc>
          <w:tcPr>
            <w:tcW w:w="3237" w:type="dxa"/>
            <w:tcBorders>
              <w:left w:val="single" w:sz="4" w:space="0" w:color="auto"/>
              <w:right w:val="single" w:sz="6" w:space="0" w:color="auto"/>
            </w:tcBorders>
          </w:tcPr>
          <w:p w14:paraId="548F20FA" w14:textId="7CA5F38B" w:rsidR="001D7464" w:rsidRDefault="001D7464" w:rsidP="001D7464">
            <w:r>
              <w:lastRenderedPageBreak/>
              <w:t>1.   In progress, surveys to go out to employers and graduates this summer.</w:t>
            </w:r>
          </w:p>
        </w:tc>
        <w:tc>
          <w:tcPr>
            <w:tcW w:w="3224" w:type="dxa"/>
            <w:tcBorders>
              <w:left w:val="single" w:sz="6" w:space="0" w:color="auto"/>
            </w:tcBorders>
          </w:tcPr>
          <w:p w14:paraId="0D1FD7DE" w14:textId="0793C1AF" w:rsidR="001D7464" w:rsidRDefault="001D7464" w:rsidP="001D7464">
            <w:pPr>
              <w:pStyle w:val="ListParagraph"/>
              <w:numPr>
                <w:ilvl w:val="0"/>
                <w:numId w:val="10"/>
              </w:numPr>
            </w:pPr>
            <w:r w:rsidRPr="00E00086">
              <w:t>Faculty to annually inventory and inspect equipment and determine if existing equipment is adequate, operable and reflective of current RPT practic</w:t>
            </w:r>
            <w:r w:rsidR="00B5224D">
              <w:t>e</w:t>
            </w:r>
          </w:p>
          <w:p w14:paraId="4A7A0BB3" w14:textId="427216EA" w:rsidR="00B5224D" w:rsidRDefault="00B5224D" w:rsidP="00B5224D"/>
          <w:p w14:paraId="2DE5DFC8" w14:textId="66C6CE26" w:rsidR="00B5224D" w:rsidRDefault="00B5224D" w:rsidP="00B5224D"/>
          <w:p w14:paraId="73DF877B" w14:textId="615D674D" w:rsidR="00B5224D" w:rsidRDefault="00B5224D" w:rsidP="00B5224D"/>
          <w:p w14:paraId="5750EB49" w14:textId="565F2217" w:rsidR="00B5224D" w:rsidRDefault="00B5224D" w:rsidP="00B5224D"/>
          <w:p w14:paraId="1AABACA4" w14:textId="77777777" w:rsidR="00B5224D" w:rsidRPr="00E00086" w:rsidRDefault="00B5224D" w:rsidP="00B5224D"/>
          <w:p w14:paraId="19A91214" w14:textId="77777777" w:rsidR="001D7464" w:rsidRPr="00E00086" w:rsidRDefault="001D7464" w:rsidP="001D7464">
            <w:pPr>
              <w:pStyle w:val="ListParagraph"/>
              <w:numPr>
                <w:ilvl w:val="0"/>
                <w:numId w:val="10"/>
              </w:numPr>
            </w:pPr>
            <w:r w:rsidRPr="00E00086">
              <w:t xml:space="preserve">Review comments on Student Evaluation of Instructor and RPT Annual survey for any comments as to the adequacy of equipment and supplies.  </w:t>
            </w:r>
          </w:p>
          <w:p w14:paraId="11F0E7E5" w14:textId="0627461C" w:rsidR="001D7464" w:rsidRDefault="001D7464" w:rsidP="001D7464">
            <w:r w:rsidRPr="00E00086">
              <w:lastRenderedPageBreak/>
              <w:t>Core faculty to report needs for equipment.</w:t>
            </w:r>
          </w:p>
        </w:tc>
      </w:tr>
      <w:tr w:rsidR="00113AAD" w14:paraId="2C58A2D7" w14:textId="77777777" w:rsidTr="0058676E">
        <w:trPr>
          <w:trHeight w:val="54"/>
        </w:trPr>
        <w:tc>
          <w:tcPr>
            <w:tcW w:w="3220" w:type="dxa"/>
            <w:tcBorders>
              <w:right w:val="single" w:sz="6" w:space="0" w:color="auto"/>
            </w:tcBorders>
          </w:tcPr>
          <w:p w14:paraId="359B20C4" w14:textId="77777777" w:rsidR="00113AAD" w:rsidRPr="00E97506" w:rsidRDefault="00113AAD" w:rsidP="00113AAD">
            <w:pPr>
              <w:autoSpaceDE w:val="0"/>
              <w:autoSpaceDN w:val="0"/>
              <w:adjustRightInd w:val="0"/>
              <w:rPr>
                <w:rFonts w:ascii="Calibri" w:eastAsia="Calibri" w:hAnsi="Calibri" w:cs="Times New Roman"/>
                <w:b/>
                <w:color w:val="000000"/>
              </w:rPr>
            </w:pPr>
            <w:r w:rsidRPr="00E97506">
              <w:rPr>
                <w:rFonts w:ascii="Calibri" w:eastAsia="Calibri" w:hAnsi="Calibri" w:cs="Times New Roman"/>
                <w:b/>
                <w:color w:val="000000"/>
              </w:rPr>
              <w:lastRenderedPageBreak/>
              <w:t xml:space="preserve">Faculty will have access to technology and resources </w:t>
            </w:r>
            <w:proofErr w:type="gramStart"/>
            <w:r w:rsidRPr="00E97506">
              <w:rPr>
                <w:rFonts w:ascii="Calibri" w:eastAsia="Calibri" w:hAnsi="Calibri" w:cs="Times New Roman"/>
                <w:b/>
                <w:color w:val="000000"/>
              </w:rPr>
              <w:t>sufficient</w:t>
            </w:r>
            <w:proofErr w:type="gramEnd"/>
            <w:r w:rsidRPr="00E97506">
              <w:rPr>
                <w:rFonts w:ascii="Calibri" w:eastAsia="Calibri" w:hAnsi="Calibri" w:cs="Times New Roman"/>
                <w:b/>
                <w:color w:val="000000"/>
              </w:rPr>
              <w:t xml:space="preserve"> to achieve course and program outcomes. </w:t>
            </w:r>
          </w:p>
          <w:p w14:paraId="1B44C27E" w14:textId="77777777" w:rsidR="00113AAD" w:rsidRPr="00640005" w:rsidRDefault="00113AAD" w:rsidP="00113AAD">
            <w:pPr>
              <w:rPr>
                <w:b/>
                <w:color w:val="0070C0"/>
                <w:u w:val="single"/>
              </w:rPr>
            </w:pPr>
          </w:p>
          <w:p w14:paraId="37E61399" w14:textId="40370CAA" w:rsidR="00113AAD" w:rsidRPr="00640005" w:rsidRDefault="00113AAD" w:rsidP="00113AAD">
            <w:pPr>
              <w:rPr>
                <w:bCs/>
              </w:rPr>
            </w:pPr>
            <w:r>
              <w:rPr>
                <w:bCs/>
              </w:rPr>
              <w:t>1</w:t>
            </w:r>
            <w:r w:rsidRPr="00640005">
              <w:rPr>
                <w:bCs/>
              </w:rPr>
              <w:t>. Employers and graduates returning surveys will report 80% satisfaction with educational preparation.</w:t>
            </w:r>
          </w:p>
          <w:p w14:paraId="79069753" w14:textId="77777777" w:rsidR="00113AAD" w:rsidRDefault="00113AAD" w:rsidP="00113AAD">
            <w:pPr>
              <w:rPr>
                <w:b/>
              </w:rPr>
            </w:pPr>
          </w:p>
        </w:tc>
        <w:tc>
          <w:tcPr>
            <w:tcW w:w="3263" w:type="dxa"/>
            <w:tcBorders>
              <w:left w:val="single" w:sz="6" w:space="0" w:color="auto"/>
              <w:right w:val="single" w:sz="4" w:space="0" w:color="auto"/>
            </w:tcBorders>
          </w:tcPr>
          <w:p w14:paraId="5A08C135" w14:textId="77777777" w:rsidR="00113AAD" w:rsidRPr="00640005" w:rsidRDefault="00113AAD" w:rsidP="00113AAD">
            <w:pPr>
              <w:pStyle w:val="ListParagraph"/>
              <w:numPr>
                <w:ilvl w:val="0"/>
                <w:numId w:val="12"/>
              </w:numPr>
            </w:pPr>
            <w:r w:rsidRPr="00640005">
              <w:t>Approval and attendance of annual conference.  Rationale: Program sponsor must provide continued professional growth for faculty (</w:t>
            </w:r>
            <w:proofErr w:type="spellStart"/>
            <w:r w:rsidRPr="00640005">
              <w:t>CoARC</w:t>
            </w:r>
            <w:proofErr w:type="spellEnd"/>
            <w:r w:rsidRPr="00640005">
              <w:t xml:space="preserve"> standard 1.04). Participating in annual conference allows the program faculty to provide the evidence and meet this accreditation standard.</w:t>
            </w:r>
            <w:r>
              <w:t xml:space="preserve"> </w:t>
            </w:r>
            <w:r w:rsidRPr="00640005">
              <w:t>Funding estimate for professional development:</w:t>
            </w:r>
          </w:p>
          <w:p w14:paraId="1CE8E6D2" w14:textId="77777777" w:rsidR="00113AAD" w:rsidRPr="00640005" w:rsidRDefault="00113AAD" w:rsidP="00113AAD">
            <w:pPr>
              <w:pStyle w:val="ListParagraph"/>
              <w:ind w:left="360"/>
            </w:pPr>
          </w:p>
          <w:p w14:paraId="2DEBD497" w14:textId="77777777" w:rsidR="00113AAD" w:rsidRPr="00640005" w:rsidRDefault="00113AAD" w:rsidP="00113AAD">
            <w:pPr>
              <w:pStyle w:val="ListParagraph"/>
              <w:ind w:left="360"/>
            </w:pPr>
            <w:r w:rsidRPr="00640005">
              <w:t xml:space="preserve">A - National conference at estimated cost of $2,500 </w:t>
            </w:r>
          </w:p>
          <w:p w14:paraId="4B477793" w14:textId="77777777" w:rsidR="00113AAD" w:rsidRPr="00640005" w:rsidRDefault="00113AAD" w:rsidP="00113AAD">
            <w:pPr>
              <w:pStyle w:val="ListParagraph"/>
              <w:ind w:left="360"/>
            </w:pPr>
          </w:p>
          <w:p w14:paraId="7F52C17A" w14:textId="20DE0D5B" w:rsidR="00113AAD" w:rsidRDefault="00113AAD" w:rsidP="00113AAD">
            <w:pPr>
              <w:pStyle w:val="ListParagraph"/>
              <w:ind w:left="360"/>
            </w:pPr>
            <w:r w:rsidRPr="00640005">
              <w:t xml:space="preserve">B - State conference at estimated cost of $1,000.00 </w:t>
            </w:r>
          </w:p>
          <w:p w14:paraId="2AAD0B88" w14:textId="77777777" w:rsidR="00113AAD" w:rsidRDefault="00113AAD" w:rsidP="00113AAD">
            <w:pPr>
              <w:pStyle w:val="ListParagraph"/>
              <w:ind w:left="360"/>
            </w:pPr>
          </w:p>
          <w:p w14:paraId="5A4E4654" w14:textId="77777777" w:rsidR="00113AAD" w:rsidRPr="00640005" w:rsidRDefault="00113AAD" w:rsidP="00113AAD">
            <w:pPr>
              <w:pStyle w:val="ListParagraph"/>
              <w:numPr>
                <w:ilvl w:val="0"/>
                <w:numId w:val="12"/>
              </w:numPr>
            </w:pPr>
            <w:r>
              <w:t xml:space="preserve">Use electronic data base to log clinic hours, ratings and journal entries. </w:t>
            </w:r>
            <w:proofErr w:type="spellStart"/>
            <w:r>
              <w:t>DataArc</w:t>
            </w:r>
            <w:proofErr w:type="spellEnd"/>
            <w:r>
              <w:t xml:space="preserve"> estimated at $3,100.00 for a full cohort</w:t>
            </w:r>
          </w:p>
          <w:p w14:paraId="0CE85001" w14:textId="6133DDF3" w:rsidR="00113AAD" w:rsidRPr="00E00086" w:rsidRDefault="00113AAD" w:rsidP="00113AAD">
            <w:pPr>
              <w:pStyle w:val="ListParagraph"/>
              <w:ind w:left="360"/>
            </w:pPr>
          </w:p>
        </w:tc>
        <w:tc>
          <w:tcPr>
            <w:tcW w:w="3237" w:type="dxa"/>
            <w:tcBorders>
              <w:left w:val="single" w:sz="4" w:space="0" w:color="auto"/>
              <w:right w:val="single" w:sz="6" w:space="0" w:color="auto"/>
            </w:tcBorders>
          </w:tcPr>
          <w:p w14:paraId="4751EBC9" w14:textId="7DC91795" w:rsidR="00113AAD" w:rsidRDefault="00113AAD" w:rsidP="00113AAD">
            <w:r>
              <w:t>1.   In progress, surveys to go out to employers and graduates this summer.</w:t>
            </w:r>
          </w:p>
        </w:tc>
        <w:tc>
          <w:tcPr>
            <w:tcW w:w="3224" w:type="dxa"/>
            <w:tcBorders>
              <w:left w:val="single" w:sz="6" w:space="0" w:color="auto"/>
            </w:tcBorders>
          </w:tcPr>
          <w:p w14:paraId="6E02846B" w14:textId="77777777" w:rsidR="00113AAD" w:rsidRDefault="00113AAD" w:rsidP="00113AAD">
            <w:pPr>
              <w:pStyle w:val="ListParagraph"/>
              <w:ind w:left="360"/>
            </w:pPr>
            <w:r w:rsidRPr="00640005">
              <w:t xml:space="preserve">Core faculty to attend at least one state or national conference each year </w:t>
            </w:r>
          </w:p>
          <w:p w14:paraId="719EFDBF" w14:textId="77777777" w:rsidR="00113AAD" w:rsidRDefault="00113AAD" w:rsidP="00113AAD">
            <w:pPr>
              <w:pStyle w:val="ListParagraph"/>
              <w:ind w:left="360"/>
            </w:pPr>
          </w:p>
          <w:p w14:paraId="7B797268" w14:textId="77777777" w:rsidR="00113AAD" w:rsidRDefault="00113AAD" w:rsidP="00113AAD">
            <w:pPr>
              <w:pStyle w:val="ListParagraph"/>
              <w:ind w:left="360"/>
            </w:pPr>
          </w:p>
          <w:p w14:paraId="7D2700E1" w14:textId="77777777" w:rsidR="00113AAD" w:rsidRDefault="00113AAD" w:rsidP="00113AAD">
            <w:pPr>
              <w:pStyle w:val="ListParagraph"/>
              <w:ind w:left="360"/>
            </w:pPr>
          </w:p>
          <w:p w14:paraId="5C59B6BE" w14:textId="77777777" w:rsidR="00113AAD" w:rsidRDefault="00113AAD" w:rsidP="00113AAD">
            <w:pPr>
              <w:pStyle w:val="ListParagraph"/>
              <w:ind w:left="360"/>
            </w:pPr>
          </w:p>
          <w:p w14:paraId="78C46C5D" w14:textId="77777777" w:rsidR="00113AAD" w:rsidRDefault="00113AAD" w:rsidP="00113AAD">
            <w:pPr>
              <w:pStyle w:val="ListParagraph"/>
              <w:ind w:left="360"/>
            </w:pPr>
          </w:p>
          <w:p w14:paraId="227E27B8" w14:textId="77777777" w:rsidR="00113AAD" w:rsidRDefault="00113AAD" w:rsidP="00113AAD">
            <w:pPr>
              <w:pStyle w:val="ListParagraph"/>
              <w:ind w:left="360"/>
            </w:pPr>
          </w:p>
          <w:p w14:paraId="5CC6821A" w14:textId="77777777" w:rsidR="00113AAD" w:rsidRDefault="00113AAD" w:rsidP="00113AAD">
            <w:pPr>
              <w:pStyle w:val="ListParagraph"/>
              <w:ind w:left="360"/>
            </w:pPr>
          </w:p>
          <w:p w14:paraId="467A0B7E" w14:textId="77777777" w:rsidR="00113AAD" w:rsidRDefault="00113AAD" w:rsidP="00113AAD">
            <w:pPr>
              <w:pStyle w:val="ListParagraph"/>
              <w:ind w:left="360"/>
            </w:pPr>
          </w:p>
          <w:p w14:paraId="5317B7C4" w14:textId="77777777" w:rsidR="00113AAD" w:rsidRDefault="00113AAD" w:rsidP="00113AAD">
            <w:pPr>
              <w:pStyle w:val="ListParagraph"/>
              <w:ind w:left="360"/>
            </w:pPr>
          </w:p>
          <w:p w14:paraId="4FF1AF9F" w14:textId="77777777" w:rsidR="00113AAD" w:rsidRDefault="00113AAD" w:rsidP="00113AAD">
            <w:pPr>
              <w:pStyle w:val="ListParagraph"/>
              <w:ind w:left="360"/>
            </w:pPr>
          </w:p>
          <w:p w14:paraId="05EB434D" w14:textId="77777777" w:rsidR="00113AAD" w:rsidRPr="00640005" w:rsidRDefault="00113AAD" w:rsidP="00113AAD">
            <w:pPr>
              <w:pStyle w:val="ListParagraph"/>
              <w:ind w:left="360"/>
            </w:pPr>
          </w:p>
          <w:p w14:paraId="2D81A0F6" w14:textId="549254E5" w:rsidR="00113AAD" w:rsidRDefault="00113AAD" w:rsidP="00113AAD">
            <w:pPr>
              <w:pStyle w:val="ListParagraph"/>
              <w:ind w:left="360"/>
            </w:pPr>
            <w:r>
              <w:t xml:space="preserve"> </w:t>
            </w:r>
          </w:p>
          <w:p w14:paraId="0CCFAC7C" w14:textId="1618DBFA" w:rsidR="00B5224D" w:rsidRDefault="00B5224D" w:rsidP="00113AAD">
            <w:pPr>
              <w:pStyle w:val="ListParagraph"/>
              <w:ind w:left="360"/>
            </w:pPr>
          </w:p>
          <w:p w14:paraId="52BBD1DF" w14:textId="0A6F3FDE" w:rsidR="00B5224D" w:rsidRDefault="00B5224D" w:rsidP="00113AAD">
            <w:pPr>
              <w:pStyle w:val="ListParagraph"/>
              <w:ind w:left="360"/>
            </w:pPr>
          </w:p>
          <w:p w14:paraId="68F1D1AE" w14:textId="2005FC98" w:rsidR="00B5224D" w:rsidRDefault="00B5224D" w:rsidP="00113AAD">
            <w:pPr>
              <w:pStyle w:val="ListParagraph"/>
              <w:ind w:left="360"/>
            </w:pPr>
          </w:p>
          <w:p w14:paraId="20B81AC7" w14:textId="51E809AD" w:rsidR="00B5224D" w:rsidRDefault="00B5224D" w:rsidP="00113AAD">
            <w:pPr>
              <w:pStyle w:val="ListParagraph"/>
              <w:ind w:left="360"/>
            </w:pPr>
          </w:p>
          <w:p w14:paraId="4DC81354" w14:textId="77777777" w:rsidR="00B5224D" w:rsidRDefault="00B5224D" w:rsidP="00113AAD">
            <w:pPr>
              <w:pStyle w:val="ListParagraph"/>
              <w:ind w:left="360"/>
            </w:pPr>
          </w:p>
          <w:p w14:paraId="2CCF6B6B" w14:textId="3BAF8C35" w:rsidR="00113AAD" w:rsidRPr="00E00086" w:rsidRDefault="00113AAD" w:rsidP="00113AAD">
            <w:pPr>
              <w:pStyle w:val="ListParagraph"/>
              <w:ind w:left="360"/>
            </w:pPr>
            <w:r w:rsidRPr="00640005">
              <w:t>Program director to report needs for necessary technology and other resources to achieve course / program goals.</w:t>
            </w:r>
          </w:p>
        </w:tc>
      </w:tr>
      <w:tr w:rsidR="00113AAD" w:rsidRPr="002A44E2" w14:paraId="16830BC7" w14:textId="77777777" w:rsidTr="0058676E">
        <w:tc>
          <w:tcPr>
            <w:tcW w:w="6483" w:type="dxa"/>
            <w:gridSpan w:val="2"/>
            <w:tcBorders>
              <w:right w:val="single" w:sz="4" w:space="0" w:color="auto"/>
            </w:tcBorders>
          </w:tcPr>
          <w:p w14:paraId="4296E15C" w14:textId="77777777" w:rsidR="00113AAD" w:rsidRPr="002A44E2" w:rsidRDefault="00113AAD" w:rsidP="00113AAD">
            <w:pPr>
              <w:rPr>
                <w:sz w:val="12"/>
                <w:szCs w:val="12"/>
              </w:rPr>
            </w:pPr>
          </w:p>
          <w:p w14:paraId="31504F2E" w14:textId="77777777" w:rsidR="00113AAD" w:rsidRPr="002A44E2" w:rsidRDefault="00113AAD" w:rsidP="00113AAD">
            <w:pPr>
              <w:rPr>
                <w:b/>
                <w:sz w:val="12"/>
                <w:szCs w:val="12"/>
              </w:rPr>
            </w:pPr>
          </w:p>
          <w:p w14:paraId="70FA597F" w14:textId="74A6E8FF" w:rsidR="00113AAD" w:rsidRDefault="00113AAD" w:rsidP="00113AAD">
            <w:r>
              <w:rPr>
                <w:b/>
              </w:rPr>
              <w:t>S</w:t>
            </w:r>
            <w:r w:rsidRPr="00D554AC">
              <w:rPr>
                <w:b/>
              </w:rPr>
              <w:t>ubmission date:</w:t>
            </w:r>
            <w:r w:rsidR="00BD03C8">
              <w:rPr>
                <w:b/>
              </w:rPr>
              <w:t xml:space="preserve"> 4/24/2020</w:t>
            </w:r>
          </w:p>
        </w:tc>
        <w:tc>
          <w:tcPr>
            <w:tcW w:w="6461" w:type="dxa"/>
            <w:gridSpan w:val="2"/>
            <w:tcBorders>
              <w:left w:val="single" w:sz="4" w:space="0" w:color="auto"/>
            </w:tcBorders>
          </w:tcPr>
          <w:p w14:paraId="4F484968" w14:textId="77777777" w:rsidR="00113AAD" w:rsidRPr="00490115" w:rsidRDefault="00113AAD" w:rsidP="00113AAD">
            <w:pPr>
              <w:rPr>
                <w:sz w:val="12"/>
                <w:szCs w:val="12"/>
              </w:rPr>
            </w:pPr>
          </w:p>
          <w:p w14:paraId="233506C1" w14:textId="77777777" w:rsidR="00113AAD" w:rsidRPr="00490115" w:rsidRDefault="00113AAD" w:rsidP="00113AAD">
            <w:pPr>
              <w:rPr>
                <w:sz w:val="12"/>
                <w:szCs w:val="12"/>
              </w:rPr>
            </w:pPr>
          </w:p>
          <w:p w14:paraId="4450EA23" w14:textId="583EB2E6" w:rsidR="00113AAD" w:rsidRDefault="00113AAD" w:rsidP="00113AAD">
            <w:pPr>
              <w:rPr>
                <w:b/>
              </w:rPr>
            </w:pPr>
            <w:r w:rsidRPr="00102B7D">
              <w:rPr>
                <w:b/>
              </w:rPr>
              <w:t>Submitted by:</w:t>
            </w:r>
            <w:r w:rsidR="00BD03C8">
              <w:rPr>
                <w:b/>
              </w:rPr>
              <w:t xml:space="preserve"> </w:t>
            </w:r>
            <w:proofErr w:type="spellStart"/>
            <w:r w:rsidR="00BD03C8">
              <w:rPr>
                <w:b/>
              </w:rPr>
              <w:t>JoAnna</w:t>
            </w:r>
            <w:proofErr w:type="spellEnd"/>
            <w:r w:rsidR="00BD03C8">
              <w:rPr>
                <w:b/>
              </w:rPr>
              <w:t xml:space="preserve"> McCarver</w:t>
            </w:r>
          </w:p>
          <w:p w14:paraId="6F331A40" w14:textId="77777777" w:rsidR="00113AAD" w:rsidRPr="002A44E2" w:rsidRDefault="00113AAD" w:rsidP="00113AAD">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F63"/>
    <w:multiLevelType w:val="hybridMultilevel"/>
    <w:tmpl w:val="D32CD5E8"/>
    <w:lvl w:ilvl="0" w:tplc="855C8E06">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194C5B"/>
    <w:multiLevelType w:val="hybridMultilevel"/>
    <w:tmpl w:val="5D10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D0937"/>
    <w:multiLevelType w:val="hybridMultilevel"/>
    <w:tmpl w:val="5D10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23A1"/>
    <w:multiLevelType w:val="hybridMultilevel"/>
    <w:tmpl w:val="202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3A61EC"/>
    <w:multiLevelType w:val="hybridMultilevel"/>
    <w:tmpl w:val="D4045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E657A71"/>
    <w:multiLevelType w:val="hybridMultilevel"/>
    <w:tmpl w:val="FA2049BC"/>
    <w:lvl w:ilvl="0" w:tplc="1C788E6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44A7713D"/>
    <w:multiLevelType w:val="hybridMultilevel"/>
    <w:tmpl w:val="1BC6BBC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59F228A"/>
    <w:multiLevelType w:val="hybridMultilevel"/>
    <w:tmpl w:val="5D10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92347"/>
    <w:multiLevelType w:val="hybridMultilevel"/>
    <w:tmpl w:val="CBB45356"/>
    <w:lvl w:ilvl="0" w:tplc="8C5E5D1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95803DC"/>
    <w:multiLevelType w:val="hybridMultilevel"/>
    <w:tmpl w:val="DF123804"/>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73B53E6E"/>
    <w:multiLevelType w:val="hybridMultilevel"/>
    <w:tmpl w:val="68B6869E"/>
    <w:lvl w:ilvl="0" w:tplc="5EC63C2C">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AA4FE6"/>
    <w:multiLevelType w:val="hybridMultilevel"/>
    <w:tmpl w:val="76F4D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A32342C"/>
    <w:multiLevelType w:val="hybridMultilevel"/>
    <w:tmpl w:val="8E8AE92C"/>
    <w:lvl w:ilvl="0" w:tplc="03E605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D57C6"/>
    <w:rsid w:val="00113AAD"/>
    <w:rsid w:val="00114213"/>
    <w:rsid w:val="001B5F80"/>
    <w:rsid w:val="001D7464"/>
    <w:rsid w:val="001E718C"/>
    <w:rsid w:val="002F55C5"/>
    <w:rsid w:val="003B50BD"/>
    <w:rsid w:val="003D4B1C"/>
    <w:rsid w:val="00427315"/>
    <w:rsid w:val="004452CD"/>
    <w:rsid w:val="004C7EB5"/>
    <w:rsid w:val="004D27F0"/>
    <w:rsid w:val="0058676E"/>
    <w:rsid w:val="006E57E4"/>
    <w:rsid w:val="007B0606"/>
    <w:rsid w:val="00836010"/>
    <w:rsid w:val="00920CAB"/>
    <w:rsid w:val="00983B1B"/>
    <w:rsid w:val="009E0DA0"/>
    <w:rsid w:val="00A40DB0"/>
    <w:rsid w:val="00B158F1"/>
    <w:rsid w:val="00B5224D"/>
    <w:rsid w:val="00BD03C8"/>
    <w:rsid w:val="00BE7E28"/>
    <w:rsid w:val="00BF60B8"/>
    <w:rsid w:val="00C115E1"/>
    <w:rsid w:val="00CC3259"/>
    <w:rsid w:val="00D254FD"/>
    <w:rsid w:val="00D65DB8"/>
    <w:rsid w:val="00E130F1"/>
    <w:rsid w:val="00E70C73"/>
    <w:rsid w:val="00E77A7D"/>
    <w:rsid w:val="00EC25B4"/>
    <w:rsid w:val="00F26A57"/>
    <w:rsid w:val="00FA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58676E"/>
    <w:pPr>
      <w:ind w:left="720"/>
      <w:contextualSpacing/>
    </w:pPr>
  </w:style>
  <w:style w:type="paragraph" w:customStyle="1" w:styleId="Default">
    <w:name w:val="Default"/>
    <w:rsid w:val="000D57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Joanna McCarver</cp:lastModifiedBy>
  <cp:revision>2</cp:revision>
  <dcterms:created xsi:type="dcterms:W3CDTF">2020-04-28T19:28:00Z</dcterms:created>
  <dcterms:modified xsi:type="dcterms:W3CDTF">2020-04-28T19:28:00Z</dcterms:modified>
</cp:coreProperties>
</file>