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C894" w14:textId="77777777" w:rsidR="00420086" w:rsidRDefault="00420086" w:rsidP="004200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0D6DBA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980" cy="1403985"/>
                <wp:effectExtent l="0" t="0" r="1397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Unit Goal Revisions</w:t>
                            </w:r>
                          </w:p>
                          <w:p w14:paraId="67EF4D9C" w14:textId="77777777" w:rsidR="00646BAA" w:rsidRPr="0060016E" w:rsidRDefault="00646BAA" w:rsidP="004200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355EEC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- 201</w:t>
                            </w:r>
                            <w:r w:rsidR="00355EEC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7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LJAIAAEc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">
                <v:textbox style="mso-fit-shape-to-text:t">
                  <w:txbxContent>
                    <w:p w14:paraId="2E755FF7" w14:textId="77777777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Unit Goal Revisions</w:t>
                      </w:r>
                    </w:p>
                    <w:p w14:paraId="67EF4D9C" w14:textId="77777777" w:rsidR="00646BAA" w:rsidRPr="0060016E" w:rsidRDefault="00646BAA" w:rsidP="004200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355EEC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- 201</w:t>
                      </w:r>
                      <w:r w:rsidR="00355EEC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7EBB7D7D" w:rsidR="00420086" w:rsidRDefault="00420086" w:rsidP="00420086">
      <w:pPr>
        <w:rPr>
          <w:b/>
        </w:rPr>
      </w:pPr>
      <w:r w:rsidRPr="006F4F81">
        <w:rPr>
          <w:b/>
        </w:rPr>
        <w:t>Name of Program</w:t>
      </w:r>
      <w:r>
        <w:rPr>
          <w:b/>
        </w:rPr>
        <w:t>/Department</w:t>
      </w:r>
      <w:r w:rsidRPr="006F4F81">
        <w:rPr>
          <w:b/>
        </w:rPr>
        <w:t>:</w:t>
      </w:r>
      <w:r w:rsidR="000206F9">
        <w:rPr>
          <w:b/>
        </w:rPr>
        <w:t xml:space="preserve">  </w:t>
      </w:r>
      <w:r w:rsidR="000206F9" w:rsidRPr="00096BE8">
        <w:t>One Stop Career Center</w:t>
      </w:r>
      <w:r w:rsidR="000206F9">
        <w:rPr>
          <w:b/>
        </w:rPr>
        <w:t xml:space="preserve"> </w:t>
      </w:r>
    </w:p>
    <w:p w14:paraId="457BA329" w14:textId="76A6F0D3" w:rsidR="000206F9" w:rsidRPr="00AF4C27" w:rsidRDefault="000206F9" w:rsidP="00AF4C27">
      <w:pPr>
        <w:rPr>
          <w:b/>
        </w:rPr>
      </w:pPr>
      <w:r>
        <w:rPr>
          <w:b/>
        </w:rPr>
        <w:t>2015-2016</w:t>
      </w:r>
      <w:r w:rsidRPr="00641792">
        <w:rPr>
          <w:b/>
        </w:rPr>
        <w:t xml:space="preserve"> Accomplishments</w:t>
      </w:r>
    </w:p>
    <w:p w14:paraId="34BD2403" w14:textId="332AADB2" w:rsidR="000206F9" w:rsidRDefault="000206F9" w:rsidP="00286338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</w:pPr>
      <w:r>
        <w:t>The Career Center continued its partnership with AARP Foundation and received the new BACK TO WORK 50+: WOMEN’</w:t>
      </w:r>
      <w:r w:rsidR="00286338">
        <w:t>S ECONOMIC STABILITY INIATIVE Grant</w:t>
      </w:r>
      <w:r>
        <w:t xml:space="preserve"> to provide in-depth guidance, coaching, support and scholarships to individuals that are ages 50+, identifying as underemployed and/or not employed.  </w:t>
      </w:r>
    </w:p>
    <w:p w14:paraId="075657F0" w14:textId="77777777" w:rsidR="00286338" w:rsidRPr="00286338" w:rsidRDefault="00286338" w:rsidP="00286338">
      <w:p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ind w:left="1443"/>
      </w:pPr>
    </w:p>
    <w:p w14:paraId="4EA250A2" w14:textId="0517373D" w:rsidR="000206F9" w:rsidRDefault="000206F9" w:rsidP="000206F9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jc w:val="both"/>
      </w:pPr>
      <w:r>
        <w:t xml:space="preserve">A full time Career Services Specialist was hired to provide additional services to students and community members, as well as to assist with the BACK TO WORK 50+: WESI Program. </w:t>
      </w:r>
    </w:p>
    <w:p w14:paraId="43FC344A" w14:textId="77777777" w:rsidR="000206F9" w:rsidRDefault="000206F9" w:rsidP="000206F9">
      <w:pPr>
        <w:pStyle w:val="ListParagraph"/>
      </w:pPr>
    </w:p>
    <w:p w14:paraId="571B67BF" w14:textId="77777777" w:rsidR="000206F9" w:rsidRPr="005512FD" w:rsidRDefault="000206F9" w:rsidP="000206F9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jc w:val="both"/>
      </w:pPr>
      <w:r w:rsidRPr="006E499F">
        <w:t xml:space="preserve">The Career Center </w:t>
      </w:r>
      <w:r>
        <w:t xml:space="preserve">continued working </w:t>
      </w:r>
      <w:r w:rsidRPr="006E499F">
        <w:t>with The College’s IT Department to post available jobs on the Career Center’s</w:t>
      </w:r>
      <w:r>
        <w:t xml:space="preserve"> website as well as a hyperlink to the Alabama Career Center System’s </w:t>
      </w:r>
      <w:proofErr w:type="spellStart"/>
      <w:r>
        <w:t>Joblink</w:t>
      </w:r>
      <w:proofErr w:type="spellEnd"/>
      <w:r>
        <w:t xml:space="preserve"> site</w:t>
      </w:r>
      <w:r w:rsidRPr="006E499F">
        <w:t xml:space="preserve">. </w:t>
      </w:r>
      <w:r>
        <w:t xml:space="preserve">This allowed students and graduates to have access to available jobs within the College’s service area and within the State.  </w:t>
      </w:r>
    </w:p>
    <w:p w14:paraId="5167F05D" w14:textId="77777777" w:rsidR="000206F9" w:rsidRPr="00D95CA1" w:rsidRDefault="000206F9" w:rsidP="000206F9">
      <w:pPr>
        <w:tabs>
          <w:tab w:val="decimal" w:pos="160"/>
          <w:tab w:val="left" w:pos="369"/>
          <w:tab w:val="left" w:pos="717"/>
          <w:tab w:val="left" w:pos="1344"/>
          <w:tab w:val="left" w:pos="2875"/>
        </w:tabs>
        <w:jc w:val="both"/>
      </w:pPr>
    </w:p>
    <w:p w14:paraId="1B7D01CB" w14:textId="219EFF34" w:rsidR="000206F9" w:rsidRDefault="000206F9" w:rsidP="000206F9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ind w:left="1440"/>
        <w:contextualSpacing/>
      </w:pPr>
      <w:r>
        <w:t xml:space="preserve">The Career Center received 12 newer model computers to replace obsolete models, improving student and community member access to </w:t>
      </w:r>
      <w:r w:rsidR="00286338">
        <w:t xml:space="preserve">employers and other career readiness services. </w:t>
      </w:r>
      <w:r>
        <w:t xml:space="preserve"> </w:t>
      </w:r>
    </w:p>
    <w:p w14:paraId="25BA92B4" w14:textId="77777777" w:rsidR="000206F9" w:rsidRDefault="000206F9" w:rsidP="000206F9">
      <w:pPr>
        <w:pStyle w:val="ListParagraph"/>
      </w:pPr>
    </w:p>
    <w:p w14:paraId="019AC196" w14:textId="13746522" w:rsidR="000206F9" w:rsidRPr="00CC7544" w:rsidRDefault="000206F9" w:rsidP="000206F9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ind w:left="1440"/>
        <w:contextualSpacing/>
      </w:pPr>
      <w:r w:rsidRPr="00CC7544">
        <w:t>The Center continued the use of mass email services to student</w:t>
      </w:r>
      <w:r>
        <w:t>s and graduates</w:t>
      </w:r>
      <w:r w:rsidRPr="00CC7544">
        <w:t xml:space="preserve"> notifying them of the services and advantages of registering with </w:t>
      </w:r>
      <w:r w:rsidR="00286338">
        <w:t>the Career Center</w:t>
      </w:r>
      <w:r>
        <w:t>.</w:t>
      </w:r>
      <w:r w:rsidRPr="00CC7544">
        <w:t xml:space="preserve"> Student</w:t>
      </w:r>
      <w:r w:rsidR="00286338">
        <w:t xml:space="preserve"> and computer member</w:t>
      </w:r>
      <w:r w:rsidRPr="00CC7544">
        <w:t xml:space="preserve"> use of the </w:t>
      </w:r>
      <w:r w:rsidR="00286338">
        <w:t>Career Center</w:t>
      </w:r>
      <w:r w:rsidRPr="00CC7544">
        <w:t xml:space="preserve"> remained stable but the number of students and graduates registering for </w:t>
      </w:r>
      <w:r w:rsidR="00286338">
        <w:t xml:space="preserve">more in-depth </w:t>
      </w:r>
      <w:r w:rsidRPr="00CC7544">
        <w:t xml:space="preserve">career services has increased.  </w:t>
      </w:r>
    </w:p>
    <w:p w14:paraId="35AB166F" w14:textId="77777777" w:rsidR="000206F9" w:rsidRDefault="000206F9" w:rsidP="00286338"/>
    <w:p w14:paraId="7F8875DA" w14:textId="34527A2D" w:rsidR="000206F9" w:rsidRDefault="000206F9" w:rsidP="000206F9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</w:pPr>
      <w:r>
        <w:t xml:space="preserve">The Career Center has formed new partnerships with local companies </w:t>
      </w:r>
      <w:r w:rsidR="00286338">
        <w:t xml:space="preserve">that </w:t>
      </w:r>
      <w:r>
        <w:t>employ College students and graduates. This include</w:t>
      </w:r>
      <w:r w:rsidR="00286338">
        <w:t>d</w:t>
      </w:r>
      <w:r>
        <w:t xml:space="preserve"> scheduling</w:t>
      </w:r>
      <w:r w:rsidR="00286338">
        <w:t xml:space="preserve"> onsite employment information sessions</w:t>
      </w:r>
      <w:r>
        <w:t xml:space="preserve"> and hiring events. </w:t>
      </w:r>
    </w:p>
    <w:p w14:paraId="1E9C9AA8" w14:textId="77777777" w:rsidR="000206F9" w:rsidRPr="00641792" w:rsidRDefault="000206F9" w:rsidP="000206F9">
      <w:pPr>
        <w:tabs>
          <w:tab w:val="decimal" w:pos="160"/>
          <w:tab w:val="left" w:pos="369"/>
          <w:tab w:val="left" w:pos="717"/>
          <w:tab w:val="left" w:pos="1344"/>
          <w:tab w:val="left" w:pos="2875"/>
        </w:tabs>
        <w:jc w:val="both"/>
      </w:pPr>
    </w:p>
    <w:p w14:paraId="4D4A5A64" w14:textId="4D5B6A87" w:rsidR="000206F9" w:rsidRDefault="000206F9" w:rsidP="00481035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</w:pPr>
      <w:r w:rsidRPr="00641792">
        <w:t>The center regularly trains staff in developing a friendly, helpful attitude to visitors a</w:t>
      </w:r>
      <w:r>
        <w:t xml:space="preserve">nd we are seeing an increase in </w:t>
      </w:r>
      <w:r w:rsidRPr="00641792">
        <w:t>community client reporting acquiring jobs but this does</w:t>
      </w:r>
      <w:r>
        <w:t xml:space="preserve"> not</w:t>
      </w:r>
      <w:r w:rsidRPr="00641792">
        <w:t xml:space="preserve"> help with the</w:t>
      </w:r>
      <w:r>
        <w:t xml:space="preserve"> </w:t>
      </w:r>
      <w:r w:rsidRPr="00641792">
        <w:t>student/graduate information.</w:t>
      </w:r>
    </w:p>
    <w:p w14:paraId="51EE9276" w14:textId="77777777" w:rsidR="000206F9" w:rsidRDefault="000206F9" w:rsidP="000206F9">
      <w:pPr>
        <w:pStyle w:val="ListParagraph"/>
      </w:pPr>
    </w:p>
    <w:p w14:paraId="55E6A471" w14:textId="24486428" w:rsidR="00420086" w:rsidRDefault="00286338" w:rsidP="00420086">
      <w:pPr>
        <w:numPr>
          <w:ilvl w:val="0"/>
          <w:numId w:val="6"/>
        </w:numPr>
        <w:tabs>
          <w:tab w:val="decimal" w:pos="160"/>
          <w:tab w:val="left" w:pos="369"/>
          <w:tab w:val="left" w:pos="717"/>
          <w:tab w:val="left" w:pos="1344"/>
          <w:tab w:val="left" w:pos="2875"/>
        </w:tabs>
        <w:spacing w:after="0" w:line="240" w:lineRule="auto"/>
        <w:rPr>
          <w:b/>
        </w:rPr>
      </w:pPr>
      <w:r>
        <w:t>The Career Center c</w:t>
      </w:r>
      <w:r w:rsidR="000206F9">
        <w:t>ontinued to receive</w:t>
      </w:r>
      <w:r w:rsidR="000206F9" w:rsidRPr="00641792">
        <w:t xml:space="preserve"> permission for a special parking decal for our </w:t>
      </w:r>
      <w:r>
        <w:t xml:space="preserve">clients. </w:t>
      </w:r>
    </w:p>
    <w:p w14:paraId="1A5484AC" w14:textId="77777777" w:rsidR="00BB4C08" w:rsidRDefault="00BB4C08" w:rsidP="00BB4C08">
      <w:pPr>
        <w:rPr>
          <w:b/>
        </w:rPr>
      </w:pPr>
    </w:p>
    <w:p w14:paraId="37728BDB" w14:textId="77777777" w:rsidR="00BB4C08" w:rsidRDefault="00646BAA" w:rsidP="00BB4C08">
      <w:pPr>
        <w:rPr>
          <w:b/>
        </w:rPr>
      </w:pPr>
      <w:r>
        <w:rPr>
          <w:b/>
        </w:rPr>
        <w:t xml:space="preserve">Revised </w:t>
      </w:r>
      <w:r w:rsidR="00BB4C08">
        <w:rPr>
          <w:b/>
        </w:rPr>
        <w:t>Unit Goals for 201</w:t>
      </w:r>
      <w:r w:rsidR="00355EEC">
        <w:rPr>
          <w:b/>
        </w:rPr>
        <w:t>6</w:t>
      </w:r>
      <w:r w:rsidR="00BB4C08">
        <w:rPr>
          <w:b/>
        </w:rPr>
        <w:t>-201</w:t>
      </w:r>
      <w:r w:rsidR="00355EEC">
        <w:rPr>
          <w:b/>
        </w:rPr>
        <w:t>7</w:t>
      </w:r>
    </w:p>
    <w:p w14:paraId="24C4339C" w14:textId="6534B82D" w:rsidR="006376EB" w:rsidRPr="006376EB" w:rsidRDefault="006376EB" w:rsidP="006376EB">
      <w:r>
        <w:rPr>
          <w:b/>
        </w:rPr>
        <w:t xml:space="preserve">Goal 1: </w:t>
      </w:r>
      <w:r w:rsidRPr="00EB6D9C">
        <w:t>Jeff</w:t>
      </w:r>
      <w:r>
        <w:t>erson State will promote access to career exploration and job placement resources for students.</w:t>
      </w:r>
    </w:p>
    <w:p w14:paraId="171AEF81" w14:textId="328A8013" w:rsidR="006376EB" w:rsidRDefault="006376EB" w:rsidP="006376EB">
      <w:pPr>
        <w:ind w:left="2880" w:hanging="2880"/>
        <w:rPr>
          <w:b/>
        </w:rPr>
      </w:pPr>
      <w:r>
        <w:rPr>
          <w:b/>
        </w:rPr>
        <w:t>Measurable Objective:</w:t>
      </w:r>
      <w:r w:rsidRPr="00641792">
        <w:rPr>
          <w:b/>
        </w:rPr>
        <w:tab/>
      </w:r>
      <w:r>
        <w:t xml:space="preserve">Students will utilize the Career Center for career exploration and career readiness services. </w:t>
      </w:r>
    </w:p>
    <w:p w14:paraId="117F2802" w14:textId="0CA0FD8D" w:rsidR="006376EB" w:rsidRDefault="006376EB" w:rsidP="006376EB">
      <w:pPr>
        <w:rPr>
          <w:b/>
        </w:rPr>
      </w:pPr>
      <w:r w:rsidRPr="00641792">
        <w:rPr>
          <w:b/>
        </w:rPr>
        <w:t xml:space="preserve">Method of Assessment: </w:t>
      </w:r>
      <w:r w:rsidRPr="00641792">
        <w:rPr>
          <w:b/>
        </w:rPr>
        <w:tab/>
        <w:t xml:space="preserve"> </w:t>
      </w:r>
      <w:r w:rsidRPr="008B1BA5">
        <w:t xml:space="preserve">Number of students </w:t>
      </w:r>
      <w:r>
        <w:t>who utilize</w:t>
      </w:r>
      <w:r w:rsidRPr="008B1BA5">
        <w:t xml:space="preserve"> the One Stop Career Center for assistance</w:t>
      </w:r>
      <w:r>
        <w:t xml:space="preserve"> in person, via email, or via the Center’s website.</w:t>
      </w:r>
    </w:p>
    <w:p w14:paraId="552E61E7" w14:textId="2F79C362" w:rsidR="006376EB" w:rsidRPr="00641792" w:rsidRDefault="006376EB" w:rsidP="006376EB">
      <w:r w:rsidRPr="00641792">
        <w:rPr>
          <w:b/>
        </w:rPr>
        <w:t xml:space="preserve">Additional Funding Request:  </w:t>
      </w:r>
      <w:r w:rsidRPr="00EB6D9C">
        <w:t>None</w:t>
      </w:r>
    </w:p>
    <w:p w14:paraId="063E7AF6" w14:textId="6D495786" w:rsidR="006376EB" w:rsidRPr="006376EB" w:rsidRDefault="006376EB" w:rsidP="006376EB">
      <w:r>
        <w:rPr>
          <w:b/>
        </w:rPr>
        <w:t>Goal 2:</w:t>
      </w:r>
      <w:r>
        <w:rPr>
          <w:b/>
        </w:rPr>
        <w:tab/>
      </w:r>
      <w:r w:rsidRPr="00EB6D9C">
        <w:t xml:space="preserve"> Jefferson State will promote achievement of employment for students and community members.</w:t>
      </w:r>
    </w:p>
    <w:p w14:paraId="64DC4812" w14:textId="31AF901D" w:rsidR="006376EB" w:rsidRPr="006376EB" w:rsidRDefault="006376EB" w:rsidP="006376EB">
      <w:pPr>
        <w:ind w:left="2880" w:hanging="2880"/>
      </w:pPr>
      <w:r>
        <w:rPr>
          <w:b/>
        </w:rPr>
        <w:t>Measurable Objective:</w:t>
      </w:r>
      <w:r>
        <w:rPr>
          <w:b/>
        </w:rPr>
        <w:tab/>
      </w:r>
      <w:r w:rsidRPr="00EB6D9C">
        <w:t>Students and community members will utilize online and print resources to apply for and achieve employment.</w:t>
      </w:r>
    </w:p>
    <w:p w14:paraId="4A326D10" w14:textId="373879AF" w:rsidR="006376EB" w:rsidRDefault="006376EB" w:rsidP="006376EB">
      <w:r w:rsidRPr="00641792">
        <w:rPr>
          <w:b/>
        </w:rPr>
        <w:t xml:space="preserve">Method of Assessment: </w:t>
      </w:r>
      <w:r w:rsidRPr="00641792">
        <w:rPr>
          <w:b/>
        </w:rPr>
        <w:tab/>
      </w:r>
      <w:r w:rsidRPr="00641792">
        <w:t xml:space="preserve">Number of </w:t>
      </w:r>
      <w:r>
        <w:t xml:space="preserve">students and community members who apply for and achieve employment with Career Center assistance.  </w:t>
      </w:r>
    </w:p>
    <w:p w14:paraId="0B8EDEF3" w14:textId="77777777" w:rsidR="006376EB" w:rsidRPr="00641792" w:rsidRDefault="006376EB" w:rsidP="006376EB">
      <w:pPr>
        <w:rPr>
          <w:b/>
        </w:rPr>
      </w:pPr>
      <w:r w:rsidRPr="00641792">
        <w:rPr>
          <w:b/>
        </w:rPr>
        <w:t xml:space="preserve">Additional Funding Request:  </w:t>
      </w:r>
      <w:r w:rsidRPr="00EB6D9C">
        <w:t>None</w:t>
      </w:r>
    </w:p>
    <w:p w14:paraId="406C3470" w14:textId="77777777" w:rsidR="00BB4C08" w:rsidRDefault="00BB4C08" w:rsidP="00BB4C08">
      <w:pPr>
        <w:rPr>
          <w:b/>
        </w:rPr>
      </w:pPr>
    </w:p>
    <w:p w14:paraId="12248B66" w14:textId="77777777" w:rsidR="00BB4C08" w:rsidRDefault="00BB4C08" w:rsidP="00BB4C08">
      <w:pPr>
        <w:rPr>
          <w:b/>
        </w:rPr>
      </w:pPr>
    </w:p>
    <w:sectPr w:rsidR="00BB4C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A74A" w14:textId="77777777" w:rsidR="008328CD" w:rsidRDefault="008328CD" w:rsidP="007D08A3">
      <w:pPr>
        <w:spacing w:after="0" w:line="240" w:lineRule="auto"/>
      </w:pPr>
      <w:r>
        <w:separator/>
      </w:r>
    </w:p>
  </w:endnote>
  <w:endnote w:type="continuationSeparator" w:id="0">
    <w:p w14:paraId="6E4A9FC5" w14:textId="77777777" w:rsidR="008328CD" w:rsidRDefault="008328CD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64059" w14:textId="77777777" w:rsidR="00646BAA" w:rsidRDefault="00646BAA" w:rsidP="007D08A3">
    <w:pPr>
      <w:pStyle w:val="Footer"/>
      <w:jc w:val="right"/>
    </w:pPr>
    <w:r>
      <w:t>June 201</w:t>
    </w:r>
    <w:r w:rsidR="00355EEC">
      <w:t>6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08C7" w14:textId="77777777" w:rsidR="008328CD" w:rsidRDefault="008328CD" w:rsidP="007D08A3">
      <w:pPr>
        <w:spacing w:after="0" w:line="240" w:lineRule="auto"/>
      </w:pPr>
      <w:r>
        <w:separator/>
      </w:r>
    </w:p>
  </w:footnote>
  <w:footnote w:type="continuationSeparator" w:id="0">
    <w:p w14:paraId="3CD7F25D" w14:textId="77777777" w:rsidR="008328CD" w:rsidRDefault="008328CD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03AE1"/>
    <w:multiLevelType w:val="hybridMultilevel"/>
    <w:tmpl w:val="8D6A9EF4"/>
    <w:lvl w:ilvl="0" w:tplc="B87E4D8C">
      <w:start w:val="1"/>
      <w:numFmt w:val="decimal"/>
      <w:lvlText w:val="%1."/>
      <w:lvlJc w:val="left"/>
      <w:pPr>
        <w:ind w:left="144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9F"/>
    <w:rsid w:val="000206F9"/>
    <w:rsid w:val="00096BE8"/>
    <w:rsid w:val="000A7774"/>
    <w:rsid w:val="001D13DD"/>
    <w:rsid w:val="0022410F"/>
    <w:rsid w:val="00286338"/>
    <w:rsid w:val="00355EEC"/>
    <w:rsid w:val="00420086"/>
    <w:rsid w:val="00481035"/>
    <w:rsid w:val="004A629F"/>
    <w:rsid w:val="005237E5"/>
    <w:rsid w:val="00632821"/>
    <w:rsid w:val="006376EB"/>
    <w:rsid w:val="00646BAA"/>
    <w:rsid w:val="007D08A3"/>
    <w:rsid w:val="007F493B"/>
    <w:rsid w:val="008031B6"/>
    <w:rsid w:val="008328CD"/>
    <w:rsid w:val="008B1658"/>
    <w:rsid w:val="009A44EA"/>
    <w:rsid w:val="00AE6467"/>
    <w:rsid w:val="00AF4C27"/>
    <w:rsid w:val="00BB4C08"/>
    <w:rsid w:val="00C664F5"/>
    <w:rsid w:val="00C964B4"/>
    <w:rsid w:val="00DF4E5B"/>
    <w:rsid w:val="00F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AA166230-1C6E-4905-9E9E-F3BC859D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0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Rebecca Higgins</cp:lastModifiedBy>
  <cp:revision>2</cp:revision>
  <cp:lastPrinted>2016-08-12T17:09:00Z</cp:lastPrinted>
  <dcterms:created xsi:type="dcterms:W3CDTF">2016-09-16T15:51:00Z</dcterms:created>
  <dcterms:modified xsi:type="dcterms:W3CDTF">2016-09-16T15:51:00Z</dcterms:modified>
</cp:coreProperties>
</file>