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Following the first year each unit sub</w:t>
      </w:r>
      <w:bookmarkStart w:id="0" w:name="_GoBack"/>
      <w:bookmarkEnd w:id="0"/>
      <w:r>
        <w:t xml:space="preserve">mits a goal progress report and revises their unit goals for the second year. </w:t>
      </w:r>
    </w:p>
    <w:p w14:paraId="485BF2C0" w14:textId="55344F1C" w:rsidR="00481035" w:rsidRDefault="00420086" w:rsidP="00481035">
      <w:pPr>
        <w:rPr>
          <w:b/>
        </w:rPr>
      </w:pPr>
      <w:r w:rsidRPr="006F4F81">
        <w:rPr>
          <w:b/>
        </w:rPr>
        <w:t>Name of Program</w:t>
      </w:r>
      <w:r>
        <w:rPr>
          <w:b/>
        </w:rPr>
        <w:t>/Department</w:t>
      </w:r>
      <w:r w:rsidRPr="006F4F81">
        <w:rPr>
          <w:b/>
        </w:rPr>
        <w:t>:</w:t>
      </w:r>
      <w:r w:rsidR="00B25C93">
        <w:rPr>
          <w:b/>
        </w:rPr>
        <w:t xml:space="preserve"> NEW OPTIONS</w:t>
      </w:r>
    </w:p>
    <w:p w14:paraId="0A7C7C41" w14:textId="77777777" w:rsid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5BE91745" w14:textId="77777777" w:rsidR="00A3722E" w:rsidRDefault="00B25C93" w:rsidP="00A3722E">
      <w:pPr>
        <w:pStyle w:val="ListParagraph"/>
        <w:numPr>
          <w:ilvl w:val="0"/>
          <w:numId w:val="9"/>
        </w:numPr>
        <w:spacing w:line="240" w:lineRule="auto"/>
      </w:pPr>
      <w:r w:rsidRPr="00B25C93">
        <w:t>Held twenty-</w:t>
      </w:r>
      <w:r>
        <w:t>nine</w:t>
      </w:r>
      <w:r w:rsidRPr="00B25C93">
        <w:t xml:space="preserve"> (2</w:t>
      </w:r>
      <w:r>
        <w:t>9</w:t>
      </w:r>
      <w:r w:rsidRPr="00B25C93">
        <w:t>) seminars/workshops to recruit new program participants</w:t>
      </w:r>
    </w:p>
    <w:p w14:paraId="7A6252E5" w14:textId="32C8A0D0" w:rsidR="00B25C93" w:rsidRPr="00B25C93" w:rsidRDefault="00B25C93" w:rsidP="00A3722E">
      <w:pPr>
        <w:pStyle w:val="ListParagraph"/>
        <w:numPr>
          <w:ilvl w:val="0"/>
          <w:numId w:val="9"/>
        </w:numPr>
        <w:spacing w:line="240" w:lineRule="auto"/>
      </w:pPr>
      <w:r w:rsidRPr="00B25C93">
        <w:t>Recruited 1</w:t>
      </w:r>
      <w:r>
        <w:t>89</w:t>
      </w:r>
      <w:r w:rsidRPr="00B25C93">
        <w:t xml:space="preserve"> program participants</w:t>
      </w:r>
    </w:p>
    <w:p w14:paraId="2913224A" w14:textId="37123A4B" w:rsidR="00B25C93" w:rsidRPr="00B25C93" w:rsidRDefault="00B25C93" w:rsidP="00A3722E">
      <w:pPr>
        <w:pStyle w:val="ListParagraph"/>
        <w:numPr>
          <w:ilvl w:val="0"/>
          <w:numId w:val="9"/>
        </w:numPr>
        <w:spacing w:line="240" w:lineRule="auto"/>
      </w:pPr>
      <w:r w:rsidRPr="00B25C93">
        <w:t>Received a City of Birmingham – Community Development Block Grant ($2</w:t>
      </w:r>
      <w:r>
        <w:t>0</w:t>
      </w:r>
      <w:r w:rsidRPr="00B25C93">
        <w:t>,</w:t>
      </w:r>
      <w:r>
        <w:t>859</w:t>
      </w:r>
      <w:r w:rsidRPr="00B25C93">
        <w:t>)</w:t>
      </w:r>
    </w:p>
    <w:p w14:paraId="5E17378A" w14:textId="19F30A74" w:rsidR="00B25C93" w:rsidRPr="00B25C93" w:rsidRDefault="00B25C93" w:rsidP="00A3722E">
      <w:pPr>
        <w:pStyle w:val="ListParagraph"/>
        <w:numPr>
          <w:ilvl w:val="0"/>
          <w:numId w:val="9"/>
        </w:numPr>
        <w:spacing w:line="240" w:lineRule="auto"/>
      </w:pPr>
      <w:r w:rsidRPr="00B25C93">
        <w:t xml:space="preserve">Provided </w:t>
      </w:r>
      <w:r>
        <w:t xml:space="preserve">referrals and </w:t>
      </w:r>
      <w:r w:rsidRPr="00B25C93">
        <w:t>emotional support to new and returning program participants</w:t>
      </w:r>
    </w:p>
    <w:p w14:paraId="3BBA8DFD" w14:textId="6DE8C8B1" w:rsidR="00B25C93" w:rsidRPr="00B25C93" w:rsidRDefault="00B25C93" w:rsidP="00A3722E">
      <w:pPr>
        <w:pStyle w:val="ListParagraph"/>
        <w:numPr>
          <w:ilvl w:val="0"/>
          <w:numId w:val="9"/>
        </w:numPr>
        <w:spacing w:line="240" w:lineRule="auto"/>
      </w:pPr>
      <w:r w:rsidRPr="00B25C93">
        <w:t>Created and distributed flyers for program advertising &amp; promotion</w:t>
      </w:r>
    </w:p>
    <w:p w14:paraId="7EE5E91D" w14:textId="2936B679" w:rsidR="00B25C93" w:rsidRPr="00B25C93" w:rsidRDefault="00B25C93" w:rsidP="00A3722E">
      <w:pPr>
        <w:pStyle w:val="ListParagraph"/>
        <w:numPr>
          <w:ilvl w:val="0"/>
          <w:numId w:val="9"/>
        </w:numPr>
        <w:spacing w:line="240" w:lineRule="auto"/>
      </w:pPr>
      <w:r w:rsidRPr="00B25C93">
        <w:t xml:space="preserve">Provided textbook loans to </w:t>
      </w:r>
      <w:r>
        <w:t>582</w:t>
      </w:r>
      <w:r w:rsidRPr="00B25C93">
        <w:t xml:space="preserve"> Jefferson State students </w:t>
      </w:r>
    </w:p>
    <w:p w14:paraId="552D054E" w14:textId="475D9329" w:rsidR="00B25C93" w:rsidRPr="00B25C93" w:rsidRDefault="00B25C93" w:rsidP="00A3722E">
      <w:pPr>
        <w:pStyle w:val="ListParagraph"/>
        <w:numPr>
          <w:ilvl w:val="0"/>
          <w:numId w:val="9"/>
        </w:numPr>
        <w:spacing w:line="240" w:lineRule="auto"/>
      </w:pPr>
      <w:r w:rsidRPr="00B25C93">
        <w:t xml:space="preserve">Continued partnership with Jefferson State’s PTK organization (Jefferson &amp; Shelby Chapters) to </w:t>
      </w:r>
      <w:r>
        <w:t xml:space="preserve">    </w:t>
      </w:r>
      <w:r w:rsidRPr="00B25C93">
        <w:t>sponsor the College’s Annual “Christmas Tree” Project – providing gifts for children of NEW OPTIONS Program participants</w:t>
      </w:r>
    </w:p>
    <w:p w14:paraId="3B316045" w14:textId="4FDCEA1D" w:rsidR="00B25C93" w:rsidRPr="00B25C93" w:rsidRDefault="00B25C93" w:rsidP="00A3722E">
      <w:pPr>
        <w:pStyle w:val="ListParagraph"/>
        <w:numPr>
          <w:ilvl w:val="0"/>
          <w:numId w:val="9"/>
        </w:numPr>
        <w:spacing w:line="240" w:lineRule="auto"/>
      </w:pPr>
      <w:r w:rsidRPr="00B25C93">
        <w:t>Offered seminars/workshops in Jefferson, Shelby, St. Clair and Chilton Counties</w:t>
      </w:r>
      <w:r>
        <w:t xml:space="preserve"> and the Clay Public Library</w:t>
      </w:r>
    </w:p>
    <w:p w14:paraId="014D7AFD" w14:textId="3C72A947" w:rsidR="00B25C93" w:rsidRDefault="00B25C93" w:rsidP="00A3722E">
      <w:pPr>
        <w:pStyle w:val="ListParagraph"/>
        <w:numPr>
          <w:ilvl w:val="0"/>
          <w:numId w:val="9"/>
        </w:numPr>
        <w:spacing w:line="240" w:lineRule="auto"/>
      </w:pPr>
      <w:r w:rsidRPr="00B25C93">
        <w:t>Provided academic /emotional support to program participants</w:t>
      </w:r>
    </w:p>
    <w:p w14:paraId="19458060" w14:textId="3D54791E" w:rsidR="00A3722E" w:rsidRPr="00B25C93" w:rsidRDefault="00A3722E" w:rsidP="00A3722E">
      <w:pPr>
        <w:pStyle w:val="ListParagraph"/>
        <w:numPr>
          <w:ilvl w:val="0"/>
          <w:numId w:val="9"/>
        </w:numPr>
        <w:spacing w:line="240" w:lineRule="auto"/>
      </w:pPr>
      <w:r>
        <w:t>Offered trial advising session to recent participants at the Shelby campus</w:t>
      </w:r>
    </w:p>
    <w:p w14:paraId="64B78E8C" w14:textId="77777777" w:rsidR="00420086" w:rsidRDefault="00420086" w:rsidP="00420086">
      <w:pPr>
        <w:rPr>
          <w:b/>
        </w:rPr>
      </w:pPr>
    </w:p>
    <w:p w14:paraId="70E46EE4" w14:textId="77777777" w:rsidR="00481035" w:rsidRDefault="00481035" w:rsidP="00481035">
      <w:pPr>
        <w:rPr>
          <w:u w:val="single"/>
        </w:rPr>
      </w:pPr>
    </w:p>
    <w:p w14:paraId="067F1F76" w14:textId="77777777" w:rsidR="00481035" w:rsidRDefault="00481035" w:rsidP="00481035">
      <w:pPr>
        <w:rPr>
          <w:u w:val="single"/>
        </w:rPr>
      </w:pPr>
    </w:p>
    <w:p w14:paraId="55E6A471" w14:textId="77777777" w:rsidR="00420086" w:rsidRDefault="00420086" w:rsidP="00420086">
      <w:pPr>
        <w:rPr>
          <w:b/>
        </w:rPr>
      </w:pPr>
    </w:p>
    <w:p w14:paraId="7737D750" w14:textId="77777777" w:rsidR="00A3722E" w:rsidRDefault="00A3722E" w:rsidP="00420086">
      <w:pPr>
        <w:rPr>
          <w:b/>
        </w:rPr>
      </w:pPr>
    </w:p>
    <w:p w14:paraId="344C0156" w14:textId="77777777" w:rsidR="00A3722E" w:rsidRDefault="00A3722E" w:rsidP="00420086">
      <w:pPr>
        <w:rPr>
          <w:b/>
        </w:rPr>
      </w:pPr>
    </w:p>
    <w:p w14:paraId="0C3F7432" w14:textId="77777777" w:rsidR="00420086" w:rsidRDefault="00646BAA" w:rsidP="00420086">
      <w:pPr>
        <w:rPr>
          <w:b/>
        </w:rPr>
      </w:pPr>
      <w:r>
        <w:rPr>
          <w:b/>
        </w:rPr>
        <w:lastRenderedPageBreak/>
        <w:t xml:space="preserve">Revised </w:t>
      </w:r>
      <w:r w:rsidR="00420086">
        <w:rPr>
          <w:b/>
        </w:rPr>
        <w:t xml:space="preserve">Unit Goals (plans for the unit for the </w:t>
      </w:r>
      <w:r>
        <w:rPr>
          <w:b/>
        </w:rPr>
        <w:t>second year of the two year plan):</w:t>
      </w:r>
    </w:p>
    <w:p w14:paraId="79596047"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559D9B1D"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1A5484AC" w14:textId="77777777" w:rsidR="00BB4C08" w:rsidRDefault="00BB4C08" w:rsidP="00BB4C08">
      <w:pPr>
        <w:rPr>
          <w:b/>
        </w:rPr>
      </w:pPr>
    </w:p>
    <w:p w14:paraId="37728BDB" w14:textId="77777777" w:rsidR="00BB4C08" w:rsidRDefault="00646BAA" w:rsidP="00BB4C08">
      <w:pPr>
        <w:rPr>
          <w:b/>
        </w:rPr>
      </w:pPr>
      <w:r>
        <w:rPr>
          <w:b/>
        </w:rPr>
        <w:t xml:space="preserve">Revised </w:t>
      </w:r>
      <w:r w:rsidR="00BB4C08">
        <w:rPr>
          <w:b/>
        </w:rPr>
        <w:t>Unit Goals for 201</w:t>
      </w:r>
      <w:r w:rsidR="00355EEC">
        <w:rPr>
          <w:b/>
        </w:rPr>
        <w:t>6</w:t>
      </w:r>
      <w:r w:rsidR="00BB4C08">
        <w:rPr>
          <w:b/>
        </w:rPr>
        <w:t>-201</w:t>
      </w:r>
      <w:r w:rsidR="00355EEC">
        <w:rPr>
          <w:b/>
        </w:rPr>
        <w:t>7</w:t>
      </w:r>
    </w:p>
    <w:p w14:paraId="782532E9" w14:textId="2293BC22" w:rsidR="00B25C93" w:rsidRDefault="00B25C93" w:rsidP="00B25C93">
      <w:pPr>
        <w:pStyle w:val="Default"/>
        <w:spacing w:after="200"/>
        <w:jc w:val="center"/>
        <w:rPr>
          <w:sz w:val="22"/>
          <w:szCs w:val="22"/>
        </w:rPr>
      </w:pPr>
      <w:r>
        <w:rPr>
          <w:b/>
          <w:bCs/>
          <w:sz w:val="22"/>
          <w:szCs w:val="22"/>
        </w:rPr>
        <w:t xml:space="preserve">2016-2017 </w:t>
      </w:r>
    </w:p>
    <w:p w14:paraId="461F014A" w14:textId="77777777" w:rsidR="00B25C93" w:rsidRDefault="00B25C93" w:rsidP="00B25C93">
      <w:pPr>
        <w:pStyle w:val="Default"/>
        <w:spacing w:after="200"/>
        <w:rPr>
          <w:sz w:val="22"/>
          <w:szCs w:val="22"/>
        </w:rPr>
      </w:pPr>
      <w:r>
        <w:rPr>
          <w:b/>
          <w:bCs/>
          <w:sz w:val="22"/>
          <w:szCs w:val="22"/>
        </w:rPr>
        <w:t xml:space="preserve">Goal 1: Recruit non-traditional adults/students to attend NEW OPTIONS seminars/workshops at each of the college’s four locations. </w:t>
      </w:r>
    </w:p>
    <w:p w14:paraId="2E815C69" w14:textId="77777777" w:rsidR="00B25C93" w:rsidRDefault="00B25C93" w:rsidP="00A3722E">
      <w:pPr>
        <w:pStyle w:val="Default"/>
        <w:ind w:left="1080"/>
        <w:rPr>
          <w:sz w:val="22"/>
          <w:szCs w:val="22"/>
        </w:rPr>
      </w:pPr>
      <w:r>
        <w:rPr>
          <w:sz w:val="22"/>
          <w:szCs w:val="22"/>
        </w:rPr>
        <w:t xml:space="preserve">1. Objectives </w:t>
      </w:r>
    </w:p>
    <w:p w14:paraId="33C2EA88" w14:textId="608B3664" w:rsidR="00B25C93" w:rsidRDefault="00B25C93" w:rsidP="00CD4017">
      <w:pPr>
        <w:pStyle w:val="Default"/>
        <w:ind w:left="1710" w:hanging="240"/>
        <w:rPr>
          <w:sz w:val="22"/>
          <w:szCs w:val="22"/>
        </w:rPr>
      </w:pPr>
      <w:r>
        <w:rPr>
          <w:sz w:val="22"/>
          <w:szCs w:val="22"/>
        </w:rPr>
        <w:t xml:space="preserve">a) On-campus advertising – prepare seminar/workshop flyers to distribute on all four campus locations in high traffic areas (Enrollment Services, Financial Aid Department, Bookstore, Library, Campus Deli, etc.) </w:t>
      </w:r>
    </w:p>
    <w:p w14:paraId="6DA48A03" w14:textId="77777777" w:rsidR="00AA51CB" w:rsidRDefault="00AA51CB" w:rsidP="00A3722E">
      <w:pPr>
        <w:pStyle w:val="Default"/>
        <w:ind w:left="1470"/>
        <w:rPr>
          <w:sz w:val="22"/>
          <w:szCs w:val="22"/>
        </w:rPr>
      </w:pPr>
    </w:p>
    <w:p w14:paraId="57AC3AB2" w14:textId="1DFBD0F0" w:rsidR="00B25C93" w:rsidRDefault="00B25C93" w:rsidP="00CD4017">
      <w:pPr>
        <w:pStyle w:val="Default"/>
        <w:ind w:left="1710" w:hanging="240"/>
        <w:rPr>
          <w:sz w:val="22"/>
          <w:szCs w:val="22"/>
        </w:rPr>
      </w:pPr>
      <w:r>
        <w:rPr>
          <w:sz w:val="22"/>
          <w:szCs w:val="22"/>
        </w:rPr>
        <w:t xml:space="preserve">b) Off-campus advertising – prepare and mail seminar/workshop flyers to a list of over 40 community contacts/agencies. </w:t>
      </w:r>
    </w:p>
    <w:p w14:paraId="5C4F7931" w14:textId="77777777" w:rsidR="00AA51CB" w:rsidRDefault="00AA51CB" w:rsidP="00CD2839">
      <w:pPr>
        <w:pStyle w:val="Default"/>
        <w:ind w:left="1470"/>
        <w:rPr>
          <w:sz w:val="22"/>
          <w:szCs w:val="22"/>
        </w:rPr>
      </w:pPr>
    </w:p>
    <w:p w14:paraId="0554AFF6" w14:textId="77777777" w:rsidR="00B25C93" w:rsidRDefault="00B25C93" w:rsidP="00CD4017">
      <w:pPr>
        <w:pStyle w:val="Default"/>
        <w:ind w:left="1710" w:hanging="270"/>
        <w:rPr>
          <w:sz w:val="22"/>
          <w:szCs w:val="22"/>
        </w:rPr>
      </w:pPr>
      <w:r>
        <w:rPr>
          <w:sz w:val="22"/>
          <w:szCs w:val="22"/>
        </w:rPr>
        <w:t xml:space="preserve">c) College website advertising – post up to date seminar/workshop information and schedules on the college’s website. </w:t>
      </w:r>
    </w:p>
    <w:p w14:paraId="6FE9406A" w14:textId="77777777" w:rsidR="00AA51CB" w:rsidRDefault="00AA51CB" w:rsidP="00A3722E">
      <w:pPr>
        <w:pStyle w:val="Default"/>
        <w:ind w:left="1440"/>
        <w:rPr>
          <w:sz w:val="22"/>
          <w:szCs w:val="22"/>
        </w:rPr>
      </w:pPr>
    </w:p>
    <w:p w14:paraId="1CEF160F" w14:textId="77777777" w:rsidR="00B25C93" w:rsidRDefault="00B25C93" w:rsidP="00A3722E">
      <w:pPr>
        <w:pStyle w:val="Default"/>
        <w:ind w:left="1080"/>
        <w:rPr>
          <w:sz w:val="22"/>
          <w:szCs w:val="22"/>
        </w:rPr>
      </w:pPr>
      <w:r>
        <w:rPr>
          <w:sz w:val="22"/>
          <w:szCs w:val="22"/>
        </w:rPr>
        <w:t xml:space="preserve">2. Method of Assessment </w:t>
      </w:r>
    </w:p>
    <w:p w14:paraId="1B2DFEF0" w14:textId="77777777" w:rsidR="00B25C93" w:rsidRDefault="00B25C93" w:rsidP="00CD4017">
      <w:pPr>
        <w:pStyle w:val="Default"/>
        <w:ind w:left="1710" w:hanging="270"/>
        <w:rPr>
          <w:sz w:val="22"/>
          <w:szCs w:val="22"/>
        </w:rPr>
      </w:pPr>
      <w:r>
        <w:rPr>
          <w:sz w:val="22"/>
          <w:szCs w:val="22"/>
        </w:rPr>
        <w:t xml:space="preserve">a) Review office forms (Department’s Information Sheet) for response to question, “How did you hear about the program?” </w:t>
      </w:r>
    </w:p>
    <w:p w14:paraId="625906C3" w14:textId="77777777" w:rsidR="00AA51CB" w:rsidRDefault="00AA51CB" w:rsidP="00A3722E">
      <w:pPr>
        <w:pStyle w:val="Default"/>
        <w:ind w:left="1440"/>
        <w:rPr>
          <w:sz w:val="22"/>
          <w:szCs w:val="22"/>
        </w:rPr>
      </w:pPr>
    </w:p>
    <w:p w14:paraId="4E9A0D96" w14:textId="77777777" w:rsidR="00B25C93" w:rsidRDefault="00B25C93" w:rsidP="00CD4017">
      <w:pPr>
        <w:pStyle w:val="Default"/>
        <w:ind w:left="1620" w:hanging="180"/>
        <w:rPr>
          <w:sz w:val="22"/>
          <w:szCs w:val="22"/>
        </w:rPr>
      </w:pPr>
      <w:r>
        <w:rPr>
          <w:sz w:val="22"/>
          <w:szCs w:val="22"/>
        </w:rPr>
        <w:t xml:space="preserve">b) Review office forms (Department’s Information Sheet) for response to question, “How did you hear about the program?” </w:t>
      </w:r>
    </w:p>
    <w:p w14:paraId="0C65422E" w14:textId="77777777" w:rsidR="00AA51CB" w:rsidRDefault="00AA51CB" w:rsidP="00A3722E">
      <w:pPr>
        <w:pStyle w:val="Default"/>
        <w:ind w:left="1440"/>
        <w:rPr>
          <w:sz w:val="22"/>
          <w:szCs w:val="22"/>
        </w:rPr>
      </w:pPr>
    </w:p>
    <w:p w14:paraId="07080983" w14:textId="77777777" w:rsidR="00B25C93" w:rsidRDefault="00B25C93" w:rsidP="00CD4017">
      <w:pPr>
        <w:pStyle w:val="Default"/>
        <w:ind w:left="1620" w:hanging="180"/>
        <w:rPr>
          <w:sz w:val="22"/>
          <w:szCs w:val="22"/>
        </w:rPr>
      </w:pPr>
      <w:r>
        <w:rPr>
          <w:sz w:val="22"/>
          <w:szCs w:val="22"/>
        </w:rPr>
        <w:t xml:space="preserve">c) Review office forms (Department’s Information Sheet) for response to question, “How did you hear about the program?” </w:t>
      </w:r>
    </w:p>
    <w:p w14:paraId="23A8A24C" w14:textId="77777777" w:rsidR="00AA51CB" w:rsidRDefault="00AA51CB" w:rsidP="00A3722E">
      <w:pPr>
        <w:pStyle w:val="Default"/>
        <w:ind w:left="1440"/>
        <w:rPr>
          <w:sz w:val="22"/>
          <w:szCs w:val="22"/>
        </w:rPr>
      </w:pPr>
    </w:p>
    <w:p w14:paraId="5A61AE25" w14:textId="77777777" w:rsidR="00B25C93" w:rsidRDefault="00B25C93" w:rsidP="00A3722E">
      <w:pPr>
        <w:pStyle w:val="Default"/>
        <w:ind w:left="1080"/>
        <w:rPr>
          <w:sz w:val="22"/>
          <w:szCs w:val="22"/>
        </w:rPr>
      </w:pPr>
      <w:r>
        <w:rPr>
          <w:sz w:val="22"/>
          <w:szCs w:val="22"/>
        </w:rPr>
        <w:t xml:space="preserve">3. Additional Funding Requests </w:t>
      </w:r>
    </w:p>
    <w:p w14:paraId="7062AD30" w14:textId="294FD104" w:rsidR="00B25C93" w:rsidRDefault="00B25C93" w:rsidP="00CD4017">
      <w:pPr>
        <w:pStyle w:val="Default"/>
        <w:ind w:left="1710" w:hanging="240"/>
        <w:rPr>
          <w:sz w:val="22"/>
          <w:szCs w:val="22"/>
        </w:rPr>
      </w:pPr>
      <w:r>
        <w:rPr>
          <w:sz w:val="22"/>
          <w:szCs w:val="22"/>
        </w:rPr>
        <w:t xml:space="preserve">a) </w:t>
      </w:r>
      <w:r w:rsidR="004D0447">
        <w:rPr>
          <w:sz w:val="22"/>
          <w:szCs w:val="22"/>
        </w:rPr>
        <w:t>The City of Birmingham grant, along with New Options general fund provides funding for this objective.</w:t>
      </w:r>
      <w:r w:rsidR="00CD4017">
        <w:rPr>
          <w:sz w:val="22"/>
          <w:szCs w:val="22"/>
        </w:rPr>
        <w:t xml:space="preserve"> </w:t>
      </w:r>
      <w:r w:rsidR="004D0447">
        <w:rPr>
          <w:sz w:val="22"/>
          <w:szCs w:val="22"/>
        </w:rPr>
        <w:t xml:space="preserve"> </w:t>
      </w:r>
      <w:r>
        <w:rPr>
          <w:sz w:val="22"/>
          <w:szCs w:val="22"/>
        </w:rPr>
        <w:t xml:space="preserve">No additional funding is needed outside of the current budget. </w:t>
      </w:r>
    </w:p>
    <w:p w14:paraId="633B1BC0" w14:textId="77777777" w:rsidR="00AA51CB" w:rsidRDefault="00AA51CB" w:rsidP="004D0447">
      <w:pPr>
        <w:pStyle w:val="Default"/>
        <w:ind w:left="1470"/>
        <w:rPr>
          <w:sz w:val="22"/>
          <w:szCs w:val="22"/>
        </w:rPr>
      </w:pPr>
    </w:p>
    <w:p w14:paraId="149AEBEC" w14:textId="45820D94" w:rsidR="00B25C93" w:rsidRDefault="00B25C93" w:rsidP="00CD4017">
      <w:pPr>
        <w:pStyle w:val="Default"/>
        <w:ind w:left="1710" w:hanging="240"/>
        <w:rPr>
          <w:sz w:val="22"/>
          <w:szCs w:val="22"/>
        </w:rPr>
      </w:pPr>
      <w:r>
        <w:rPr>
          <w:sz w:val="22"/>
          <w:szCs w:val="22"/>
        </w:rPr>
        <w:t xml:space="preserve">b) </w:t>
      </w:r>
      <w:r w:rsidR="004D0447">
        <w:rPr>
          <w:sz w:val="22"/>
          <w:szCs w:val="22"/>
        </w:rPr>
        <w:t>The City of Birmingham grant, along with New Options general fund provides funding for this objective.</w:t>
      </w:r>
      <w:r w:rsidR="00CD4017">
        <w:rPr>
          <w:sz w:val="22"/>
          <w:szCs w:val="22"/>
        </w:rPr>
        <w:t xml:space="preserve"> </w:t>
      </w:r>
      <w:r>
        <w:rPr>
          <w:sz w:val="22"/>
          <w:szCs w:val="22"/>
        </w:rPr>
        <w:t xml:space="preserve">No additional funding is needed outside of the current budget. </w:t>
      </w:r>
    </w:p>
    <w:p w14:paraId="0350BEAA" w14:textId="77777777" w:rsidR="00CD4017" w:rsidRDefault="00CD4017" w:rsidP="00CD4017">
      <w:pPr>
        <w:pStyle w:val="Default"/>
        <w:ind w:left="1710" w:hanging="240"/>
        <w:rPr>
          <w:sz w:val="22"/>
          <w:szCs w:val="22"/>
        </w:rPr>
      </w:pPr>
    </w:p>
    <w:p w14:paraId="16597C5A" w14:textId="4BAF431C" w:rsidR="00B25C93" w:rsidRDefault="00B25C93" w:rsidP="00A3722E">
      <w:pPr>
        <w:pStyle w:val="Default"/>
        <w:ind w:left="1440"/>
        <w:rPr>
          <w:sz w:val="22"/>
          <w:szCs w:val="22"/>
        </w:rPr>
      </w:pPr>
      <w:r>
        <w:rPr>
          <w:sz w:val="22"/>
          <w:szCs w:val="22"/>
        </w:rPr>
        <w:t xml:space="preserve">c) </w:t>
      </w:r>
      <w:r w:rsidR="00CD4017">
        <w:rPr>
          <w:sz w:val="22"/>
          <w:szCs w:val="22"/>
        </w:rPr>
        <w:t xml:space="preserve"> </w:t>
      </w:r>
      <w:r>
        <w:rPr>
          <w:sz w:val="22"/>
          <w:szCs w:val="22"/>
        </w:rPr>
        <w:t xml:space="preserve">No additional funding is needed outside of the current budget. </w:t>
      </w:r>
    </w:p>
    <w:p w14:paraId="1767114F" w14:textId="77777777" w:rsidR="00AA51CB" w:rsidRDefault="00AA51CB" w:rsidP="00A3722E">
      <w:pPr>
        <w:pStyle w:val="Default"/>
        <w:ind w:left="1440"/>
        <w:rPr>
          <w:sz w:val="22"/>
          <w:szCs w:val="22"/>
        </w:rPr>
      </w:pPr>
    </w:p>
    <w:p w14:paraId="680FB30D" w14:textId="77777777" w:rsidR="00AA51CB" w:rsidRDefault="00AA51CB" w:rsidP="00A3722E">
      <w:pPr>
        <w:pStyle w:val="Default"/>
        <w:ind w:left="1440"/>
        <w:rPr>
          <w:sz w:val="22"/>
          <w:szCs w:val="22"/>
        </w:rPr>
      </w:pPr>
    </w:p>
    <w:p w14:paraId="7DAA9B22" w14:textId="77777777" w:rsidR="00A3722E" w:rsidRDefault="00A3722E" w:rsidP="00A3722E">
      <w:pPr>
        <w:pStyle w:val="Default"/>
        <w:ind w:left="1440"/>
        <w:rPr>
          <w:sz w:val="22"/>
          <w:szCs w:val="22"/>
        </w:rPr>
      </w:pPr>
    </w:p>
    <w:p w14:paraId="02044458" w14:textId="77777777" w:rsidR="00B25C93" w:rsidRDefault="00B25C93" w:rsidP="00B25C93">
      <w:pPr>
        <w:pStyle w:val="Default"/>
        <w:spacing w:after="200"/>
        <w:rPr>
          <w:sz w:val="22"/>
          <w:szCs w:val="22"/>
        </w:rPr>
      </w:pPr>
      <w:r>
        <w:rPr>
          <w:b/>
          <w:bCs/>
          <w:sz w:val="22"/>
          <w:szCs w:val="22"/>
        </w:rPr>
        <w:t xml:space="preserve">Goal 2: Continue to seek off-campus funding to assist with supporting the NEW OPTIONS Program. </w:t>
      </w:r>
    </w:p>
    <w:p w14:paraId="78BE878E" w14:textId="77777777" w:rsidR="00B25C93" w:rsidRDefault="00B25C93" w:rsidP="004D0447">
      <w:pPr>
        <w:pStyle w:val="Default"/>
        <w:spacing w:after="200"/>
        <w:ind w:left="1440" w:hanging="360"/>
        <w:rPr>
          <w:sz w:val="22"/>
          <w:szCs w:val="22"/>
        </w:rPr>
      </w:pPr>
      <w:r>
        <w:rPr>
          <w:sz w:val="22"/>
          <w:szCs w:val="22"/>
        </w:rPr>
        <w:t xml:space="preserve">1. Objectives </w:t>
      </w:r>
    </w:p>
    <w:p w14:paraId="40635D81" w14:textId="77777777" w:rsidR="00B25C93" w:rsidRDefault="00B25C93" w:rsidP="004D0447">
      <w:pPr>
        <w:pStyle w:val="Default"/>
        <w:spacing w:after="200"/>
        <w:ind w:left="1620" w:hanging="180"/>
        <w:rPr>
          <w:sz w:val="22"/>
          <w:szCs w:val="22"/>
        </w:rPr>
      </w:pPr>
      <w:r>
        <w:rPr>
          <w:sz w:val="22"/>
          <w:szCs w:val="22"/>
        </w:rPr>
        <w:t xml:space="preserve">a) The unit will seek off-campus funding by contacting organizations currently supporting the program. </w:t>
      </w:r>
    </w:p>
    <w:p w14:paraId="3F0705A4" w14:textId="77777777" w:rsidR="00B25C93" w:rsidRDefault="00B25C93" w:rsidP="004D0447">
      <w:pPr>
        <w:pStyle w:val="Default"/>
        <w:spacing w:after="200"/>
        <w:ind w:left="1620" w:hanging="180"/>
        <w:rPr>
          <w:sz w:val="22"/>
          <w:szCs w:val="22"/>
        </w:rPr>
      </w:pPr>
      <w:r>
        <w:rPr>
          <w:sz w:val="22"/>
          <w:szCs w:val="22"/>
        </w:rPr>
        <w:t xml:space="preserve">b) The unit will search for new agencies/organizations which emphasize educational pursuits. </w:t>
      </w:r>
    </w:p>
    <w:p w14:paraId="0B702E03" w14:textId="77777777" w:rsidR="00B25C93" w:rsidRDefault="00B25C93" w:rsidP="004D0447">
      <w:pPr>
        <w:pStyle w:val="Default"/>
        <w:spacing w:after="200"/>
        <w:ind w:left="1710" w:hanging="270"/>
        <w:rPr>
          <w:sz w:val="22"/>
          <w:szCs w:val="22"/>
        </w:rPr>
      </w:pPr>
      <w:r>
        <w:rPr>
          <w:sz w:val="22"/>
          <w:szCs w:val="22"/>
        </w:rPr>
        <w:t xml:space="preserve">c) The unit will continue to write grant proposals. </w:t>
      </w:r>
    </w:p>
    <w:p w14:paraId="69A1DCDD" w14:textId="77777777" w:rsidR="00B25C93" w:rsidRDefault="00B25C93" w:rsidP="00777F2A">
      <w:pPr>
        <w:pStyle w:val="Default"/>
        <w:rPr>
          <w:sz w:val="22"/>
          <w:szCs w:val="22"/>
        </w:rPr>
      </w:pPr>
    </w:p>
    <w:p w14:paraId="01A2F7D6" w14:textId="77777777" w:rsidR="00B25C93" w:rsidRDefault="00B25C93" w:rsidP="004D0447">
      <w:pPr>
        <w:pStyle w:val="Default"/>
        <w:spacing w:after="200"/>
        <w:ind w:left="1440" w:hanging="360"/>
        <w:rPr>
          <w:sz w:val="22"/>
          <w:szCs w:val="22"/>
        </w:rPr>
      </w:pPr>
      <w:r>
        <w:rPr>
          <w:sz w:val="22"/>
          <w:szCs w:val="22"/>
        </w:rPr>
        <w:t xml:space="preserve">2. Method of Assessment </w:t>
      </w:r>
    </w:p>
    <w:p w14:paraId="640A6F48" w14:textId="77777777" w:rsidR="00B25C93" w:rsidRDefault="00B25C93" w:rsidP="00AA51CB">
      <w:pPr>
        <w:pStyle w:val="Default"/>
        <w:spacing w:after="200"/>
        <w:ind w:left="1800" w:hanging="90"/>
        <w:rPr>
          <w:sz w:val="22"/>
          <w:szCs w:val="22"/>
        </w:rPr>
      </w:pPr>
      <w:r>
        <w:rPr>
          <w:sz w:val="22"/>
          <w:szCs w:val="22"/>
        </w:rPr>
        <w:t xml:space="preserve">a) Responses received from contacting current organizations. </w:t>
      </w:r>
    </w:p>
    <w:p w14:paraId="7F5C133E" w14:textId="011F2A83" w:rsidR="00B25C93" w:rsidRDefault="00B25C93" w:rsidP="00AA51CB">
      <w:pPr>
        <w:pStyle w:val="Default"/>
        <w:spacing w:after="200"/>
        <w:ind w:left="1980" w:hanging="270"/>
        <w:rPr>
          <w:sz w:val="22"/>
          <w:szCs w:val="22"/>
        </w:rPr>
      </w:pPr>
      <w:r>
        <w:rPr>
          <w:sz w:val="22"/>
          <w:szCs w:val="22"/>
        </w:rPr>
        <w:t xml:space="preserve">b) Written correspondences from new agencies/organizations who have been </w:t>
      </w:r>
      <w:r w:rsidR="00CD2839">
        <w:rPr>
          <w:sz w:val="22"/>
          <w:szCs w:val="22"/>
        </w:rPr>
        <w:t xml:space="preserve">    </w:t>
      </w:r>
      <w:r w:rsidR="00AA51CB">
        <w:rPr>
          <w:sz w:val="22"/>
          <w:szCs w:val="22"/>
        </w:rPr>
        <w:t>contacted</w:t>
      </w:r>
      <w:r>
        <w:rPr>
          <w:sz w:val="22"/>
          <w:szCs w:val="22"/>
        </w:rPr>
        <w:t xml:space="preserve"> </w:t>
      </w:r>
    </w:p>
    <w:p w14:paraId="0A5B2105" w14:textId="77777777" w:rsidR="00B25C93" w:rsidRDefault="00B25C93" w:rsidP="00AA51CB">
      <w:pPr>
        <w:pStyle w:val="Default"/>
        <w:spacing w:after="200"/>
        <w:ind w:left="1800" w:hanging="90"/>
        <w:rPr>
          <w:sz w:val="22"/>
          <w:szCs w:val="22"/>
        </w:rPr>
      </w:pPr>
      <w:r>
        <w:rPr>
          <w:sz w:val="22"/>
          <w:szCs w:val="22"/>
        </w:rPr>
        <w:t xml:space="preserve">c) Approved grant proposals received from awarding agencies/organizations. </w:t>
      </w:r>
    </w:p>
    <w:p w14:paraId="650E7B14" w14:textId="77777777" w:rsidR="00B25C93" w:rsidRDefault="00B25C93" w:rsidP="00777F2A">
      <w:pPr>
        <w:pStyle w:val="Default"/>
        <w:rPr>
          <w:sz w:val="22"/>
          <w:szCs w:val="22"/>
        </w:rPr>
      </w:pPr>
    </w:p>
    <w:p w14:paraId="7794AC4B" w14:textId="77777777" w:rsidR="00B25C93" w:rsidRDefault="00B25C93" w:rsidP="00777F2A">
      <w:pPr>
        <w:pStyle w:val="Default"/>
        <w:spacing w:after="200"/>
        <w:ind w:left="1440"/>
        <w:rPr>
          <w:sz w:val="22"/>
          <w:szCs w:val="22"/>
        </w:rPr>
      </w:pPr>
      <w:r>
        <w:rPr>
          <w:sz w:val="22"/>
          <w:szCs w:val="22"/>
        </w:rPr>
        <w:t xml:space="preserve">3. Additional Funding Requests </w:t>
      </w:r>
    </w:p>
    <w:p w14:paraId="1F685604" w14:textId="1EFFFC8D" w:rsidR="00B25C93" w:rsidRDefault="00B25C93" w:rsidP="004D0447">
      <w:pPr>
        <w:pStyle w:val="Default"/>
        <w:ind w:left="1710" w:hanging="240"/>
        <w:rPr>
          <w:sz w:val="22"/>
          <w:szCs w:val="22"/>
        </w:rPr>
      </w:pPr>
      <w:r>
        <w:rPr>
          <w:sz w:val="22"/>
          <w:szCs w:val="22"/>
        </w:rPr>
        <w:t>a)</w:t>
      </w:r>
      <w:r w:rsidR="004D0447">
        <w:rPr>
          <w:sz w:val="22"/>
          <w:szCs w:val="22"/>
        </w:rPr>
        <w:t xml:space="preserve"> </w:t>
      </w:r>
      <w:r w:rsidR="00CD2839">
        <w:rPr>
          <w:sz w:val="22"/>
          <w:szCs w:val="22"/>
        </w:rPr>
        <w:t xml:space="preserve"> No additional funding is needed outside the current budget. </w:t>
      </w:r>
      <w:r w:rsidR="00CD4017">
        <w:rPr>
          <w:color w:val="auto"/>
          <w:sz w:val="22"/>
          <w:szCs w:val="22"/>
        </w:rPr>
        <w:t xml:space="preserve">The unit will work with the Community Development department to seek additional funding. </w:t>
      </w:r>
    </w:p>
    <w:p w14:paraId="5FD2B620" w14:textId="77777777" w:rsidR="00CD2839" w:rsidRDefault="00CD2839" w:rsidP="00CD2839">
      <w:pPr>
        <w:pStyle w:val="Default"/>
        <w:ind w:left="1470"/>
        <w:rPr>
          <w:color w:val="auto"/>
          <w:sz w:val="22"/>
          <w:szCs w:val="22"/>
        </w:rPr>
      </w:pPr>
    </w:p>
    <w:p w14:paraId="00B8A4DC" w14:textId="5D8867D1" w:rsidR="00B25C93" w:rsidRDefault="00B25C93" w:rsidP="00B25C93">
      <w:pPr>
        <w:pStyle w:val="Default"/>
        <w:spacing w:after="200"/>
        <w:ind w:left="1800" w:hanging="360"/>
        <w:rPr>
          <w:color w:val="auto"/>
          <w:sz w:val="22"/>
          <w:szCs w:val="22"/>
        </w:rPr>
      </w:pPr>
      <w:r>
        <w:rPr>
          <w:color w:val="auto"/>
          <w:sz w:val="22"/>
          <w:szCs w:val="22"/>
        </w:rPr>
        <w:t xml:space="preserve">b) </w:t>
      </w:r>
      <w:r w:rsidR="00CD4017">
        <w:rPr>
          <w:color w:val="auto"/>
          <w:sz w:val="22"/>
          <w:szCs w:val="22"/>
        </w:rPr>
        <w:t xml:space="preserve"> </w:t>
      </w:r>
      <w:r>
        <w:rPr>
          <w:color w:val="auto"/>
          <w:sz w:val="22"/>
          <w:szCs w:val="22"/>
        </w:rPr>
        <w:t xml:space="preserve">No additional funding is needed outside of the current budget. </w:t>
      </w:r>
      <w:r w:rsidR="00CD4017">
        <w:rPr>
          <w:color w:val="auto"/>
          <w:sz w:val="22"/>
          <w:szCs w:val="22"/>
        </w:rPr>
        <w:t>The unit will work with the Community Development department to seek additional funding.</w:t>
      </w:r>
    </w:p>
    <w:p w14:paraId="46993163" w14:textId="5503986A" w:rsidR="00B25C93" w:rsidRDefault="00B25C93" w:rsidP="00AA51CB">
      <w:pPr>
        <w:pStyle w:val="Default"/>
        <w:ind w:left="1710" w:hanging="240"/>
        <w:rPr>
          <w:color w:val="auto"/>
          <w:sz w:val="22"/>
          <w:szCs w:val="22"/>
        </w:rPr>
      </w:pPr>
      <w:r>
        <w:rPr>
          <w:color w:val="auto"/>
          <w:sz w:val="22"/>
          <w:szCs w:val="22"/>
        </w:rPr>
        <w:t>c)</w:t>
      </w:r>
      <w:r w:rsidR="00AA51CB">
        <w:rPr>
          <w:color w:val="auto"/>
          <w:sz w:val="22"/>
          <w:szCs w:val="22"/>
        </w:rPr>
        <w:t xml:space="preserve"> </w:t>
      </w:r>
      <w:r w:rsidR="00CD4017">
        <w:rPr>
          <w:color w:val="auto"/>
          <w:sz w:val="22"/>
          <w:szCs w:val="22"/>
        </w:rPr>
        <w:t xml:space="preserve"> </w:t>
      </w:r>
      <w:r w:rsidR="00AA51CB">
        <w:rPr>
          <w:color w:val="auto"/>
          <w:sz w:val="22"/>
          <w:szCs w:val="22"/>
        </w:rPr>
        <w:t xml:space="preserve">The unit will work with the Community Development department to seek additional funding. </w:t>
      </w:r>
      <w:r w:rsidR="00AA51CB">
        <w:rPr>
          <w:sz w:val="22"/>
          <w:szCs w:val="22"/>
        </w:rPr>
        <w:t xml:space="preserve"> </w:t>
      </w:r>
      <w:r>
        <w:rPr>
          <w:color w:val="auto"/>
          <w:sz w:val="22"/>
          <w:szCs w:val="22"/>
        </w:rPr>
        <w:t xml:space="preserve">No additional funding is needed outside of the current budget. </w:t>
      </w:r>
    </w:p>
    <w:p w14:paraId="7E0875E8" w14:textId="77777777" w:rsidR="00B25C93" w:rsidRDefault="00B25C93" w:rsidP="00B25C93">
      <w:pPr>
        <w:pStyle w:val="Default"/>
        <w:rPr>
          <w:color w:val="auto"/>
          <w:sz w:val="22"/>
          <w:szCs w:val="22"/>
        </w:rPr>
      </w:pPr>
    </w:p>
    <w:p w14:paraId="25A053DF" w14:textId="77777777" w:rsidR="00B25C93" w:rsidRDefault="00B25C93" w:rsidP="00B25C93">
      <w:pPr>
        <w:pStyle w:val="Default"/>
        <w:spacing w:after="200"/>
        <w:rPr>
          <w:color w:val="auto"/>
          <w:sz w:val="22"/>
          <w:szCs w:val="22"/>
        </w:rPr>
      </w:pPr>
      <w:r>
        <w:rPr>
          <w:b/>
          <w:bCs/>
          <w:color w:val="auto"/>
          <w:sz w:val="22"/>
          <w:szCs w:val="22"/>
        </w:rPr>
        <w:t xml:space="preserve">Goal 3: Increase the number of textbooks in the program’s Book Loan Library. </w:t>
      </w:r>
    </w:p>
    <w:p w14:paraId="12BE5EF7" w14:textId="77777777" w:rsidR="00B25C93" w:rsidRDefault="00B25C93" w:rsidP="00B25C93">
      <w:pPr>
        <w:pStyle w:val="Default"/>
        <w:spacing w:after="200"/>
        <w:ind w:left="1080" w:hanging="360"/>
        <w:rPr>
          <w:color w:val="auto"/>
          <w:sz w:val="22"/>
          <w:szCs w:val="22"/>
        </w:rPr>
      </w:pPr>
      <w:r>
        <w:rPr>
          <w:color w:val="auto"/>
          <w:sz w:val="22"/>
          <w:szCs w:val="22"/>
        </w:rPr>
        <w:t xml:space="preserve">1. Objectives </w:t>
      </w:r>
    </w:p>
    <w:p w14:paraId="2C4DF21D" w14:textId="441BF3F4" w:rsidR="00B25C93" w:rsidRDefault="00B25C93" w:rsidP="00B25C93">
      <w:pPr>
        <w:pStyle w:val="Default"/>
        <w:spacing w:after="200"/>
        <w:ind w:left="1440" w:hanging="360"/>
        <w:rPr>
          <w:color w:val="auto"/>
          <w:sz w:val="22"/>
          <w:szCs w:val="22"/>
        </w:rPr>
      </w:pPr>
      <w:r>
        <w:rPr>
          <w:color w:val="auto"/>
          <w:sz w:val="22"/>
          <w:szCs w:val="22"/>
        </w:rPr>
        <w:t xml:space="preserve">a) When funding proposals are written, the unit will include textbooks in the budget </w:t>
      </w:r>
    </w:p>
    <w:p w14:paraId="454E07D8" w14:textId="77777777" w:rsidR="00B25C93" w:rsidRDefault="00B25C93" w:rsidP="00B25C93">
      <w:pPr>
        <w:pStyle w:val="Default"/>
        <w:spacing w:after="200"/>
        <w:ind w:left="1440" w:hanging="360"/>
        <w:rPr>
          <w:color w:val="auto"/>
          <w:sz w:val="22"/>
          <w:szCs w:val="22"/>
        </w:rPr>
      </w:pPr>
      <w:r>
        <w:rPr>
          <w:color w:val="auto"/>
          <w:sz w:val="22"/>
          <w:szCs w:val="22"/>
        </w:rPr>
        <w:t xml:space="preserve">b) The unit will create and post “Book Donation Request” flyers at all four campus locations to notify students that books can be donated to the NEW OPTIONS Program, emphasizing that the donation is tax deductible. </w:t>
      </w:r>
    </w:p>
    <w:p w14:paraId="5D8FC3FB" w14:textId="77777777" w:rsidR="00B25C93" w:rsidRDefault="00B25C93" w:rsidP="00B25C93">
      <w:pPr>
        <w:pStyle w:val="Default"/>
        <w:rPr>
          <w:color w:val="auto"/>
          <w:sz w:val="22"/>
          <w:szCs w:val="22"/>
        </w:rPr>
      </w:pPr>
    </w:p>
    <w:p w14:paraId="6F5E5E34" w14:textId="77777777" w:rsidR="00B25C93" w:rsidRDefault="00B25C93" w:rsidP="00B25C93">
      <w:pPr>
        <w:pStyle w:val="Default"/>
        <w:spacing w:after="200"/>
        <w:ind w:left="1080" w:hanging="360"/>
        <w:rPr>
          <w:color w:val="auto"/>
          <w:sz w:val="22"/>
          <w:szCs w:val="22"/>
        </w:rPr>
      </w:pPr>
      <w:r>
        <w:rPr>
          <w:color w:val="auto"/>
          <w:sz w:val="22"/>
          <w:szCs w:val="22"/>
        </w:rPr>
        <w:t xml:space="preserve">2. Method of Assessment </w:t>
      </w:r>
    </w:p>
    <w:p w14:paraId="1250F1EC" w14:textId="77777777" w:rsidR="00B25C93" w:rsidRDefault="00B25C93" w:rsidP="00B25C93">
      <w:pPr>
        <w:pStyle w:val="Default"/>
        <w:spacing w:after="200"/>
        <w:ind w:left="1440" w:hanging="360"/>
        <w:rPr>
          <w:color w:val="auto"/>
          <w:sz w:val="22"/>
          <w:szCs w:val="22"/>
        </w:rPr>
      </w:pPr>
      <w:r>
        <w:rPr>
          <w:color w:val="auto"/>
          <w:sz w:val="22"/>
          <w:szCs w:val="22"/>
        </w:rPr>
        <w:t xml:space="preserve">a) Approved grants received with textbooks in the budget. </w:t>
      </w:r>
    </w:p>
    <w:p w14:paraId="465D961E" w14:textId="77777777" w:rsidR="00B25C93" w:rsidRDefault="00B25C93" w:rsidP="00B25C93">
      <w:pPr>
        <w:pStyle w:val="Default"/>
        <w:spacing w:after="200"/>
        <w:ind w:left="1440" w:hanging="360"/>
        <w:rPr>
          <w:color w:val="auto"/>
          <w:sz w:val="22"/>
          <w:szCs w:val="22"/>
        </w:rPr>
      </w:pPr>
      <w:r>
        <w:rPr>
          <w:color w:val="auto"/>
          <w:sz w:val="22"/>
          <w:szCs w:val="22"/>
        </w:rPr>
        <w:t xml:space="preserve">b) The staff’s observation of completed Book Donations Forms. </w:t>
      </w:r>
    </w:p>
    <w:p w14:paraId="0F54DD42" w14:textId="77777777" w:rsidR="00B25C93" w:rsidRDefault="00B25C93" w:rsidP="00B25C93">
      <w:pPr>
        <w:pStyle w:val="Default"/>
        <w:rPr>
          <w:color w:val="auto"/>
          <w:sz w:val="22"/>
          <w:szCs w:val="22"/>
        </w:rPr>
      </w:pPr>
    </w:p>
    <w:p w14:paraId="45B8F715" w14:textId="7F6AC329" w:rsidR="00B25C93" w:rsidRDefault="00B25C93" w:rsidP="00B25C93">
      <w:pPr>
        <w:pStyle w:val="Default"/>
        <w:spacing w:after="200"/>
        <w:ind w:left="1080" w:hanging="360"/>
        <w:rPr>
          <w:color w:val="auto"/>
          <w:sz w:val="22"/>
          <w:szCs w:val="22"/>
        </w:rPr>
      </w:pPr>
      <w:r>
        <w:rPr>
          <w:color w:val="auto"/>
          <w:sz w:val="22"/>
          <w:szCs w:val="22"/>
        </w:rPr>
        <w:t xml:space="preserve">3. </w:t>
      </w:r>
      <w:r w:rsidR="00AA51CB">
        <w:rPr>
          <w:color w:val="auto"/>
          <w:sz w:val="22"/>
          <w:szCs w:val="22"/>
        </w:rPr>
        <w:t xml:space="preserve"> </w:t>
      </w:r>
      <w:r>
        <w:rPr>
          <w:color w:val="auto"/>
          <w:sz w:val="22"/>
          <w:szCs w:val="22"/>
        </w:rPr>
        <w:t xml:space="preserve">Additional Funding Requests </w:t>
      </w:r>
    </w:p>
    <w:p w14:paraId="63EBACC1" w14:textId="050DADF0" w:rsidR="00B25C93" w:rsidRDefault="00B25C93" w:rsidP="00CD2839">
      <w:pPr>
        <w:pStyle w:val="Default"/>
        <w:ind w:left="1350" w:hanging="270"/>
        <w:rPr>
          <w:color w:val="auto"/>
          <w:sz w:val="22"/>
          <w:szCs w:val="22"/>
        </w:rPr>
      </w:pPr>
      <w:r>
        <w:rPr>
          <w:color w:val="auto"/>
          <w:sz w:val="22"/>
          <w:szCs w:val="22"/>
        </w:rPr>
        <w:t xml:space="preserve">a) </w:t>
      </w:r>
      <w:r w:rsidR="00CD2839">
        <w:rPr>
          <w:sz w:val="22"/>
          <w:szCs w:val="22"/>
        </w:rPr>
        <w:t xml:space="preserve">Funding is provided by The City of Birmingham grant, along with New Options general fund. </w:t>
      </w:r>
      <w:r>
        <w:rPr>
          <w:color w:val="auto"/>
          <w:sz w:val="22"/>
          <w:szCs w:val="22"/>
        </w:rPr>
        <w:t xml:space="preserve">No additional funding is needed outside of the current budget. </w:t>
      </w:r>
    </w:p>
    <w:p w14:paraId="78D6774C" w14:textId="77777777" w:rsidR="00CD2839" w:rsidRDefault="00CD2839" w:rsidP="00CD2839">
      <w:pPr>
        <w:pStyle w:val="Default"/>
        <w:ind w:left="1470"/>
        <w:rPr>
          <w:color w:val="auto"/>
          <w:sz w:val="22"/>
          <w:szCs w:val="22"/>
        </w:rPr>
      </w:pPr>
    </w:p>
    <w:p w14:paraId="634F56EE" w14:textId="0FEA2F78" w:rsidR="00B25C93" w:rsidRDefault="00B25C93" w:rsidP="00CD2839">
      <w:pPr>
        <w:pStyle w:val="Default"/>
        <w:ind w:left="1260" w:hanging="180"/>
        <w:rPr>
          <w:color w:val="auto"/>
          <w:sz w:val="22"/>
          <w:szCs w:val="22"/>
        </w:rPr>
      </w:pPr>
      <w:r>
        <w:rPr>
          <w:color w:val="auto"/>
          <w:sz w:val="22"/>
          <w:szCs w:val="22"/>
        </w:rPr>
        <w:t xml:space="preserve">b) </w:t>
      </w:r>
      <w:r w:rsidR="00CD2839">
        <w:rPr>
          <w:sz w:val="22"/>
          <w:szCs w:val="22"/>
        </w:rPr>
        <w:t xml:space="preserve">Funding is provided by The City of Birmingham grant, along with New Options general fund. </w:t>
      </w:r>
      <w:r>
        <w:rPr>
          <w:color w:val="auto"/>
          <w:sz w:val="22"/>
          <w:szCs w:val="22"/>
        </w:rPr>
        <w:t xml:space="preserve">No additional funding is needed outside of the current budget. </w:t>
      </w:r>
    </w:p>
    <w:p w14:paraId="75C6DB19" w14:textId="77777777" w:rsidR="00B25C93" w:rsidRDefault="00B25C93" w:rsidP="00B25C93">
      <w:pPr>
        <w:pStyle w:val="Default"/>
        <w:rPr>
          <w:color w:val="auto"/>
          <w:sz w:val="22"/>
          <w:szCs w:val="22"/>
        </w:rPr>
      </w:pPr>
    </w:p>
    <w:p w14:paraId="68D04AD6" w14:textId="77777777" w:rsidR="00B25C93" w:rsidRDefault="00B25C93" w:rsidP="00B25C93">
      <w:pPr>
        <w:pStyle w:val="Default"/>
        <w:rPr>
          <w:rFonts w:cstheme="minorBidi"/>
          <w:color w:val="auto"/>
        </w:rPr>
      </w:pPr>
    </w:p>
    <w:p w14:paraId="0E09A693" w14:textId="31A1D646" w:rsidR="00B25C93" w:rsidRDefault="00B25C93" w:rsidP="00B25C93">
      <w:pPr>
        <w:rPr>
          <w:b/>
        </w:rPr>
      </w:pPr>
    </w:p>
    <w:p w14:paraId="406C3470" w14:textId="77777777" w:rsidR="00BB4C08" w:rsidRDefault="00BB4C08" w:rsidP="00BB4C08">
      <w:pPr>
        <w:rPr>
          <w:b/>
        </w:rPr>
      </w:pPr>
    </w:p>
    <w:p w14:paraId="12248B66" w14:textId="77777777" w:rsidR="00BB4C08" w:rsidRDefault="00BB4C08" w:rsidP="00BB4C08">
      <w:pPr>
        <w:rPr>
          <w:b/>
        </w:rPr>
      </w:pPr>
    </w:p>
    <w:sectPr w:rsidR="00BB4C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CCFDE" w14:textId="77777777" w:rsidR="00E64D10" w:rsidRDefault="00E64D10" w:rsidP="007D08A3">
      <w:pPr>
        <w:spacing w:after="0" w:line="240" w:lineRule="auto"/>
      </w:pPr>
      <w:r>
        <w:separator/>
      </w:r>
    </w:p>
  </w:endnote>
  <w:endnote w:type="continuationSeparator" w:id="0">
    <w:p w14:paraId="0388C340" w14:textId="77777777" w:rsidR="00E64D10" w:rsidRDefault="00E64D10"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138D8" w14:textId="77777777" w:rsidR="00E64D10" w:rsidRDefault="00E64D10" w:rsidP="007D08A3">
      <w:pPr>
        <w:spacing w:after="0" w:line="240" w:lineRule="auto"/>
      </w:pPr>
      <w:r>
        <w:separator/>
      </w:r>
    </w:p>
  </w:footnote>
  <w:footnote w:type="continuationSeparator" w:id="0">
    <w:p w14:paraId="31DEC479" w14:textId="77777777" w:rsidR="00E64D10" w:rsidRDefault="00E64D10"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16A1F"/>
    <w:multiLevelType w:val="hybridMultilevel"/>
    <w:tmpl w:val="CDCC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0275CF"/>
    <w:multiLevelType w:val="hybridMultilevel"/>
    <w:tmpl w:val="B40A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F448D"/>
    <w:multiLevelType w:val="hybridMultilevel"/>
    <w:tmpl w:val="363A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304D40"/>
    <w:multiLevelType w:val="hybridMultilevel"/>
    <w:tmpl w:val="982E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85A98"/>
    <w:rsid w:val="000A7774"/>
    <w:rsid w:val="001609BC"/>
    <w:rsid w:val="001D13DD"/>
    <w:rsid w:val="0022410F"/>
    <w:rsid w:val="00355EEC"/>
    <w:rsid w:val="00420086"/>
    <w:rsid w:val="00481035"/>
    <w:rsid w:val="004A629F"/>
    <w:rsid w:val="004D0447"/>
    <w:rsid w:val="005237E5"/>
    <w:rsid w:val="00632821"/>
    <w:rsid w:val="00643DB2"/>
    <w:rsid w:val="00646BAA"/>
    <w:rsid w:val="00677B47"/>
    <w:rsid w:val="00777F2A"/>
    <w:rsid w:val="007C1DDD"/>
    <w:rsid w:val="007D08A3"/>
    <w:rsid w:val="008031B6"/>
    <w:rsid w:val="008B1658"/>
    <w:rsid w:val="009A44EA"/>
    <w:rsid w:val="00A3722E"/>
    <w:rsid w:val="00AA51CB"/>
    <w:rsid w:val="00AE6467"/>
    <w:rsid w:val="00B25C93"/>
    <w:rsid w:val="00BB4C08"/>
    <w:rsid w:val="00C664F5"/>
    <w:rsid w:val="00C964B4"/>
    <w:rsid w:val="00CD2839"/>
    <w:rsid w:val="00CD4017"/>
    <w:rsid w:val="00E64D10"/>
    <w:rsid w:val="00F61765"/>
    <w:rsid w:val="00F7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B25C9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customStyle="1" w:styleId="Default">
    <w:name w:val="Default"/>
    <w:rsid w:val="00B25C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Toneka Armstrong</cp:lastModifiedBy>
  <cp:revision>2</cp:revision>
  <cp:lastPrinted>2014-04-15T14:55:00Z</cp:lastPrinted>
  <dcterms:created xsi:type="dcterms:W3CDTF">2016-09-13T21:05:00Z</dcterms:created>
  <dcterms:modified xsi:type="dcterms:W3CDTF">2016-09-13T21:05:00Z</dcterms:modified>
</cp:coreProperties>
</file>