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CABC113" w14:textId="77777777" w:rsidTr="00F26A57">
        <w:trPr>
          <w:gridAfter w:val="1"/>
          <w:wAfter w:w="13" w:type="dxa"/>
        </w:trPr>
        <w:tc>
          <w:tcPr>
            <w:tcW w:w="6588" w:type="dxa"/>
            <w:gridSpan w:val="3"/>
          </w:tcPr>
          <w:p w14:paraId="1E9F439E" w14:textId="77777777" w:rsidR="00F26A57" w:rsidRPr="00B81C69" w:rsidRDefault="00F26A57" w:rsidP="002B74EF">
            <w:pPr>
              <w:rPr>
                <w:b/>
                <w:sz w:val="24"/>
                <w:szCs w:val="24"/>
              </w:rPr>
            </w:pPr>
            <w:r>
              <w:rPr>
                <w:noProof/>
              </w:rPr>
              <w:drawing>
                <wp:inline distT="0" distB="0" distL="0" distR="0" wp14:anchorId="1FAF0BE7" wp14:editId="19685651">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EF1C8A8" w14:textId="77777777" w:rsidR="00F26A57" w:rsidRPr="00490115" w:rsidRDefault="00F26A57" w:rsidP="002B74EF">
            <w:pPr>
              <w:jc w:val="right"/>
              <w:rPr>
                <w:b/>
                <w:sz w:val="36"/>
                <w:szCs w:val="36"/>
              </w:rPr>
            </w:pPr>
            <w:r w:rsidRPr="00490115">
              <w:rPr>
                <w:b/>
                <w:sz w:val="36"/>
                <w:szCs w:val="36"/>
              </w:rPr>
              <w:t>Goal Progress Report</w:t>
            </w:r>
          </w:p>
        </w:tc>
      </w:tr>
      <w:tr w:rsidR="00F26A57" w:rsidRPr="00B81C69" w14:paraId="68C8179E" w14:textId="77777777" w:rsidTr="00F26A57">
        <w:tc>
          <w:tcPr>
            <w:tcW w:w="1291" w:type="dxa"/>
          </w:tcPr>
          <w:p w14:paraId="641AF341" w14:textId="77777777" w:rsidR="00F26A57" w:rsidRDefault="00F26A57" w:rsidP="002B74EF">
            <w:pPr>
              <w:rPr>
                <w:b/>
                <w:sz w:val="28"/>
                <w:szCs w:val="28"/>
              </w:rPr>
            </w:pPr>
          </w:p>
          <w:p w14:paraId="78F30077" w14:textId="77777777" w:rsidR="00F26A57" w:rsidRDefault="00F26A57" w:rsidP="002B74EF">
            <w:pPr>
              <w:rPr>
                <w:b/>
                <w:sz w:val="28"/>
                <w:szCs w:val="28"/>
              </w:rPr>
            </w:pPr>
          </w:p>
          <w:p w14:paraId="1D65DF1A" w14:textId="77777777" w:rsidR="00F26A57" w:rsidRPr="00D554AC" w:rsidRDefault="00F26A57" w:rsidP="002B74EF">
            <w:pPr>
              <w:rPr>
                <w:b/>
                <w:sz w:val="28"/>
                <w:szCs w:val="28"/>
              </w:rPr>
            </w:pPr>
            <w:r w:rsidRPr="00D554AC">
              <w:rPr>
                <w:b/>
                <w:sz w:val="28"/>
                <w:szCs w:val="28"/>
              </w:rPr>
              <w:t>Program:</w:t>
            </w:r>
          </w:p>
        </w:tc>
        <w:tc>
          <w:tcPr>
            <w:tcW w:w="5207" w:type="dxa"/>
            <w:tcBorders>
              <w:bottom w:val="single" w:sz="6" w:space="0" w:color="auto"/>
            </w:tcBorders>
          </w:tcPr>
          <w:p w14:paraId="682CA450" w14:textId="77777777" w:rsidR="00F26A57" w:rsidRDefault="00F26A57" w:rsidP="002B74EF">
            <w:pPr>
              <w:rPr>
                <w:b/>
                <w:sz w:val="24"/>
                <w:szCs w:val="24"/>
              </w:rPr>
            </w:pPr>
          </w:p>
          <w:p w14:paraId="13A86FED" w14:textId="77777777" w:rsidR="00A11AA1" w:rsidRDefault="00A11AA1" w:rsidP="002B74EF">
            <w:pPr>
              <w:rPr>
                <w:b/>
                <w:sz w:val="24"/>
                <w:szCs w:val="24"/>
              </w:rPr>
            </w:pPr>
          </w:p>
          <w:p w14:paraId="3FDA88ED" w14:textId="77777777" w:rsidR="00A11AA1" w:rsidRPr="00B81C69" w:rsidRDefault="00A11AA1" w:rsidP="002B74EF">
            <w:pPr>
              <w:rPr>
                <w:b/>
                <w:sz w:val="24"/>
                <w:szCs w:val="24"/>
              </w:rPr>
            </w:pPr>
            <w:r>
              <w:rPr>
                <w:b/>
                <w:sz w:val="24"/>
                <w:szCs w:val="24"/>
              </w:rPr>
              <w:t>NURSING C-162</w:t>
            </w:r>
          </w:p>
        </w:tc>
        <w:tc>
          <w:tcPr>
            <w:tcW w:w="2610" w:type="dxa"/>
            <w:gridSpan w:val="2"/>
          </w:tcPr>
          <w:p w14:paraId="3DC3BDEB" w14:textId="77777777" w:rsidR="00F26A57" w:rsidRDefault="00F26A57" w:rsidP="002B74EF">
            <w:pPr>
              <w:rPr>
                <w:b/>
                <w:sz w:val="24"/>
                <w:szCs w:val="24"/>
              </w:rPr>
            </w:pPr>
            <w:r>
              <w:rPr>
                <w:b/>
                <w:sz w:val="24"/>
                <w:szCs w:val="24"/>
              </w:rPr>
              <w:t xml:space="preserve">  </w:t>
            </w:r>
          </w:p>
          <w:p w14:paraId="1959C7B3" w14:textId="77777777" w:rsidR="00F26A57" w:rsidRDefault="00F26A57" w:rsidP="002B74EF">
            <w:pPr>
              <w:rPr>
                <w:b/>
                <w:sz w:val="28"/>
                <w:szCs w:val="28"/>
              </w:rPr>
            </w:pPr>
          </w:p>
          <w:p w14:paraId="244EE403" w14:textId="77777777" w:rsidR="00F26A57" w:rsidRPr="00D554AC" w:rsidRDefault="00F26A57" w:rsidP="002B74EF">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018E1399" w14:textId="77777777" w:rsidR="00F26A57" w:rsidRDefault="00F26A57" w:rsidP="002B74EF">
            <w:pPr>
              <w:rPr>
                <w:b/>
                <w:sz w:val="24"/>
                <w:szCs w:val="24"/>
              </w:rPr>
            </w:pPr>
          </w:p>
          <w:p w14:paraId="42927327" w14:textId="77777777" w:rsidR="00A11AA1" w:rsidRDefault="00A11AA1" w:rsidP="002B74EF">
            <w:pPr>
              <w:rPr>
                <w:b/>
                <w:sz w:val="24"/>
                <w:szCs w:val="24"/>
              </w:rPr>
            </w:pPr>
          </w:p>
          <w:p w14:paraId="07587D35" w14:textId="77777777" w:rsidR="00A11AA1" w:rsidRPr="00B81C69" w:rsidRDefault="00A11AA1" w:rsidP="002B74EF">
            <w:pPr>
              <w:rPr>
                <w:b/>
                <w:sz w:val="24"/>
                <w:szCs w:val="24"/>
              </w:rPr>
            </w:pPr>
            <w:r>
              <w:rPr>
                <w:b/>
                <w:sz w:val="24"/>
                <w:szCs w:val="24"/>
              </w:rPr>
              <w:t>201</w:t>
            </w:r>
            <w:r w:rsidR="00725DDA">
              <w:rPr>
                <w:b/>
                <w:sz w:val="24"/>
                <w:szCs w:val="24"/>
              </w:rPr>
              <w:t>9</w:t>
            </w:r>
            <w:r>
              <w:rPr>
                <w:b/>
                <w:sz w:val="24"/>
                <w:szCs w:val="24"/>
              </w:rPr>
              <w:t>-20</w:t>
            </w:r>
            <w:r w:rsidR="00725DDA">
              <w:rPr>
                <w:b/>
                <w:sz w:val="24"/>
                <w:szCs w:val="24"/>
              </w:rPr>
              <w:t>20</w:t>
            </w:r>
          </w:p>
        </w:tc>
      </w:tr>
    </w:tbl>
    <w:p w14:paraId="5F3EFF88"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16"/>
        <w:gridCol w:w="3107"/>
        <w:gridCol w:w="4478"/>
        <w:gridCol w:w="2575"/>
      </w:tblGrid>
      <w:tr w:rsidR="00F26A57" w:rsidRPr="00D554AC" w14:paraId="7549F304" w14:textId="77777777" w:rsidTr="002B74EF">
        <w:tc>
          <w:tcPr>
            <w:tcW w:w="13176" w:type="dxa"/>
            <w:gridSpan w:val="4"/>
            <w:tcBorders>
              <w:bottom w:val="single" w:sz="6" w:space="0" w:color="auto"/>
            </w:tcBorders>
            <w:shd w:val="clear" w:color="auto" w:fill="D9D9D9" w:themeFill="background1" w:themeFillShade="D9"/>
          </w:tcPr>
          <w:p w14:paraId="0EDDFD45" w14:textId="77777777" w:rsidR="00F26A57" w:rsidRPr="00D554AC" w:rsidRDefault="00F26A57" w:rsidP="002B74EF">
            <w:pPr>
              <w:jc w:val="center"/>
              <w:rPr>
                <w:b/>
                <w:sz w:val="32"/>
                <w:szCs w:val="32"/>
              </w:rPr>
            </w:pPr>
          </w:p>
        </w:tc>
      </w:tr>
      <w:tr w:rsidR="00F26A57" w:rsidRPr="00D554AC" w14:paraId="153A35A9" w14:textId="77777777" w:rsidTr="00123A14">
        <w:trPr>
          <w:trHeight w:val="54"/>
        </w:trPr>
        <w:tc>
          <w:tcPr>
            <w:tcW w:w="3064" w:type="dxa"/>
            <w:tcBorders>
              <w:left w:val="single" w:sz="6" w:space="0" w:color="auto"/>
              <w:bottom w:val="double" w:sz="4" w:space="0" w:color="auto"/>
              <w:right w:val="single" w:sz="6" w:space="0" w:color="auto"/>
            </w:tcBorders>
          </w:tcPr>
          <w:p w14:paraId="30FCCE13" w14:textId="77777777" w:rsidR="00F26A57" w:rsidRPr="00490115" w:rsidRDefault="00F26A57" w:rsidP="002B74EF">
            <w:pPr>
              <w:jc w:val="center"/>
              <w:rPr>
                <w:b/>
                <w:sz w:val="16"/>
                <w:szCs w:val="16"/>
              </w:rPr>
            </w:pPr>
          </w:p>
          <w:p w14:paraId="6D7A7ED9" w14:textId="77777777" w:rsidR="00F26A57" w:rsidRPr="00D554AC" w:rsidRDefault="00F26A57" w:rsidP="002B74EF">
            <w:pPr>
              <w:jc w:val="center"/>
              <w:rPr>
                <w:b/>
                <w:sz w:val="24"/>
                <w:szCs w:val="24"/>
              </w:rPr>
            </w:pPr>
            <w:r>
              <w:rPr>
                <w:b/>
                <w:sz w:val="24"/>
                <w:szCs w:val="24"/>
              </w:rPr>
              <w:t>Goals</w:t>
            </w:r>
          </w:p>
        </w:tc>
        <w:tc>
          <w:tcPr>
            <w:tcW w:w="3139" w:type="dxa"/>
            <w:tcBorders>
              <w:left w:val="single" w:sz="6" w:space="0" w:color="auto"/>
              <w:bottom w:val="thinThickSmallGap" w:sz="12" w:space="0" w:color="auto"/>
              <w:right w:val="single" w:sz="4" w:space="0" w:color="auto"/>
            </w:tcBorders>
          </w:tcPr>
          <w:p w14:paraId="0F6143C5" w14:textId="77777777" w:rsidR="00F26A57" w:rsidRPr="00D554AC" w:rsidRDefault="00F26A57" w:rsidP="002B74EF">
            <w:pPr>
              <w:jc w:val="center"/>
              <w:rPr>
                <w:b/>
                <w:sz w:val="24"/>
                <w:szCs w:val="24"/>
              </w:rPr>
            </w:pPr>
            <w:r>
              <w:rPr>
                <w:b/>
                <w:sz w:val="24"/>
                <w:szCs w:val="24"/>
              </w:rPr>
              <w:t>Request &amp; Justification/Resources</w:t>
            </w:r>
          </w:p>
        </w:tc>
        <w:tc>
          <w:tcPr>
            <w:tcW w:w="4525" w:type="dxa"/>
            <w:tcBorders>
              <w:left w:val="single" w:sz="4" w:space="0" w:color="auto"/>
              <w:bottom w:val="thinThickSmallGap" w:sz="12" w:space="0" w:color="auto"/>
              <w:right w:val="single" w:sz="6" w:space="0" w:color="auto"/>
            </w:tcBorders>
          </w:tcPr>
          <w:p w14:paraId="217196A3" w14:textId="77777777" w:rsidR="00F26A57" w:rsidRPr="00490115" w:rsidRDefault="00F26A57" w:rsidP="002B74EF">
            <w:pPr>
              <w:jc w:val="center"/>
              <w:rPr>
                <w:b/>
                <w:sz w:val="16"/>
                <w:szCs w:val="16"/>
              </w:rPr>
            </w:pPr>
          </w:p>
          <w:p w14:paraId="1DACBC4A" w14:textId="77777777" w:rsidR="00F26A57" w:rsidRPr="00D554AC" w:rsidRDefault="00F26A57" w:rsidP="002B74EF">
            <w:pPr>
              <w:jc w:val="center"/>
              <w:rPr>
                <w:b/>
                <w:sz w:val="24"/>
                <w:szCs w:val="24"/>
              </w:rPr>
            </w:pPr>
            <w:r>
              <w:rPr>
                <w:b/>
                <w:sz w:val="24"/>
                <w:szCs w:val="24"/>
              </w:rPr>
              <w:t>Goal Progress</w:t>
            </w:r>
          </w:p>
        </w:tc>
        <w:tc>
          <w:tcPr>
            <w:tcW w:w="2448" w:type="dxa"/>
            <w:tcBorders>
              <w:left w:val="single" w:sz="6" w:space="0" w:color="auto"/>
              <w:bottom w:val="thinThickSmallGap" w:sz="12" w:space="0" w:color="auto"/>
            </w:tcBorders>
          </w:tcPr>
          <w:p w14:paraId="06C02AE5" w14:textId="77777777" w:rsidR="00F26A57" w:rsidRPr="00D554AC" w:rsidRDefault="00F26A57" w:rsidP="002B74EF">
            <w:pPr>
              <w:jc w:val="center"/>
              <w:rPr>
                <w:b/>
                <w:sz w:val="24"/>
                <w:szCs w:val="24"/>
              </w:rPr>
            </w:pPr>
            <w:r>
              <w:rPr>
                <w:b/>
                <w:sz w:val="24"/>
                <w:szCs w:val="24"/>
              </w:rPr>
              <w:t>Strategies Implemented &amp; Follow-up</w:t>
            </w:r>
          </w:p>
        </w:tc>
      </w:tr>
      <w:tr w:rsidR="00F26A57" w14:paraId="6D751D91" w14:textId="77777777" w:rsidTr="00123A14">
        <w:trPr>
          <w:trHeight w:val="54"/>
        </w:trPr>
        <w:tc>
          <w:tcPr>
            <w:tcW w:w="3064" w:type="dxa"/>
            <w:tcBorders>
              <w:top w:val="thinThickSmallGap" w:sz="12" w:space="0" w:color="auto"/>
              <w:right w:val="single" w:sz="6" w:space="0" w:color="auto"/>
            </w:tcBorders>
          </w:tcPr>
          <w:p w14:paraId="75295D26" w14:textId="77777777" w:rsidR="00F26A57" w:rsidRDefault="00F26A57" w:rsidP="002B74EF"/>
          <w:p w14:paraId="4EE762F4" w14:textId="77777777" w:rsidR="00F26A57" w:rsidRDefault="00A11AA1" w:rsidP="002B74EF">
            <w:r w:rsidRPr="00647AA9">
              <w:t>Attract, recruit, and retain quality full-time and part-time faculty, and support staff to meet the needs of the program</w:t>
            </w:r>
          </w:p>
          <w:p w14:paraId="1DCC1710" w14:textId="77777777" w:rsidR="00F26A57" w:rsidRDefault="00F26A57" w:rsidP="002B74EF"/>
        </w:tc>
        <w:tc>
          <w:tcPr>
            <w:tcW w:w="3139" w:type="dxa"/>
            <w:tcBorders>
              <w:top w:val="thinThickSmallGap" w:sz="12" w:space="0" w:color="auto"/>
              <w:left w:val="single" w:sz="6" w:space="0" w:color="auto"/>
              <w:right w:val="single" w:sz="4" w:space="0" w:color="auto"/>
            </w:tcBorders>
          </w:tcPr>
          <w:p w14:paraId="399D9449" w14:textId="77777777" w:rsidR="00F26A57" w:rsidRDefault="00A11AA1" w:rsidP="002B74EF">
            <w:r>
              <w:t xml:space="preserve">Hire </w:t>
            </w:r>
            <w:r w:rsidR="000259DF">
              <w:t xml:space="preserve">permanent </w:t>
            </w:r>
            <w:r>
              <w:t xml:space="preserve">replacement </w:t>
            </w:r>
            <w:r w:rsidR="000259DF">
              <w:t xml:space="preserve">FT </w:t>
            </w:r>
            <w:r>
              <w:t>faculty</w:t>
            </w:r>
            <w:r w:rsidR="000259DF">
              <w:t xml:space="preserve"> on all campuses as needed</w:t>
            </w:r>
          </w:p>
          <w:p w14:paraId="6D4E7554" w14:textId="77777777" w:rsidR="000259DF" w:rsidRDefault="000259DF" w:rsidP="002B74EF"/>
          <w:p w14:paraId="75F81C49" w14:textId="77777777" w:rsidR="000259DF" w:rsidRDefault="000259DF" w:rsidP="002B74EF">
            <w:r>
              <w:t>Hire credentialed and experienced qualified PT faculty</w:t>
            </w:r>
            <w:r w:rsidR="00CB2FBE">
              <w:t xml:space="preserve"> and staff</w:t>
            </w:r>
          </w:p>
          <w:p w14:paraId="4A6217A0" w14:textId="77777777" w:rsidR="000259DF" w:rsidRDefault="000259DF" w:rsidP="002B74EF"/>
          <w:p w14:paraId="30313FC0" w14:textId="77777777" w:rsidR="00CB2FBE" w:rsidRDefault="00CB2FBE" w:rsidP="002B74EF"/>
          <w:p w14:paraId="6C676E6E" w14:textId="77777777" w:rsidR="00CB2FBE" w:rsidRDefault="00CB2FBE" w:rsidP="002B74EF"/>
        </w:tc>
        <w:tc>
          <w:tcPr>
            <w:tcW w:w="4525" w:type="dxa"/>
            <w:tcBorders>
              <w:top w:val="thinThickSmallGap" w:sz="12" w:space="0" w:color="auto"/>
              <w:left w:val="single" w:sz="4" w:space="0" w:color="auto"/>
              <w:right w:val="single" w:sz="6" w:space="0" w:color="auto"/>
            </w:tcBorders>
          </w:tcPr>
          <w:p w14:paraId="57046F51" w14:textId="1D6EAC40" w:rsidR="00F26A57" w:rsidRDefault="001507CE" w:rsidP="002B74EF">
            <w:r>
              <w:t>FT faculty (</w:t>
            </w:r>
            <w:r w:rsidR="00725DDA">
              <w:t xml:space="preserve">Veronica </w:t>
            </w:r>
            <w:r w:rsidR="000566D0">
              <w:t>Smith)</w:t>
            </w:r>
            <w:r>
              <w:t xml:space="preserve"> hired on the </w:t>
            </w:r>
            <w:r w:rsidR="00725DDA">
              <w:t xml:space="preserve">JC </w:t>
            </w:r>
            <w:r>
              <w:t xml:space="preserve">campus to replace </w:t>
            </w:r>
            <w:r w:rsidR="00725DDA">
              <w:t>Audrey Norman</w:t>
            </w:r>
            <w:r w:rsidR="008A0E6C">
              <w:t xml:space="preserve"> (retired, March 2019)</w:t>
            </w:r>
          </w:p>
          <w:p w14:paraId="602F4BEB" w14:textId="77777777" w:rsidR="001507CE" w:rsidRDefault="001507CE" w:rsidP="002B74EF"/>
          <w:p w14:paraId="118059E1" w14:textId="402FE2C1" w:rsidR="001507CE" w:rsidRDefault="001507CE" w:rsidP="002B74EF">
            <w:r>
              <w:t>FT faculty (</w:t>
            </w:r>
            <w:r w:rsidR="00FA4136">
              <w:t>A</w:t>
            </w:r>
            <w:r>
              <w:t xml:space="preserve">mber </w:t>
            </w:r>
            <w:r w:rsidR="00FA4136">
              <w:t>P</w:t>
            </w:r>
            <w:r>
              <w:t xml:space="preserve">arker) hired </w:t>
            </w:r>
            <w:r w:rsidR="00FA4136">
              <w:t>on the</w:t>
            </w:r>
            <w:r>
              <w:t xml:space="preserve"> JC to replace </w:t>
            </w:r>
            <w:r w:rsidR="00725DDA">
              <w:t>Leigh Kirkwood</w:t>
            </w:r>
            <w:r w:rsidR="00FA4136">
              <w:t xml:space="preserve"> (re</w:t>
            </w:r>
            <w:r w:rsidR="008A0E6C">
              <w:t>signed</w:t>
            </w:r>
            <w:r w:rsidR="00FA4136">
              <w:t xml:space="preserve">, </w:t>
            </w:r>
            <w:r w:rsidR="008A0E6C">
              <w:t>May</w:t>
            </w:r>
            <w:r w:rsidR="00FA4136">
              <w:t xml:space="preserve"> 2019)</w:t>
            </w:r>
          </w:p>
          <w:p w14:paraId="0404C89C" w14:textId="77777777" w:rsidR="00FA4136" w:rsidRDefault="00FA4136" w:rsidP="002B74EF"/>
          <w:p w14:paraId="1E4EC3FD" w14:textId="70F95059" w:rsidR="000566D0" w:rsidRDefault="000566D0" w:rsidP="002B74EF">
            <w:r>
              <w:t>PT secretary for JC - Betty Dykes hired.</w:t>
            </w:r>
          </w:p>
          <w:p w14:paraId="278C4C89" w14:textId="77777777" w:rsidR="000566D0" w:rsidRDefault="000566D0" w:rsidP="002B74EF"/>
          <w:p w14:paraId="4690C12B" w14:textId="43293122" w:rsidR="00CB2FBE" w:rsidRDefault="00725DDA" w:rsidP="002B74EF">
            <w:r>
              <w:t xml:space="preserve">Interviewing Office Manager for SC to replace Lisa </w:t>
            </w:r>
            <w:proofErr w:type="spellStart"/>
            <w:r>
              <w:t>C</w:t>
            </w:r>
            <w:r w:rsidR="00F91072">
              <w:t>r</w:t>
            </w:r>
            <w:r>
              <w:t>uso</w:t>
            </w:r>
            <w:proofErr w:type="spellEnd"/>
          </w:p>
          <w:p w14:paraId="3A4F66D0" w14:textId="77777777" w:rsidR="00CB2FBE" w:rsidRDefault="00CB2FBE" w:rsidP="002B74EF"/>
        </w:tc>
        <w:tc>
          <w:tcPr>
            <w:tcW w:w="2448" w:type="dxa"/>
            <w:tcBorders>
              <w:top w:val="thinThickSmallGap" w:sz="12" w:space="0" w:color="auto"/>
              <w:left w:val="single" w:sz="6" w:space="0" w:color="auto"/>
            </w:tcBorders>
          </w:tcPr>
          <w:p w14:paraId="13280B63" w14:textId="77777777" w:rsidR="00F26A57" w:rsidRDefault="005D54E8" w:rsidP="002B74EF">
            <w:r>
              <w:t>Currently there are 2</w:t>
            </w:r>
            <w:r w:rsidR="00725DDA">
              <w:t>8</w:t>
            </w:r>
            <w:r>
              <w:t xml:space="preserve"> FT faculty teaching in the Nursing Education Program:</w:t>
            </w:r>
          </w:p>
          <w:p w14:paraId="024995EF" w14:textId="77777777" w:rsidR="005D54E8" w:rsidRDefault="005D54E8" w:rsidP="005D54E8">
            <w:pPr>
              <w:pStyle w:val="ListParagraph"/>
              <w:numPr>
                <w:ilvl w:val="0"/>
                <w:numId w:val="3"/>
              </w:numPr>
            </w:pPr>
            <w:r>
              <w:t xml:space="preserve">JC – </w:t>
            </w:r>
            <w:r w:rsidR="00725DDA">
              <w:t>8</w:t>
            </w:r>
          </w:p>
          <w:p w14:paraId="5C099171" w14:textId="77777777" w:rsidR="005D54E8" w:rsidRDefault="005D54E8" w:rsidP="005D54E8">
            <w:pPr>
              <w:pStyle w:val="ListParagraph"/>
              <w:numPr>
                <w:ilvl w:val="0"/>
                <w:numId w:val="3"/>
              </w:numPr>
            </w:pPr>
            <w:r>
              <w:t>SC – 9</w:t>
            </w:r>
          </w:p>
          <w:p w14:paraId="761D8EEA" w14:textId="77777777" w:rsidR="005D54E8" w:rsidRDefault="005D54E8" w:rsidP="005D54E8">
            <w:pPr>
              <w:pStyle w:val="ListParagraph"/>
              <w:numPr>
                <w:ilvl w:val="0"/>
                <w:numId w:val="3"/>
              </w:numPr>
            </w:pPr>
            <w:r>
              <w:t>EV – 4</w:t>
            </w:r>
          </w:p>
          <w:p w14:paraId="6700A94E" w14:textId="77777777" w:rsidR="005D54E8" w:rsidRDefault="005D54E8" w:rsidP="005D54E8">
            <w:pPr>
              <w:pStyle w:val="ListParagraph"/>
              <w:numPr>
                <w:ilvl w:val="0"/>
                <w:numId w:val="3"/>
              </w:numPr>
            </w:pPr>
            <w:r>
              <w:t>PC – 3</w:t>
            </w:r>
          </w:p>
          <w:p w14:paraId="1F6C10BF" w14:textId="77777777" w:rsidR="005D54E8" w:rsidRDefault="005D54E8" w:rsidP="005D54E8">
            <w:pPr>
              <w:pStyle w:val="ListParagraph"/>
              <w:numPr>
                <w:ilvl w:val="0"/>
                <w:numId w:val="3"/>
              </w:numPr>
            </w:pPr>
            <w:r>
              <w:t>CC – 3</w:t>
            </w:r>
          </w:p>
          <w:p w14:paraId="0FCB2916" w14:textId="77777777" w:rsidR="005D54E8" w:rsidRDefault="005D54E8" w:rsidP="005D54E8">
            <w:pPr>
              <w:pStyle w:val="ListParagraph"/>
              <w:numPr>
                <w:ilvl w:val="0"/>
                <w:numId w:val="3"/>
              </w:numPr>
            </w:pPr>
            <w:r>
              <w:t>Remediation - 1</w:t>
            </w:r>
          </w:p>
          <w:p w14:paraId="7FF3DF38" w14:textId="77777777" w:rsidR="00FA4136" w:rsidRDefault="00FA4136" w:rsidP="002B74EF"/>
          <w:p w14:paraId="49C76A51" w14:textId="77777777" w:rsidR="00FA4136" w:rsidRDefault="00FA4136" w:rsidP="002B74EF"/>
          <w:p w14:paraId="024692C0" w14:textId="77777777" w:rsidR="00FA4136" w:rsidRDefault="00FA4136" w:rsidP="002B74EF"/>
          <w:p w14:paraId="0318E77B" w14:textId="394449F2" w:rsidR="00887D50" w:rsidRDefault="00887D50" w:rsidP="002B74EF">
            <w:r>
              <w:t xml:space="preserve">We currently utilize 50 -60 PT faculty each semester on four campuses.  Over 60% of the PT faculty have MSN or higher degrees in </w:t>
            </w:r>
            <w:r>
              <w:lastRenderedPageBreak/>
              <w:t>nursing.</w:t>
            </w:r>
          </w:p>
        </w:tc>
      </w:tr>
      <w:tr w:rsidR="00F26A57" w14:paraId="556E5556" w14:textId="77777777" w:rsidTr="00123A14">
        <w:trPr>
          <w:trHeight w:val="54"/>
        </w:trPr>
        <w:tc>
          <w:tcPr>
            <w:tcW w:w="3064" w:type="dxa"/>
            <w:tcBorders>
              <w:right w:val="single" w:sz="6" w:space="0" w:color="auto"/>
            </w:tcBorders>
          </w:tcPr>
          <w:p w14:paraId="40FC333F" w14:textId="77777777" w:rsidR="00F26A57" w:rsidRDefault="00A11AA1" w:rsidP="002B74EF">
            <w:r w:rsidRPr="00A91D5E">
              <w:lastRenderedPageBreak/>
              <w:t xml:space="preserve">Faculty and students have access to technology and resources </w:t>
            </w:r>
            <w:proofErr w:type="gramStart"/>
            <w:r w:rsidRPr="00A91D5E">
              <w:t>sufficient</w:t>
            </w:r>
            <w:proofErr w:type="gramEnd"/>
            <w:r w:rsidRPr="00A91D5E">
              <w:t xml:space="preserve"> to achieve course and program outcomes</w:t>
            </w:r>
          </w:p>
          <w:p w14:paraId="2646D420" w14:textId="77777777" w:rsidR="00F26A57" w:rsidRDefault="00F26A57" w:rsidP="002B74EF"/>
          <w:p w14:paraId="06449A1C" w14:textId="77777777" w:rsidR="00F26A57" w:rsidRDefault="00F26A57" w:rsidP="002B74EF"/>
        </w:tc>
        <w:tc>
          <w:tcPr>
            <w:tcW w:w="3139" w:type="dxa"/>
            <w:tcBorders>
              <w:left w:val="single" w:sz="6" w:space="0" w:color="auto"/>
              <w:right w:val="single" w:sz="4" w:space="0" w:color="auto"/>
            </w:tcBorders>
          </w:tcPr>
          <w:p w14:paraId="10D8C66B" w14:textId="77777777" w:rsidR="00F26A57" w:rsidRDefault="001507CE" w:rsidP="002B74EF">
            <w:r>
              <w:t xml:space="preserve">Purchases requested for all four campuses to provide faculty and students access to technology and resources </w:t>
            </w:r>
            <w:proofErr w:type="gramStart"/>
            <w:r>
              <w:t>sufficient</w:t>
            </w:r>
            <w:proofErr w:type="gramEnd"/>
            <w:r>
              <w:t xml:space="preserve"> to achieve SLOs and program outcomes</w:t>
            </w:r>
          </w:p>
        </w:tc>
        <w:tc>
          <w:tcPr>
            <w:tcW w:w="4525" w:type="dxa"/>
            <w:tcBorders>
              <w:left w:val="single" w:sz="4" w:space="0" w:color="auto"/>
              <w:right w:val="single" w:sz="6" w:space="0" w:color="auto"/>
            </w:tcBorders>
          </w:tcPr>
          <w:p w14:paraId="6740AAB8" w14:textId="77777777" w:rsidR="003932D3" w:rsidRDefault="00BD57F7" w:rsidP="002B74EF">
            <w:r>
              <w:t>Most purchases have been received such as:</w:t>
            </w:r>
          </w:p>
          <w:p w14:paraId="36E2495C" w14:textId="77777777" w:rsidR="00BD57F7" w:rsidRDefault="00BD57F7" w:rsidP="002B74EF">
            <w:r w:rsidRPr="003932D3">
              <w:rPr>
                <w:b/>
                <w:u w:val="single"/>
              </w:rPr>
              <w:t>Jefferson</w:t>
            </w:r>
            <w:r>
              <w:t>:</w:t>
            </w:r>
          </w:p>
          <w:p w14:paraId="22251335" w14:textId="25071F85" w:rsidR="00BD57F7" w:rsidRDefault="00725DDA" w:rsidP="003932D3">
            <w:pPr>
              <w:pStyle w:val="ListParagraph"/>
              <w:numPr>
                <w:ilvl w:val="0"/>
                <w:numId w:val="4"/>
              </w:numPr>
            </w:pPr>
            <w:r>
              <w:t xml:space="preserve">Ceiling </w:t>
            </w:r>
            <w:r w:rsidR="00BD57F7">
              <w:t xml:space="preserve">Projector mounts </w:t>
            </w:r>
            <w:r>
              <w:t>installed</w:t>
            </w:r>
            <w:r w:rsidR="008A0E6C">
              <w:t xml:space="preserve"> (GLB 163, 165, 134, 148)</w:t>
            </w:r>
            <w:r>
              <w:t>.</w:t>
            </w:r>
          </w:p>
          <w:p w14:paraId="3CD053EF" w14:textId="64D5D3D1" w:rsidR="003932D3" w:rsidRDefault="00F25288" w:rsidP="001F12DF">
            <w:pPr>
              <w:pStyle w:val="ListParagraph"/>
              <w:numPr>
                <w:ilvl w:val="0"/>
                <w:numId w:val="4"/>
              </w:numPr>
            </w:pPr>
            <w:r>
              <w:t xml:space="preserve">Par Score Scantron Extended Software Assurance and desk top computer requested but no </w:t>
            </w:r>
            <w:r w:rsidR="00CF4AD0">
              <w:t xml:space="preserve">Purchase order </w:t>
            </w:r>
            <w:r>
              <w:t>yet.</w:t>
            </w:r>
          </w:p>
          <w:p w14:paraId="5705855E" w14:textId="311EC51F" w:rsidR="00F25288" w:rsidRDefault="00F25288" w:rsidP="001F12DF">
            <w:pPr>
              <w:pStyle w:val="ListParagraph"/>
              <w:numPr>
                <w:ilvl w:val="0"/>
                <w:numId w:val="4"/>
              </w:numPr>
            </w:pPr>
            <w:r>
              <w:t>Portable whiteboards for classrooms – GLB 163, 134, 148 and 165 in place</w:t>
            </w:r>
          </w:p>
          <w:p w14:paraId="1F30BBB6" w14:textId="4C60F451" w:rsidR="001F12DF" w:rsidRDefault="001F12DF" w:rsidP="001F12DF">
            <w:pPr>
              <w:pStyle w:val="ListParagraph"/>
              <w:numPr>
                <w:ilvl w:val="0"/>
                <w:numId w:val="4"/>
              </w:numPr>
            </w:pPr>
            <w:r>
              <w:t xml:space="preserve">Simulation and skills lab equipment </w:t>
            </w:r>
            <w:r w:rsidR="003E4E74">
              <w:t>maintained. Some goals were re-proposed in the Goals Revision Document 2020-2021</w:t>
            </w:r>
          </w:p>
          <w:p w14:paraId="3E89AB61" w14:textId="6FFA8B27" w:rsidR="000566D0" w:rsidRDefault="000566D0" w:rsidP="001F12DF">
            <w:pPr>
              <w:pStyle w:val="ListParagraph"/>
              <w:numPr>
                <w:ilvl w:val="0"/>
                <w:numId w:val="4"/>
              </w:numPr>
            </w:pPr>
            <w:proofErr w:type="spellStart"/>
            <w:r>
              <w:t>Dinamap</w:t>
            </w:r>
            <w:proofErr w:type="spellEnd"/>
            <w:r>
              <w:t xml:space="preserve"> automatic BP machines and Nurse call system dropped for now</w:t>
            </w:r>
          </w:p>
          <w:p w14:paraId="2B9DFE53" w14:textId="77777777" w:rsidR="001F12DF" w:rsidRPr="001F12DF" w:rsidRDefault="001F12DF" w:rsidP="001F12DF">
            <w:pPr>
              <w:rPr>
                <w:b/>
                <w:u w:val="single"/>
              </w:rPr>
            </w:pPr>
            <w:r w:rsidRPr="001F12DF">
              <w:rPr>
                <w:b/>
                <w:u w:val="single"/>
              </w:rPr>
              <w:t>Shelby:</w:t>
            </w:r>
            <w:r>
              <w:rPr>
                <w:b/>
                <w:u w:val="single"/>
              </w:rPr>
              <w:t xml:space="preserve"> Day and Evening</w:t>
            </w:r>
          </w:p>
          <w:p w14:paraId="16B45883" w14:textId="39824122" w:rsidR="001F12DF" w:rsidRDefault="001F12DF" w:rsidP="001F12DF">
            <w:pPr>
              <w:pStyle w:val="ListParagraph"/>
              <w:numPr>
                <w:ilvl w:val="0"/>
                <w:numId w:val="5"/>
              </w:numPr>
            </w:pPr>
            <w:r>
              <w:t xml:space="preserve">Simulation and skills lab equipment </w:t>
            </w:r>
            <w:r w:rsidR="00A37390">
              <w:t>maintained</w:t>
            </w:r>
          </w:p>
          <w:p w14:paraId="550983CD" w14:textId="7FC605FD" w:rsidR="00003471" w:rsidRDefault="00003471" w:rsidP="001F12DF">
            <w:pPr>
              <w:pStyle w:val="ListParagraph"/>
              <w:numPr>
                <w:ilvl w:val="0"/>
                <w:numId w:val="5"/>
              </w:numPr>
            </w:pPr>
            <w:r>
              <w:t>Life Webcams for office use received</w:t>
            </w:r>
          </w:p>
          <w:p w14:paraId="1FB46160" w14:textId="4334BD3E" w:rsidR="00F6235B" w:rsidRDefault="00F6235B" w:rsidP="00F6235B">
            <w:pPr>
              <w:rPr>
                <w:b/>
                <w:u w:val="single"/>
              </w:rPr>
            </w:pPr>
            <w:r w:rsidRPr="00F6235B">
              <w:rPr>
                <w:b/>
                <w:u w:val="single"/>
              </w:rPr>
              <w:t>Clanton:</w:t>
            </w:r>
          </w:p>
          <w:p w14:paraId="594CB8FB" w14:textId="6C2996B1" w:rsidR="00A37390" w:rsidRPr="0001129E" w:rsidRDefault="00A37390" w:rsidP="00A37390">
            <w:pPr>
              <w:pStyle w:val="ListParagraph"/>
              <w:numPr>
                <w:ilvl w:val="0"/>
                <w:numId w:val="5"/>
              </w:numPr>
              <w:rPr>
                <w:bCs/>
              </w:rPr>
            </w:pPr>
            <w:r w:rsidRPr="0001129E">
              <w:rPr>
                <w:bCs/>
              </w:rPr>
              <w:t>Versa desk fir faculty office use received</w:t>
            </w:r>
          </w:p>
          <w:p w14:paraId="6883B497" w14:textId="250D0B10" w:rsidR="009173FD" w:rsidRDefault="009173FD" w:rsidP="00F6235B">
            <w:pPr>
              <w:pStyle w:val="ListParagraph"/>
              <w:numPr>
                <w:ilvl w:val="0"/>
                <w:numId w:val="6"/>
              </w:numPr>
            </w:pPr>
            <w:r>
              <w:t xml:space="preserve">Simulation and skills lab equipment </w:t>
            </w:r>
            <w:r w:rsidR="00A37390">
              <w:t>maintained</w:t>
            </w:r>
          </w:p>
          <w:p w14:paraId="4D4FA213" w14:textId="0762D1C7" w:rsidR="00F25288" w:rsidRDefault="00F25288" w:rsidP="00F25288">
            <w:pPr>
              <w:rPr>
                <w:b/>
                <w:bCs/>
                <w:u w:val="single"/>
              </w:rPr>
            </w:pPr>
            <w:r w:rsidRPr="00F25288">
              <w:rPr>
                <w:b/>
                <w:bCs/>
                <w:u w:val="single"/>
              </w:rPr>
              <w:t>Pell City:</w:t>
            </w:r>
          </w:p>
          <w:p w14:paraId="75167EAE" w14:textId="4AE6F39C" w:rsidR="00A37390" w:rsidRDefault="00A37390" w:rsidP="00A37390">
            <w:pPr>
              <w:pStyle w:val="ListParagraph"/>
              <w:numPr>
                <w:ilvl w:val="0"/>
                <w:numId w:val="6"/>
              </w:numPr>
            </w:pPr>
            <w:r w:rsidRPr="00A37390">
              <w:t>Sim man Essent</w:t>
            </w:r>
            <w:r>
              <w:t>ia</w:t>
            </w:r>
            <w:r w:rsidRPr="00A37390">
              <w:t>l with Accessories and warranty</w:t>
            </w:r>
            <w:r>
              <w:t xml:space="preserve"> received</w:t>
            </w:r>
          </w:p>
          <w:p w14:paraId="191C8483" w14:textId="710A44A5" w:rsidR="00A37390" w:rsidRDefault="00A37390" w:rsidP="00A37390">
            <w:pPr>
              <w:pStyle w:val="ListParagraph"/>
              <w:numPr>
                <w:ilvl w:val="0"/>
                <w:numId w:val="6"/>
              </w:numPr>
            </w:pPr>
            <w:r>
              <w:t xml:space="preserve">Warranty for </w:t>
            </w:r>
            <w:proofErr w:type="spellStart"/>
            <w:r>
              <w:t>Meti</w:t>
            </w:r>
            <w:proofErr w:type="spellEnd"/>
            <w:r>
              <w:t>-Man Nursing 354 dropped</w:t>
            </w:r>
          </w:p>
          <w:p w14:paraId="7D6B8B63" w14:textId="326721A3" w:rsidR="00A37390" w:rsidRDefault="00A37390" w:rsidP="00A37390">
            <w:pPr>
              <w:pStyle w:val="ListParagraph"/>
              <w:numPr>
                <w:ilvl w:val="0"/>
                <w:numId w:val="6"/>
              </w:numPr>
            </w:pPr>
            <w:r>
              <w:t>Access Mobile Work</w:t>
            </w:r>
            <w:r w:rsidR="00003471">
              <w:t xml:space="preserve"> </w:t>
            </w:r>
            <w:r>
              <w:t>-</w:t>
            </w:r>
            <w:r w:rsidR="00003471">
              <w:t xml:space="preserve"> </w:t>
            </w:r>
            <w:r>
              <w:t>Station 4 tier (1) received</w:t>
            </w:r>
          </w:p>
          <w:p w14:paraId="7E9D0C2C" w14:textId="004C5B92" w:rsidR="00A37390" w:rsidRDefault="00A37390" w:rsidP="00A37390">
            <w:pPr>
              <w:pStyle w:val="ListParagraph"/>
              <w:numPr>
                <w:ilvl w:val="0"/>
                <w:numId w:val="6"/>
              </w:numPr>
            </w:pPr>
            <w:r>
              <w:t>2 Chester Models for IV Administration</w:t>
            </w:r>
          </w:p>
          <w:p w14:paraId="0C61ADEF" w14:textId="3C4F246A" w:rsidR="00A37390" w:rsidRDefault="00A37390" w:rsidP="00A37390">
            <w:pPr>
              <w:pStyle w:val="ListParagraph"/>
              <w:numPr>
                <w:ilvl w:val="0"/>
                <w:numId w:val="6"/>
              </w:numPr>
            </w:pPr>
            <w:r>
              <w:lastRenderedPageBreak/>
              <w:t>Alaris Medley IV Pumps (4) received</w:t>
            </w:r>
          </w:p>
          <w:p w14:paraId="37B7386E" w14:textId="3234A2C2" w:rsidR="00A37390" w:rsidRPr="00A37390" w:rsidRDefault="00A37390" w:rsidP="00A37390">
            <w:pPr>
              <w:pStyle w:val="ListParagraph"/>
              <w:numPr>
                <w:ilvl w:val="0"/>
                <w:numId w:val="6"/>
              </w:numPr>
            </w:pPr>
            <w:proofErr w:type="spellStart"/>
            <w:r>
              <w:t>Dinamap</w:t>
            </w:r>
            <w:proofErr w:type="spellEnd"/>
            <w:r>
              <w:t xml:space="preserve"> Automatic BP machine received</w:t>
            </w:r>
          </w:p>
          <w:p w14:paraId="00C51208" w14:textId="1B46D4EA" w:rsidR="00F25288" w:rsidRPr="00A37390" w:rsidRDefault="00A37390" w:rsidP="008A0E6C">
            <w:pPr>
              <w:pStyle w:val="ListParagraph"/>
              <w:numPr>
                <w:ilvl w:val="0"/>
                <w:numId w:val="6"/>
              </w:numPr>
            </w:pPr>
            <w:r w:rsidRPr="00A37390">
              <w:t>Simulation and skills lab equipment ma</w:t>
            </w:r>
            <w:r>
              <w:t>in</w:t>
            </w:r>
            <w:r w:rsidRPr="00A37390">
              <w:t>tained</w:t>
            </w:r>
          </w:p>
          <w:p w14:paraId="0482661A" w14:textId="77777777" w:rsidR="00F25288" w:rsidRPr="00F25288" w:rsidRDefault="00F25288" w:rsidP="00F25288">
            <w:pPr>
              <w:rPr>
                <w:b/>
                <w:bCs/>
                <w:u w:val="single"/>
              </w:rPr>
            </w:pPr>
          </w:p>
          <w:p w14:paraId="1FB3EBE2" w14:textId="77777777" w:rsidR="00F6235B" w:rsidRDefault="00F6235B" w:rsidP="00F6235B"/>
          <w:p w14:paraId="546D0D93" w14:textId="77777777" w:rsidR="00F6235B" w:rsidRDefault="00F6235B" w:rsidP="00F6235B">
            <w:r>
              <w:t>Equipment and supplies have been received and requisitions are ongoing for equipment and supplies to equalize the simulation and skills labs on all campuses.</w:t>
            </w:r>
          </w:p>
        </w:tc>
        <w:tc>
          <w:tcPr>
            <w:tcW w:w="2448" w:type="dxa"/>
            <w:tcBorders>
              <w:left w:val="single" w:sz="6" w:space="0" w:color="auto"/>
            </w:tcBorders>
          </w:tcPr>
          <w:p w14:paraId="76AE9D63" w14:textId="77777777" w:rsidR="00F26A57" w:rsidRDefault="00F26A57" w:rsidP="002B74EF"/>
          <w:p w14:paraId="23D8C8C4" w14:textId="77777777" w:rsidR="00F6235B" w:rsidRDefault="00F6235B" w:rsidP="002B74EF"/>
          <w:p w14:paraId="5BCFFEC9" w14:textId="77777777" w:rsidR="00C665C0" w:rsidRDefault="00C665C0" w:rsidP="002B74EF">
            <w:r>
              <w:t>Updated equipment, furnishings, renovations, and supplies have been added to the Strategic Plan 2019-2021.</w:t>
            </w:r>
          </w:p>
        </w:tc>
      </w:tr>
      <w:tr w:rsidR="00F26A57" w14:paraId="573740A0" w14:textId="77777777" w:rsidTr="00123A14">
        <w:trPr>
          <w:trHeight w:val="54"/>
        </w:trPr>
        <w:tc>
          <w:tcPr>
            <w:tcW w:w="3064" w:type="dxa"/>
            <w:tcBorders>
              <w:right w:val="single" w:sz="6" w:space="0" w:color="auto"/>
            </w:tcBorders>
          </w:tcPr>
          <w:p w14:paraId="04CCA8CD" w14:textId="77777777" w:rsidR="00F26A57" w:rsidRDefault="00A11AA1" w:rsidP="002B74EF">
            <w:r w:rsidRPr="00A91D5E">
              <w:rPr>
                <w:b/>
              </w:rPr>
              <w:t>Physical facilities promote learning</w:t>
            </w:r>
          </w:p>
          <w:p w14:paraId="3A746ACF" w14:textId="77777777" w:rsidR="00F26A57" w:rsidRDefault="00F26A57" w:rsidP="002B74EF"/>
          <w:p w14:paraId="1F3252BB" w14:textId="77777777" w:rsidR="00F26A57" w:rsidRDefault="00F26A57" w:rsidP="002B74EF"/>
        </w:tc>
        <w:tc>
          <w:tcPr>
            <w:tcW w:w="3139" w:type="dxa"/>
            <w:tcBorders>
              <w:left w:val="single" w:sz="6" w:space="0" w:color="auto"/>
              <w:right w:val="single" w:sz="4" w:space="0" w:color="auto"/>
            </w:tcBorders>
          </w:tcPr>
          <w:p w14:paraId="689C8701" w14:textId="38D2B27B" w:rsidR="00F26A57" w:rsidRDefault="009173FD" w:rsidP="002B74EF">
            <w:r>
              <w:t xml:space="preserve">Replace furniture and renovate </w:t>
            </w:r>
            <w:r w:rsidR="00F25288">
              <w:t>as needed to meet the needs of the faculty, staff and students.</w:t>
            </w:r>
          </w:p>
        </w:tc>
        <w:tc>
          <w:tcPr>
            <w:tcW w:w="4525" w:type="dxa"/>
            <w:tcBorders>
              <w:left w:val="single" w:sz="4" w:space="0" w:color="auto"/>
              <w:right w:val="single" w:sz="6" w:space="0" w:color="auto"/>
            </w:tcBorders>
          </w:tcPr>
          <w:p w14:paraId="222F4429" w14:textId="77777777" w:rsidR="003E4E74" w:rsidRDefault="003E4E74" w:rsidP="002B74EF">
            <w:r w:rsidRPr="003E4E74">
              <w:rPr>
                <w:b/>
                <w:bCs/>
                <w:u w:val="single"/>
              </w:rPr>
              <w:t>Jefferson:</w:t>
            </w:r>
          </w:p>
          <w:p w14:paraId="41162BF1" w14:textId="6695F6F0" w:rsidR="002B3065" w:rsidRDefault="002B3065" w:rsidP="003E4E74">
            <w:pPr>
              <w:pStyle w:val="ListParagraph"/>
              <w:numPr>
                <w:ilvl w:val="0"/>
                <w:numId w:val="6"/>
              </w:numPr>
            </w:pPr>
            <w:r>
              <w:t>Replace flooring completed for GLB 151, 153, 155, 157, 159 for student use as study area and lounge.</w:t>
            </w:r>
          </w:p>
          <w:p w14:paraId="4B471A11" w14:textId="3118E942" w:rsidR="00F26A57" w:rsidRDefault="00F26A57" w:rsidP="00CD2DA5">
            <w:pPr>
              <w:pStyle w:val="ListParagraph"/>
            </w:pPr>
          </w:p>
        </w:tc>
        <w:tc>
          <w:tcPr>
            <w:tcW w:w="2448" w:type="dxa"/>
            <w:tcBorders>
              <w:left w:val="single" w:sz="6" w:space="0" w:color="auto"/>
            </w:tcBorders>
          </w:tcPr>
          <w:p w14:paraId="344D44B9" w14:textId="77777777" w:rsidR="002C4E0F" w:rsidRDefault="002C4E0F" w:rsidP="002B74EF"/>
          <w:p w14:paraId="13524BEB" w14:textId="5645FD65" w:rsidR="002C4E0F" w:rsidRDefault="002C4E0F" w:rsidP="002B74EF">
            <w:r>
              <w:t>Requested more renovations for GLB on the Jefferson campus and some renovations for expansion of the simulation lab at Clanton</w:t>
            </w:r>
            <w:r w:rsidR="00003471">
              <w:t xml:space="preserve"> and Shelby</w:t>
            </w:r>
            <w:r>
              <w:t>.</w:t>
            </w:r>
          </w:p>
        </w:tc>
      </w:tr>
      <w:tr w:rsidR="00F26A57" w14:paraId="55B771CC" w14:textId="77777777" w:rsidTr="00123A14">
        <w:trPr>
          <w:trHeight w:val="54"/>
        </w:trPr>
        <w:tc>
          <w:tcPr>
            <w:tcW w:w="3064" w:type="dxa"/>
            <w:tcBorders>
              <w:right w:val="single" w:sz="6" w:space="0" w:color="auto"/>
            </w:tcBorders>
          </w:tcPr>
          <w:p w14:paraId="7DB7142F" w14:textId="77777777" w:rsidR="00F26A57" w:rsidRDefault="00F26A57" w:rsidP="002B74EF"/>
          <w:p w14:paraId="738E5C03" w14:textId="77777777" w:rsidR="00F26A57" w:rsidRDefault="00A11AA1" w:rsidP="002B74EF">
            <w:r w:rsidRPr="00A91D5E">
              <w:rPr>
                <w:b/>
              </w:rPr>
              <w:t>Faculty incorporates and develops new pedagogies that create and sustain dynamic learning environments.</w:t>
            </w:r>
          </w:p>
          <w:p w14:paraId="376CD28E" w14:textId="77777777" w:rsidR="00F26A57" w:rsidRDefault="00F26A57" w:rsidP="002B74EF"/>
        </w:tc>
        <w:tc>
          <w:tcPr>
            <w:tcW w:w="3139" w:type="dxa"/>
            <w:tcBorders>
              <w:left w:val="single" w:sz="6" w:space="0" w:color="auto"/>
              <w:right w:val="single" w:sz="4" w:space="0" w:color="auto"/>
            </w:tcBorders>
          </w:tcPr>
          <w:p w14:paraId="64D667FA" w14:textId="77777777" w:rsidR="00F26A57" w:rsidRDefault="00C445D3" w:rsidP="002B74EF">
            <w:r>
              <w:t>Financial support provided for all faculty to attend conferences, etc. to learn innovative teaching strategies and evaluation methods which will aid in achieving program outcomes</w:t>
            </w:r>
          </w:p>
        </w:tc>
        <w:tc>
          <w:tcPr>
            <w:tcW w:w="4525" w:type="dxa"/>
            <w:tcBorders>
              <w:left w:val="single" w:sz="4" w:space="0" w:color="auto"/>
              <w:right w:val="single" w:sz="6" w:space="0" w:color="auto"/>
            </w:tcBorders>
          </w:tcPr>
          <w:p w14:paraId="458C35E9" w14:textId="77777777" w:rsidR="004648FC" w:rsidRDefault="004648FC" w:rsidP="002B74EF"/>
          <w:p w14:paraId="105FCC39" w14:textId="7AAC7833" w:rsidR="00F26A57" w:rsidRDefault="00EA0F32" w:rsidP="002B74EF">
            <w:r>
              <w:t>1</w:t>
            </w:r>
            <w:r w:rsidR="00C445D3">
              <w:t>00% of faculty participated in professional development.</w:t>
            </w:r>
          </w:p>
          <w:p w14:paraId="654160E3" w14:textId="1F28C8CF" w:rsidR="00766636" w:rsidRDefault="00766636" w:rsidP="004648FC">
            <w:pPr>
              <w:pStyle w:val="ListParagraph"/>
              <w:ind w:left="360"/>
            </w:pPr>
          </w:p>
        </w:tc>
        <w:tc>
          <w:tcPr>
            <w:tcW w:w="2448" w:type="dxa"/>
            <w:tcBorders>
              <w:left w:val="single" w:sz="6" w:space="0" w:color="auto"/>
            </w:tcBorders>
          </w:tcPr>
          <w:p w14:paraId="58A2D5D4" w14:textId="77777777" w:rsidR="002C4E0F" w:rsidRDefault="002C4E0F" w:rsidP="002B74EF"/>
          <w:p w14:paraId="79F20BB1" w14:textId="426B0843" w:rsidR="002C4E0F" w:rsidRDefault="004648FC" w:rsidP="002B74EF">
            <w:r>
              <w:t>F</w:t>
            </w:r>
            <w:r w:rsidR="002C4E0F">
              <w:t xml:space="preserve">aculty </w:t>
            </w:r>
            <w:r>
              <w:t>continued to express interest in attending national conferences which will be reflected in the Goal Revisions report</w:t>
            </w:r>
          </w:p>
        </w:tc>
      </w:tr>
      <w:tr w:rsidR="00A11AA1" w14:paraId="6A747DB1" w14:textId="77777777" w:rsidTr="00123A14">
        <w:trPr>
          <w:trHeight w:val="54"/>
        </w:trPr>
        <w:tc>
          <w:tcPr>
            <w:tcW w:w="3064" w:type="dxa"/>
            <w:tcBorders>
              <w:right w:val="single" w:sz="6" w:space="0" w:color="auto"/>
            </w:tcBorders>
          </w:tcPr>
          <w:p w14:paraId="7995798B" w14:textId="77777777" w:rsidR="00A11AA1" w:rsidRDefault="00A11AA1" w:rsidP="002B74EF">
            <w:r w:rsidRPr="00A91D5E">
              <w:rPr>
                <w:b/>
              </w:rPr>
              <w:t>Student learning outcomes are used to organize the curriculum, guide the delivery of instruction, direct learning activities, and evaluate student progress.</w:t>
            </w:r>
          </w:p>
        </w:tc>
        <w:tc>
          <w:tcPr>
            <w:tcW w:w="3139" w:type="dxa"/>
            <w:tcBorders>
              <w:left w:val="single" w:sz="6" w:space="0" w:color="auto"/>
              <w:right w:val="single" w:sz="4" w:space="0" w:color="auto"/>
            </w:tcBorders>
          </w:tcPr>
          <w:p w14:paraId="7664D2E9" w14:textId="77777777" w:rsidR="00A11AA1" w:rsidRDefault="005B32E7" w:rsidP="002B74EF">
            <w:r w:rsidRPr="004648FC">
              <w:rPr>
                <w:highlight w:val="yellow"/>
              </w:rPr>
              <w:t>Review the EPSLOs each semester and revise he evaluation of each competency as needed.</w:t>
            </w:r>
          </w:p>
          <w:p w14:paraId="14FC39F2" w14:textId="77777777" w:rsidR="001D14B2" w:rsidRDefault="001D14B2" w:rsidP="002B74EF"/>
          <w:p w14:paraId="53139A81" w14:textId="77777777" w:rsidR="00C07CC1" w:rsidRDefault="00C07CC1" w:rsidP="002B74EF"/>
          <w:p w14:paraId="5B1DB452" w14:textId="4ED2A5B1" w:rsidR="008C0770" w:rsidRDefault="008C0770" w:rsidP="002B74EF"/>
          <w:p w14:paraId="720284EB" w14:textId="77777777" w:rsidR="004648FC" w:rsidRDefault="004648FC" w:rsidP="002B74EF"/>
          <w:p w14:paraId="233D8EC5" w14:textId="65B215D8" w:rsidR="004648FC" w:rsidRDefault="004648FC" w:rsidP="002B74EF"/>
        </w:tc>
        <w:tc>
          <w:tcPr>
            <w:tcW w:w="4525" w:type="dxa"/>
            <w:tcBorders>
              <w:left w:val="single" w:sz="4" w:space="0" w:color="auto"/>
              <w:right w:val="single" w:sz="6" w:space="0" w:color="auto"/>
            </w:tcBorders>
          </w:tcPr>
          <w:p w14:paraId="66B0498C" w14:textId="77777777" w:rsidR="008C0770" w:rsidRDefault="00270F3B" w:rsidP="008C0770">
            <w:r>
              <w:lastRenderedPageBreak/>
              <w:t>We are still establishing the Expected Levels of Achievement for our EPSLOs:</w:t>
            </w:r>
          </w:p>
          <w:p w14:paraId="73C8C81E" w14:textId="77777777" w:rsidR="00270F3B" w:rsidRDefault="00270F3B" w:rsidP="00270F3B">
            <w:pPr>
              <w:pStyle w:val="ListParagraph"/>
              <w:numPr>
                <w:ilvl w:val="0"/>
                <w:numId w:val="10"/>
              </w:numPr>
            </w:pPr>
            <w:r>
              <w:t>Human Flourishing</w:t>
            </w:r>
          </w:p>
          <w:p w14:paraId="7DBF66DA" w14:textId="77777777" w:rsidR="00270F3B" w:rsidRDefault="00270F3B" w:rsidP="00270F3B">
            <w:pPr>
              <w:pStyle w:val="ListParagraph"/>
              <w:numPr>
                <w:ilvl w:val="0"/>
                <w:numId w:val="10"/>
              </w:numPr>
            </w:pPr>
            <w:r>
              <w:t>Nursing Judgement</w:t>
            </w:r>
          </w:p>
          <w:p w14:paraId="15A5DF7E" w14:textId="77777777" w:rsidR="00270F3B" w:rsidRDefault="00270F3B" w:rsidP="00270F3B">
            <w:pPr>
              <w:pStyle w:val="ListParagraph"/>
              <w:numPr>
                <w:ilvl w:val="0"/>
                <w:numId w:val="10"/>
              </w:numPr>
            </w:pPr>
            <w:r>
              <w:t>Professional Identity</w:t>
            </w:r>
          </w:p>
          <w:p w14:paraId="2F20CE2E" w14:textId="7FED0F79" w:rsidR="00270F3B" w:rsidRDefault="00270F3B" w:rsidP="00270F3B">
            <w:pPr>
              <w:pStyle w:val="ListParagraph"/>
              <w:numPr>
                <w:ilvl w:val="0"/>
                <w:numId w:val="10"/>
              </w:numPr>
            </w:pPr>
            <w:r>
              <w:t>Spirit of Inquiry</w:t>
            </w:r>
          </w:p>
        </w:tc>
        <w:tc>
          <w:tcPr>
            <w:tcW w:w="2448" w:type="dxa"/>
            <w:tcBorders>
              <w:left w:val="single" w:sz="6" w:space="0" w:color="auto"/>
            </w:tcBorders>
          </w:tcPr>
          <w:p w14:paraId="3AC820A4" w14:textId="77777777" w:rsidR="00D75D6C" w:rsidRDefault="000631C6" w:rsidP="004648FC">
            <w:r>
              <w:t>Continue to review course reports each semester to identify curriculum deficits and SLO achievements.</w:t>
            </w:r>
          </w:p>
          <w:p w14:paraId="4C4E576C" w14:textId="77777777" w:rsidR="000631C6" w:rsidRDefault="000631C6" w:rsidP="004648FC"/>
          <w:p w14:paraId="5930C0E8" w14:textId="77777777" w:rsidR="0047655F" w:rsidRDefault="0047655F" w:rsidP="004648FC">
            <w:r>
              <w:t xml:space="preserve">Bi-annual advisory Meeting held April 19, </w:t>
            </w:r>
            <w:r>
              <w:lastRenderedPageBreak/>
              <w:t>2019 with 27 members in attendance; and September 20, 2019 with 24 members in attendance.  Spring meeting (March 20, 20200 was cancelled due to COVID 19 Pandemic.</w:t>
            </w:r>
          </w:p>
          <w:p w14:paraId="531A8E73" w14:textId="77777777" w:rsidR="0047655F" w:rsidRDefault="0047655F" w:rsidP="004648FC"/>
          <w:p w14:paraId="086EC5C9" w14:textId="77777777" w:rsidR="00B11721" w:rsidRDefault="00B11721" w:rsidP="004648FC">
            <w:r>
              <w:t>The Bi-annual ACAPNEP meeting held October 31/Nov. 1 – five faculty attended.</w:t>
            </w:r>
          </w:p>
          <w:p w14:paraId="34BA0287" w14:textId="77777777" w:rsidR="00B11721" w:rsidRDefault="00B11721" w:rsidP="004648FC"/>
          <w:p w14:paraId="5DAB5A18" w14:textId="77777777" w:rsidR="000631C6" w:rsidRDefault="00B11721" w:rsidP="004648FC">
            <w:r>
              <w:t>The ACCS Health meeting held Oct. 1, 2019 and 28 nursing faculty attended</w:t>
            </w:r>
            <w:r w:rsidR="0047655F">
              <w:t xml:space="preserve"> </w:t>
            </w:r>
          </w:p>
          <w:p w14:paraId="14708EB6" w14:textId="77777777" w:rsidR="00B11721" w:rsidRDefault="00B11721" w:rsidP="004648FC"/>
          <w:p w14:paraId="539DDEAD" w14:textId="536C4E3F" w:rsidR="00B11721" w:rsidRDefault="00B11721" w:rsidP="004648FC">
            <w:r>
              <w:t>Four to five nursing faculty attended the UAB/JSCC/WSCC Partnership meetings on 2/28/19, 3/22/19, 4/26/19, 8/28/19, 10/8/19,</w:t>
            </w:r>
            <w:r w:rsidR="00D27ED3">
              <w:t xml:space="preserve"> and 11/25/19.</w:t>
            </w:r>
          </w:p>
        </w:tc>
      </w:tr>
      <w:tr w:rsidR="00A11AA1" w14:paraId="207C69D6" w14:textId="77777777" w:rsidTr="00123A14">
        <w:trPr>
          <w:trHeight w:val="54"/>
        </w:trPr>
        <w:tc>
          <w:tcPr>
            <w:tcW w:w="3064" w:type="dxa"/>
            <w:tcBorders>
              <w:right w:val="single" w:sz="6" w:space="0" w:color="auto"/>
            </w:tcBorders>
          </w:tcPr>
          <w:p w14:paraId="1206F041" w14:textId="77777777" w:rsidR="00A11AA1" w:rsidRDefault="00A11AA1" w:rsidP="002B74EF">
            <w:r w:rsidRPr="00A91D5E">
              <w:rPr>
                <w:b/>
              </w:rPr>
              <w:lastRenderedPageBreak/>
              <w:t>Practice learning environment supports the achievement of student learning outcomes and program outcomes.</w:t>
            </w:r>
          </w:p>
        </w:tc>
        <w:tc>
          <w:tcPr>
            <w:tcW w:w="3139" w:type="dxa"/>
            <w:tcBorders>
              <w:left w:val="single" w:sz="6" w:space="0" w:color="auto"/>
              <w:right w:val="single" w:sz="4" w:space="0" w:color="auto"/>
            </w:tcBorders>
          </w:tcPr>
          <w:p w14:paraId="2F3BB83E" w14:textId="77777777" w:rsidR="00A11AA1" w:rsidRDefault="004F01F0" w:rsidP="002B74EF">
            <w:r>
              <w:t>Initiate affiliate contracts in surrounding areas of St. Clair, Chilton, Shelby, and Jefferson counties.</w:t>
            </w:r>
          </w:p>
          <w:p w14:paraId="2117F911" w14:textId="77777777" w:rsidR="004F01F0" w:rsidRDefault="004F01F0" w:rsidP="002B74EF"/>
          <w:p w14:paraId="2FBAD326" w14:textId="77777777" w:rsidR="004F01F0" w:rsidRDefault="004F01F0" w:rsidP="002B74EF">
            <w:r>
              <w:t>Requests for equipment and supplies for the simulation and skills labs are e</w:t>
            </w:r>
            <w:r w:rsidR="005B7CA9">
              <w:t>q</w:t>
            </w:r>
            <w:r>
              <w:t>ualiz</w:t>
            </w:r>
            <w:r w:rsidR="005B7CA9">
              <w:t>e</w:t>
            </w:r>
            <w:r>
              <w:t>d on all four cam</w:t>
            </w:r>
            <w:r w:rsidR="005B7CA9">
              <w:t>puses</w:t>
            </w:r>
          </w:p>
        </w:tc>
        <w:tc>
          <w:tcPr>
            <w:tcW w:w="4525" w:type="dxa"/>
            <w:tcBorders>
              <w:left w:val="single" w:sz="4" w:space="0" w:color="auto"/>
              <w:right w:val="single" w:sz="6" w:space="0" w:color="auto"/>
            </w:tcBorders>
          </w:tcPr>
          <w:p w14:paraId="2D4327B5" w14:textId="77777777" w:rsidR="005B7CA9" w:rsidRDefault="00032D20" w:rsidP="002B74EF">
            <w:r w:rsidRPr="00032D20">
              <w:rPr>
                <w:b/>
              </w:rPr>
              <w:t>Goals Achieved</w:t>
            </w:r>
            <w:r>
              <w:t>:</w:t>
            </w:r>
          </w:p>
          <w:p w14:paraId="04570880" w14:textId="77777777" w:rsidR="00032D20" w:rsidRDefault="00032D20" w:rsidP="002B74EF">
            <w:r>
              <w:t>Affiliation contracts renewed as needed.</w:t>
            </w:r>
          </w:p>
          <w:p w14:paraId="19EDBD64" w14:textId="77777777" w:rsidR="00697EB0" w:rsidRDefault="00032D20" w:rsidP="002B74EF">
            <w:r>
              <w:t xml:space="preserve">New contracts </w:t>
            </w:r>
            <w:r w:rsidR="00697EB0">
              <w:t>as follows:</w:t>
            </w:r>
          </w:p>
          <w:p w14:paraId="4A6C73CF" w14:textId="7D02BACC" w:rsidR="00697EB0" w:rsidRDefault="004648FC" w:rsidP="00697EB0">
            <w:pPr>
              <w:pStyle w:val="ListParagraph"/>
              <w:numPr>
                <w:ilvl w:val="0"/>
                <w:numId w:val="9"/>
              </w:numPr>
            </w:pPr>
            <w:r>
              <w:t>Encompass</w:t>
            </w:r>
            <w:r w:rsidR="00F91072">
              <w:t xml:space="preserve"> (pending)</w:t>
            </w:r>
          </w:p>
          <w:p w14:paraId="6CC5243C" w14:textId="7D528E5C" w:rsidR="00D27ED3" w:rsidRDefault="00D27ED3" w:rsidP="00697EB0">
            <w:pPr>
              <w:pStyle w:val="ListParagraph"/>
              <w:numPr>
                <w:ilvl w:val="0"/>
                <w:numId w:val="9"/>
              </w:numPr>
            </w:pPr>
            <w:r>
              <w:t>Columbiana Health and Rehabilitation</w:t>
            </w:r>
          </w:p>
          <w:p w14:paraId="632C5E6C" w14:textId="0B712BD9" w:rsidR="00D27ED3" w:rsidRDefault="00D27ED3" w:rsidP="00697EB0">
            <w:pPr>
              <w:pStyle w:val="ListParagraph"/>
              <w:numPr>
                <w:ilvl w:val="0"/>
                <w:numId w:val="9"/>
              </w:numPr>
            </w:pPr>
            <w:r>
              <w:t>Callahan Eye Foundation</w:t>
            </w:r>
          </w:p>
          <w:p w14:paraId="3DA3A12B" w14:textId="77777777" w:rsidR="005B7CA9" w:rsidRDefault="005B7CA9" w:rsidP="002B74EF"/>
        </w:tc>
        <w:tc>
          <w:tcPr>
            <w:tcW w:w="2448" w:type="dxa"/>
            <w:tcBorders>
              <w:left w:val="single" w:sz="6" w:space="0" w:color="auto"/>
            </w:tcBorders>
          </w:tcPr>
          <w:p w14:paraId="50A8E9C4" w14:textId="77777777" w:rsidR="00A11AA1" w:rsidRDefault="006E5312" w:rsidP="002B74EF">
            <w:r>
              <w:t>The NEP will continue to assess and obtain clinical sites as needed to provide diverse opportunities for students.</w:t>
            </w:r>
          </w:p>
          <w:p w14:paraId="1BE1304B" w14:textId="77777777" w:rsidR="00D27ED3" w:rsidRDefault="00D27ED3" w:rsidP="002B74EF"/>
          <w:p w14:paraId="496AC7B6" w14:textId="2E0897B8" w:rsidR="00D27ED3" w:rsidRDefault="00D27ED3" w:rsidP="002B74EF">
            <w:r>
              <w:t>Researching the possible affiliation with more Long</w:t>
            </w:r>
            <w:r w:rsidR="00003471">
              <w:t xml:space="preserve"> -</w:t>
            </w:r>
            <w:r>
              <w:t xml:space="preserve"> Term Care facilities such </w:t>
            </w:r>
            <w:r>
              <w:lastRenderedPageBreak/>
              <w:t xml:space="preserve">as Northside Health </w:t>
            </w:r>
            <w:r w:rsidR="00270F3B">
              <w:t>S</w:t>
            </w:r>
            <w:r>
              <w:t xml:space="preserve">ervices (old </w:t>
            </w:r>
            <w:proofErr w:type="spellStart"/>
            <w:r w:rsidR="00270F3B">
              <w:t>K</w:t>
            </w:r>
            <w:r>
              <w:t>eton</w:t>
            </w:r>
            <w:r w:rsidR="00270F3B">
              <w:t>a</w:t>
            </w:r>
            <w:proofErr w:type="spellEnd"/>
            <w:r>
              <w:t xml:space="preserve"> Nursing Home)</w:t>
            </w:r>
          </w:p>
        </w:tc>
      </w:tr>
      <w:tr w:rsidR="00A11AA1" w14:paraId="4F61587A" w14:textId="77777777" w:rsidTr="00123A14">
        <w:trPr>
          <w:trHeight w:val="54"/>
        </w:trPr>
        <w:tc>
          <w:tcPr>
            <w:tcW w:w="3064" w:type="dxa"/>
            <w:tcBorders>
              <w:right w:val="single" w:sz="6" w:space="0" w:color="auto"/>
            </w:tcBorders>
          </w:tcPr>
          <w:p w14:paraId="5FF4EC9D" w14:textId="77777777" w:rsidR="00A11AA1" w:rsidRPr="00A91D5E" w:rsidRDefault="00A11AA1" w:rsidP="00A11AA1">
            <w:pPr>
              <w:pStyle w:val="ListParagraph"/>
              <w:numPr>
                <w:ilvl w:val="0"/>
                <w:numId w:val="1"/>
              </w:numPr>
              <w:rPr>
                <w:b/>
              </w:rPr>
            </w:pPr>
            <w:r w:rsidRPr="00A91D5E">
              <w:rPr>
                <w:b/>
              </w:rPr>
              <w:lastRenderedPageBreak/>
              <w:t>Achieve program outcomes:</w:t>
            </w:r>
          </w:p>
          <w:p w14:paraId="522633E0" w14:textId="77777777" w:rsidR="00A11AA1" w:rsidRPr="00A91D5E" w:rsidRDefault="00A11AA1" w:rsidP="00A11AA1">
            <w:pPr>
              <w:pStyle w:val="ListParagraph"/>
              <w:numPr>
                <w:ilvl w:val="0"/>
                <w:numId w:val="2"/>
              </w:numPr>
              <w:rPr>
                <w:b/>
              </w:rPr>
            </w:pPr>
            <w:r w:rsidRPr="00A91D5E">
              <w:rPr>
                <w:b/>
              </w:rPr>
              <w:t>Licensure pass rate</w:t>
            </w:r>
          </w:p>
          <w:p w14:paraId="1EA10759" w14:textId="77777777" w:rsidR="00A11AA1" w:rsidRDefault="00A11AA1" w:rsidP="00A11AA1">
            <w:pPr>
              <w:pStyle w:val="ListParagraph"/>
              <w:numPr>
                <w:ilvl w:val="0"/>
                <w:numId w:val="2"/>
              </w:numPr>
              <w:rPr>
                <w:b/>
              </w:rPr>
            </w:pPr>
            <w:r w:rsidRPr="00A91D5E">
              <w:rPr>
                <w:b/>
              </w:rPr>
              <w:t>Program completion</w:t>
            </w:r>
          </w:p>
          <w:p w14:paraId="22A3952F" w14:textId="77777777" w:rsidR="00A11AA1" w:rsidRPr="002E5184" w:rsidRDefault="00A11AA1" w:rsidP="00A11AA1">
            <w:pPr>
              <w:pStyle w:val="ListParagraph"/>
              <w:numPr>
                <w:ilvl w:val="0"/>
                <w:numId w:val="2"/>
              </w:numPr>
              <w:rPr>
                <w:b/>
              </w:rPr>
            </w:pPr>
            <w:r w:rsidRPr="002E5184">
              <w:rPr>
                <w:b/>
              </w:rPr>
              <w:t>Job Placement</w:t>
            </w:r>
          </w:p>
        </w:tc>
        <w:tc>
          <w:tcPr>
            <w:tcW w:w="3139" w:type="dxa"/>
            <w:tcBorders>
              <w:left w:val="single" w:sz="6" w:space="0" w:color="auto"/>
              <w:right w:val="single" w:sz="4" w:space="0" w:color="auto"/>
            </w:tcBorders>
          </w:tcPr>
          <w:p w14:paraId="789EFA39" w14:textId="77777777" w:rsidR="00A11AA1" w:rsidRDefault="00032D20" w:rsidP="00032D20">
            <w:r>
              <w:t>Evaluation findings are aggregated and trended</w:t>
            </w:r>
            <w:r w:rsidR="0082760D">
              <w:t xml:space="preserve"> by program option, location and date of completion; and are used to direct program decision-making for the maintenance and improvement of the student learning outcomes and the program outcomes.</w:t>
            </w:r>
          </w:p>
        </w:tc>
        <w:tc>
          <w:tcPr>
            <w:tcW w:w="4525" w:type="dxa"/>
            <w:tcBorders>
              <w:left w:val="single" w:sz="4" w:space="0" w:color="auto"/>
              <w:right w:val="single" w:sz="6" w:space="0" w:color="auto"/>
            </w:tcBorders>
          </w:tcPr>
          <w:p w14:paraId="05F247DC" w14:textId="77777777" w:rsidR="00A11AA1" w:rsidRDefault="0082760D" w:rsidP="002B74EF">
            <w:r w:rsidRPr="002E5184">
              <w:rPr>
                <w:b/>
              </w:rPr>
              <w:t>Goals Achieved</w:t>
            </w:r>
            <w:r>
              <w:t>:</w:t>
            </w:r>
          </w:p>
          <w:p w14:paraId="3ABB6CCF" w14:textId="77777777" w:rsidR="0082760D" w:rsidRPr="002E5184" w:rsidRDefault="0082760D" w:rsidP="002B74EF">
            <w:pPr>
              <w:rPr>
                <w:b/>
                <w:u w:val="single"/>
              </w:rPr>
            </w:pPr>
            <w:r w:rsidRPr="002E5184">
              <w:rPr>
                <w:b/>
                <w:u w:val="single"/>
              </w:rPr>
              <w:t>Licensure pass rate</w:t>
            </w:r>
          </w:p>
          <w:p w14:paraId="434A0948" w14:textId="06471CC5" w:rsidR="0082760D" w:rsidRPr="002E5184" w:rsidRDefault="002E5184" w:rsidP="002B74EF">
            <w:pPr>
              <w:rPr>
                <w:b/>
              </w:rPr>
            </w:pPr>
            <w:r w:rsidRPr="002E5184">
              <w:rPr>
                <w:b/>
                <w:u w:val="single"/>
              </w:rPr>
              <w:t>Calendar Year (</w:t>
            </w:r>
            <w:r w:rsidR="0082760D" w:rsidRPr="002E5184">
              <w:rPr>
                <w:b/>
                <w:u w:val="single"/>
              </w:rPr>
              <w:t>Jan</w:t>
            </w:r>
            <w:r w:rsidRPr="002E5184">
              <w:rPr>
                <w:b/>
                <w:u w:val="single"/>
              </w:rPr>
              <w:t>.</w:t>
            </w:r>
            <w:r w:rsidR="0082760D" w:rsidRPr="002E5184">
              <w:rPr>
                <w:b/>
                <w:u w:val="single"/>
              </w:rPr>
              <w:t xml:space="preserve"> – Dec</w:t>
            </w:r>
            <w:r w:rsidRPr="002E5184">
              <w:rPr>
                <w:b/>
                <w:u w:val="single"/>
              </w:rPr>
              <w:t>.</w:t>
            </w:r>
            <w:r w:rsidR="0082760D" w:rsidRPr="002E5184">
              <w:rPr>
                <w:b/>
                <w:u w:val="single"/>
              </w:rPr>
              <w:t xml:space="preserve"> 201</w:t>
            </w:r>
            <w:r w:rsidR="004648FC">
              <w:rPr>
                <w:b/>
                <w:u w:val="single"/>
              </w:rPr>
              <w:t>9</w:t>
            </w:r>
            <w:r>
              <w:rPr>
                <w:b/>
              </w:rPr>
              <w:t>)</w:t>
            </w:r>
          </w:p>
          <w:p w14:paraId="0A52DEF5" w14:textId="77777777" w:rsidR="002E5184" w:rsidRDefault="002E5184" w:rsidP="002B74EF">
            <w:r>
              <w:t>NCLEX report per ABN website</w:t>
            </w:r>
          </w:p>
          <w:p w14:paraId="284021A4" w14:textId="3B9683C8" w:rsidR="002E5184" w:rsidRPr="003E0FF5" w:rsidRDefault="004648FC" w:rsidP="002B74EF">
            <w:pPr>
              <w:rPr>
                <w:b/>
                <w:bCs/>
              </w:rPr>
            </w:pPr>
            <w:r w:rsidRPr="003E0FF5">
              <w:rPr>
                <w:b/>
                <w:bCs/>
              </w:rPr>
              <w:t xml:space="preserve">92.39 </w:t>
            </w:r>
            <w:r w:rsidR="002E5184" w:rsidRPr="003E0FF5">
              <w:rPr>
                <w:b/>
                <w:bCs/>
              </w:rPr>
              <w:t>% NEP pass rate</w:t>
            </w:r>
          </w:p>
          <w:p w14:paraId="3F5752BD" w14:textId="551FAF57" w:rsidR="002E5184" w:rsidRDefault="004648FC" w:rsidP="002B74EF">
            <w:r>
              <w:t xml:space="preserve">86.78 </w:t>
            </w:r>
            <w:r w:rsidR="002E5184">
              <w:t>% Alabama pass rate</w:t>
            </w:r>
          </w:p>
          <w:p w14:paraId="140E056A" w14:textId="274EDB87" w:rsidR="002E5184" w:rsidRDefault="004648FC" w:rsidP="003E0FF5">
            <w:pPr>
              <w:spacing w:line="360" w:lineRule="auto"/>
            </w:pPr>
            <w:r>
              <w:t>7</w:t>
            </w:r>
            <w:r w:rsidR="003E0FF5">
              <w:t>2.51 %</w:t>
            </w:r>
            <w:r w:rsidR="002E5184">
              <w:t xml:space="preserve"> National pass rate</w:t>
            </w:r>
          </w:p>
          <w:p w14:paraId="78F2646F" w14:textId="77777777" w:rsidR="002E5184" w:rsidRDefault="002E5184" w:rsidP="002B74EF">
            <w:pPr>
              <w:rPr>
                <w:b/>
              </w:rPr>
            </w:pPr>
            <w:r w:rsidRPr="002E5184">
              <w:rPr>
                <w:b/>
              </w:rPr>
              <w:t>Program completion:</w:t>
            </w:r>
          </w:p>
          <w:tbl>
            <w:tblPr>
              <w:tblStyle w:val="TableGrid"/>
              <w:tblW w:w="0" w:type="auto"/>
              <w:tblLook w:val="04A0" w:firstRow="1" w:lastRow="0" w:firstColumn="1" w:lastColumn="0" w:noHBand="0" w:noVBand="1"/>
            </w:tblPr>
            <w:tblGrid>
              <w:gridCol w:w="983"/>
              <w:gridCol w:w="1142"/>
              <w:gridCol w:w="1276"/>
              <w:gridCol w:w="734"/>
            </w:tblGrid>
            <w:tr w:rsidR="00EC25FE" w14:paraId="758583B1" w14:textId="77777777" w:rsidTr="00123A14">
              <w:tc>
                <w:tcPr>
                  <w:tcW w:w="983" w:type="dxa"/>
                  <w:shd w:val="clear" w:color="auto" w:fill="BFBFBF" w:themeFill="background1" w:themeFillShade="BF"/>
                </w:tcPr>
                <w:p w14:paraId="0603E79F" w14:textId="1B467713" w:rsidR="00EC25FE" w:rsidRPr="00F033AF" w:rsidRDefault="00EC25FE" w:rsidP="002B74EF">
                  <w:r w:rsidRPr="00F033AF">
                    <w:t>Spring 201</w:t>
                  </w:r>
                  <w:r w:rsidR="008F2F79">
                    <w:t>9</w:t>
                  </w:r>
                </w:p>
              </w:tc>
              <w:tc>
                <w:tcPr>
                  <w:tcW w:w="1142" w:type="dxa"/>
                  <w:shd w:val="clear" w:color="auto" w:fill="BFBFBF" w:themeFill="background1" w:themeFillShade="BF"/>
                </w:tcPr>
                <w:p w14:paraId="5ED96473" w14:textId="77777777" w:rsidR="00EC25FE" w:rsidRPr="00F033AF" w:rsidRDefault="00EC25FE" w:rsidP="002B74EF">
                  <w:r w:rsidRPr="00F033AF">
                    <w:t># Adm.</w:t>
                  </w:r>
                </w:p>
                <w:p w14:paraId="54EF77A1" w14:textId="476EA585" w:rsidR="00EC25FE" w:rsidRPr="00F033AF" w:rsidRDefault="00EC25FE" w:rsidP="002B74EF">
                  <w:r w:rsidRPr="00F033AF">
                    <w:t xml:space="preserve">Fall </w:t>
                  </w:r>
                  <w:r w:rsidR="00123A14">
                    <w:t>‘</w:t>
                  </w:r>
                  <w:r w:rsidRPr="00F033AF">
                    <w:t>1</w:t>
                  </w:r>
                  <w:r w:rsidR="008F2F79">
                    <w:t>7</w:t>
                  </w:r>
                </w:p>
              </w:tc>
              <w:tc>
                <w:tcPr>
                  <w:tcW w:w="1276" w:type="dxa"/>
                  <w:shd w:val="clear" w:color="auto" w:fill="BFBFBF" w:themeFill="background1" w:themeFillShade="BF"/>
                </w:tcPr>
                <w:p w14:paraId="01CD2BE4" w14:textId="77777777" w:rsidR="00EC25FE" w:rsidRPr="00F033AF" w:rsidRDefault="00EC25FE" w:rsidP="002B74EF">
                  <w:r w:rsidRPr="00F033AF">
                    <w:t># Complete</w:t>
                  </w:r>
                </w:p>
                <w:p w14:paraId="3719797C" w14:textId="178C90C6" w:rsidR="00EC25FE" w:rsidRPr="00F033AF" w:rsidRDefault="00EC25FE" w:rsidP="002B74EF">
                  <w:r w:rsidRPr="00F033AF">
                    <w:t>Sp</w:t>
                  </w:r>
                  <w:r w:rsidR="00123A14">
                    <w:t>.</w:t>
                  </w:r>
                  <w:r w:rsidRPr="00F033AF">
                    <w:t xml:space="preserve"> </w:t>
                  </w:r>
                  <w:r w:rsidR="00123A14">
                    <w:t>‘</w:t>
                  </w:r>
                  <w:r w:rsidRPr="00F033AF">
                    <w:t>1</w:t>
                  </w:r>
                  <w:r w:rsidR="008F2F79">
                    <w:t>9</w:t>
                  </w:r>
                  <w:r w:rsidRPr="00F033AF">
                    <w:t xml:space="preserve"> </w:t>
                  </w:r>
                </w:p>
              </w:tc>
              <w:tc>
                <w:tcPr>
                  <w:tcW w:w="734" w:type="dxa"/>
                  <w:shd w:val="clear" w:color="auto" w:fill="BFBFBF" w:themeFill="background1" w:themeFillShade="BF"/>
                </w:tcPr>
                <w:p w14:paraId="6756519B" w14:textId="77777777" w:rsidR="00EC25FE" w:rsidRPr="00F033AF" w:rsidRDefault="00EC25FE" w:rsidP="002B74EF">
                  <w:r w:rsidRPr="00F033AF">
                    <w:t>%</w:t>
                  </w:r>
                </w:p>
              </w:tc>
            </w:tr>
            <w:tr w:rsidR="00EC25FE" w14:paraId="40355001" w14:textId="77777777" w:rsidTr="00123A14">
              <w:tc>
                <w:tcPr>
                  <w:tcW w:w="983" w:type="dxa"/>
                </w:tcPr>
                <w:p w14:paraId="1E1A1C15" w14:textId="77777777" w:rsidR="00EC25FE" w:rsidRDefault="00EC25FE" w:rsidP="002B74EF">
                  <w:pPr>
                    <w:rPr>
                      <w:b/>
                    </w:rPr>
                  </w:pPr>
                  <w:r>
                    <w:rPr>
                      <w:b/>
                    </w:rPr>
                    <w:t>JC</w:t>
                  </w:r>
                </w:p>
              </w:tc>
              <w:tc>
                <w:tcPr>
                  <w:tcW w:w="1142" w:type="dxa"/>
                </w:tcPr>
                <w:p w14:paraId="6AB411FD" w14:textId="60204CAE" w:rsidR="00EC25FE" w:rsidRDefault="00123A14" w:rsidP="002B74EF">
                  <w:pPr>
                    <w:rPr>
                      <w:b/>
                    </w:rPr>
                  </w:pPr>
                  <w:r>
                    <w:rPr>
                      <w:b/>
                    </w:rPr>
                    <w:t>40</w:t>
                  </w:r>
                </w:p>
              </w:tc>
              <w:tc>
                <w:tcPr>
                  <w:tcW w:w="1276" w:type="dxa"/>
                </w:tcPr>
                <w:p w14:paraId="1923183D" w14:textId="496A74C2" w:rsidR="00EC25FE" w:rsidRDefault="00123A14" w:rsidP="002B74EF">
                  <w:pPr>
                    <w:rPr>
                      <w:b/>
                    </w:rPr>
                  </w:pPr>
                  <w:r>
                    <w:rPr>
                      <w:b/>
                    </w:rPr>
                    <w:t>15</w:t>
                  </w:r>
                </w:p>
              </w:tc>
              <w:tc>
                <w:tcPr>
                  <w:tcW w:w="734" w:type="dxa"/>
                </w:tcPr>
                <w:p w14:paraId="7265A344" w14:textId="3BA99493" w:rsidR="00EC25FE" w:rsidRDefault="00123A14" w:rsidP="002B74EF">
                  <w:pPr>
                    <w:rPr>
                      <w:b/>
                    </w:rPr>
                  </w:pPr>
                  <w:r>
                    <w:rPr>
                      <w:b/>
                    </w:rPr>
                    <w:t>38</w:t>
                  </w:r>
                </w:p>
              </w:tc>
            </w:tr>
            <w:tr w:rsidR="00EC25FE" w14:paraId="575E27A1" w14:textId="77777777" w:rsidTr="00123A14">
              <w:tc>
                <w:tcPr>
                  <w:tcW w:w="983" w:type="dxa"/>
                </w:tcPr>
                <w:p w14:paraId="584B0A35" w14:textId="77777777" w:rsidR="00EC25FE" w:rsidRDefault="00EC25FE" w:rsidP="002B74EF">
                  <w:pPr>
                    <w:rPr>
                      <w:b/>
                    </w:rPr>
                  </w:pPr>
                  <w:r>
                    <w:rPr>
                      <w:b/>
                    </w:rPr>
                    <w:t>SC</w:t>
                  </w:r>
                </w:p>
              </w:tc>
              <w:tc>
                <w:tcPr>
                  <w:tcW w:w="1142" w:type="dxa"/>
                </w:tcPr>
                <w:p w14:paraId="51D376E8" w14:textId="05B12DF6" w:rsidR="00EC25FE" w:rsidRDefault="00123A14" w:rsidP="002B74EF">
                  <w:pPr>
                    <w:rPr>
                      <w:b/>
                    </w:rPr>
                  </w:pPr>
                  <w:r>
                    <w:rPr>
                      <w:b/>
                    </w:rPr>
                    <w:t>53</w:t>
                  </w:r>
                </w:p>
              </w:tc>
              <w:tc>
                <w:tcPr>
                  <w:tcW w:w="1276" w:type="dxa"/>
                </w:tcPr>
                <w:p w14:paraId="38859273" w14:textId="30489C20" w:rsidR="00EC25FE" w:rsidRDefault="00123A14" w:rsidP="002B74EF">
                  <w:pPr>
                    <w:rPr>
                      <w:b/>
                    </w:rPr>
                  </w:pPr>
                  <w:r>
                    <w:rPr>
                      <w:b/>
                    </w:rPr>
                    <w:t>11</w:t>
                  </w:r>
                </w:p>
              </w:tc>
              <w:tc>
                <w:tcPr>
                  <w:tcW w:w="734" w:type="dxa"/>
                </w:tcPr>
                <w:p w14:paraId="77501C64" w14:textId="75FDA1DE" w:rsidR="00EC25FE" w:rsidRDefault="00123A14" w:rsidP="002B74EF">
                  <w:pPr>
                    <w:rPr>
                      <w:b/>
                    </w:rPr>
                  </w:pPr>
                  <w:r>
                    <w:rPr>
                      <w:b/>
                    </w:rPr>
                    <w:t>21</w:t>
                  </w:r>
                </w:p>
              </w:tc>
            </w:tr>
            <w:tr w:rsidR="00EC25FE" w14:paraId="1B910F68" w14:textId="77777777" w:rsidTr="00123A14">
              <w:tc>
                <w:tcPr>
                  <w:tcW w:w="983" w:type="dxa"/>
                </w:tcPr>
                <w:p w14:paraId="52233CB4" w14:textId="77777777" w:rsidR="00EC25FE" w:rsidRDefault="00EC25FE" w:rsidP="002B74EF">
                  <w:pPr>
                    <w:rPr>
                      <w:b/>
                    </w:rPr>
                  </w:pPr>
                  <w:r>
                    <w:rPr>
                      <w:b/>
                    </w:rPr>
                    <w:t>CC</w:t>
                  </w:r>
                </w:p>
              </w:tc>
              <w:tc>
                <w:tcPr>
                  <w:tcW w:w="1142" w:type="dxa"/>
                </w:tcPr>
                <w:p w14:paraId="2CDCB0D7" w14:textId="190CFEA8" w:rsidR="00EC25FE" w:rsidRDefault="00123A14" w:rsidP="002B74EF">
                  <w:pPr>
                    <w:rPr>
                      <w:b/>
                    </w:rPr>
                  </w:pPr>
                  <w:r>
                    <w:rPr>
                      <w:b/>
                    </w:rPr>
                    <w:t>28</w:t>
                  </w:r>
                </w:p>
              </w:tc>
              <w:tc>
                <w:tcPr>
                  <w:tcW w:w="1276" w:type="dxa"/>
                </w:tcPr>
                <w:p w14:paraId="2978EDB7" w14:textId="5EB07A4F" w:rsidR="00EC25FE" w:rsidRDefault="00123A14" w:rsidP="002B74EF">
                  <w:pPr>
                    <w:rPr>
                      <w:b/>
                    </w:rPr>
                  </w:pPr>
                  <w:r>
                    <w:rPr>
                      <w:b/>
                    </w:rPr>
                    <w:t>18</w:t>
                  </w:r>
                </w:p>
              </w:tc>
              <w:tc>
                <w:tcPr>
                  <w:tcW w:w="734" w:type="dxa"/>
                </w:tcPr>
                <w:p w14:paraId="1F445582" w14:textId="45627F3D" w:rsidR="00EC25FE" w:rsidRDefault="00123A14" w:rsidP="002B74EF">
                  <w:pPr>
                    <w:rPr>
                      <w:b/>
                    </w:rPr>
                  </w:pPr>
                  <w:r>
                    <w:rPr>
                      <w:b/>
                    </w:rPr>
                    <w:t>64</w:t>
                  </w:r>
                </w:p>
              </w:tc>
            </w:tr>
            <w:tr w:rsidR="00EC25FE" w14:paraId="28EEA305" w14:textId="77777777" w:rsidTr="00123A14">
              <w:tc>
                <w:tcPr>
                  <w:tcW w:w="983" w:type="dxa"/>
                </w:tcPr>
                <w:p w14:paraId="2708BE95" w14:textId="77777777" w:rsidR="00EC25FE" w:rsidRDefault="00EC25FE" w:rsidP="002B74EF">
                  <w:pPr>
                    <w:rPr>
                      <w:b/>
                    </w:rPr>
                  </w:pPr>
                  <w:r>
                    <w:rPr>
                      <w:b/>
                    </w:rPr>
                    <w:t>PC</w:t>
                  </w:r>
                </w:p>
              </w:tc>
              <w:tc>
                <w:tcPr>
                  <w:tcW w:w="1142" w:type="dxa"/>
                </w:tcPr>
                <w:p w14:paraId="15841DA4" w14:textId="25F6EFC8" w:rsidR="00EC25FE" w:rsidRDefault="00123A14" w:rsidP="002B74EF">
                  <w:pPr>
                    <w:rPr>
                      <w:b/>
                    </w:rPr>
                  </w:pPr>
                  <w:r>
                    <w:rPr>
                      <w:b/>
                    </w:rPr>
                    <w:t>31</w:t>
                  </w:r>
                </w:p>
              </w:tc>
              <w:tc>
                <w:tcPr>
                  <w:tcW w:w="1276" w:type="dxa"/>
                </w:tcPr>
                <w:p w14:paraId="0871E94F" w14:textId="40436C6F" w:rsidR="00EC25FE" w:rsidRDefault="00123A14" w:rsidP="002B74EF">
                  <w:pPr>
                    <w:rPr>
                      <w:b/>
                    </w:rPr>
                  </w:pPr>
                  <w:r>
                    <w:rPr>
                      <w:b/>
                    </w:rPr>
                    <w:t>11</w:t>
                  </w:r>
                </w:p>
              </w:tc>
              <w:tc>
                <w:tcPr>
                  <w:tcW w:w="734" w:type="dxa"/>
                </w:tcPr>
                <w:p w14:paraId="15102F2E" w14:textId="24643A5D" w:rsidR="00EC25FE" w:rsidRDefault="00123A14" w:rsidP="002B74EF">
                  <w:pPr>
                    <w:rPr>
                      <w:b/>
                    </w:rPr>
                  </w:pPr>
                  <w:r>
                    <w:rPr>
                      <w:b/>
                    </w:rPr>
                    <w:t>35</w:t>
                  </w:r>
                </w:p>
              </w:tc>
            </w:tr>
            <w:tr w:rsidR="00123A14" w14:paraId="78696801" w14:textId="77777777" w:rsidTr="00123A14">
              <w:tc>
                <w:tcPr>
                  <w:tcW w:w="983" w:type="dxa"/>
                </w:tcPr>
                <w:p w14:paraId="22DC9DDD" w14:textId="6D111450" w:rsidR="00123A14" w:rsidRDefault="00123A14" w:rsidP="002B74EF">
                  <w:pPr>
                    <w:rPr>
                      <w:b/>
                    </w:rPr>
                  </w:pPr>
                  <w:r>
                    <w:rPr>
                      <w:b/>
                    </w:rPr>
                    <w:t>Evening</w:t>
                  </w:r>
                </w:p>
              </w:tc>
              <w:tc>
                <w:tcPr>
                  <w:tcW w:w="1142" w:type="dxa"/>
                </w:tcPr>
                <w:p w14:paraId="04A0E029" w14:textId="523EE6F3" w:rsidR="00123A14" w:rsidRDefault="00123A14" w:rsidP="002B74EF">
                  <w:pPr>
                    <w:rPr>
                      <w:b/>
                    </w:rPr>
                  </w:pPr>
                  <w:r>
                    <w:rPr>
                      <w:b/>
                    </w:rPr>
                    <w:t>38</w:t>
                  </w:r>
                </w:p>
              </w:tc>
              <w:tc>
                <w:tcPr>
                  <w:tcW w:w="1276" w:type="dxa"/>
                </w:tcPr>
                <w:p w14:paraId="2AC43334" w14:textId="6B8CE00E" w:rsidR="00123A14" w:rsidRDefault="00123A14" w:rsidP="002B74EF">
                  <w:pPr>
                    <w:rPr>
                      <w:b/>
                    </w:rPr>
                  </w:pPr>
                  <w:r>
                    <w:rPr>
                      <w:b/>
                    </w:rPr>
                    <w:t>27</w:t>
                  </w:r>
                </w:p>
              </w:tc>
              <w:tc>
                <w:tcPr>
                  <w:tcW w:w="734" w:type="dxa"/>
                </w:tcPr>
                <w:p w14:paraId="43ED0F1B" w14:textId="4014FFE7" w:rsidR="00123A14" w:rsidRDefault="00123A14" w:rsidP="002B74EF">
                  <w:pPr>
                    <w:rPr>
                      <w:b/>
                    </w:rPr>
                  </w:pPr>
                  <w:r>
                    <w:rPr>
                      <w:b/>
                    </w:rPr>
                    <w:t>71</w:t>
                  </w:r>
                </w:p>
              </w:tc>
            </w:tr>
            <w:tr w:rsidR="00EC25FE" w14:paraId="3F1D33A4" w14:textId="77777777" w:rsidTr="00123A14">
              <w:tc>
                <w:tcPr>
                  <w:tcW w:w="983" w:type="dxa"/>
                  <w:shd w:val="clear" w:color="auto" w:fill="BFBFBF" w:themeFill="background1" w:themeFillShade="BF"/>
                </w:tcPr>
                <w:p w14:paraId="65F0D034" w14:textId="18FE5ECA" w:rsidR="00EC25FE" w:rsidRPr="00F033AF" w:rsidRDefault="0068175A" w:rsidP="002B74EF">
                  <w:r w:rsidRPr="00F033AF">
                    <w:t>Summer 201</w:t>
                  </w:r>
                  <w:r w:rsidR="008F2F79">
                    <w:t>9</w:t>
                  </w:r>
                </w:p>
              </w:tc>
              <w:tc>
                <w:tcPr>
                  <w:tcW w:w="1142" w:type="dxa"/>
                  <w:shd w:val="clear" w:color="auto" w:fill="BFBFBF" w:themeFill="background1" w:themeFillShade="BF"/>
                </w:tcPr>
                <w:p w14:paraId="62704F7A" w14:textId="5739F56D" w:rsidR="00EC25FE" w:rsidRPr="00F033AF" w:rsidRDefault="0068175A" w:rsidP="002B74EF">
                  <w:r w:rsidRPr="00F033AF">
                    <w:t># Adm. Sp</w:t>
                  </w:r>
                  <w:r w:rsidR="00123A14">
                    <w:t xml:space="preserve">. </w:t>
                  </w:r>
                  <w:r w:rsidRPr="00F033AF">
                    <w:t xml:space="preserve"> </w:t>
                  </w:r>
                  <w:r w:rsidR="00123A14">
                    <w:t>‘</w:t>
                  </w:r>
                  <w:r w:rsidRPr="00F033AF">
                    <w:t>1</w:t>
                  </w:r>
                  <w:r w:rsidR="008F2F79">
                    <w:t>8</w:t>
                  </w:r>
                </w:p>
              </w:tc>
              <w:tc>
                <w:tcPr>
                  <w:tcW w:w="1276" w:type="dxa"/>
                  <w:shd w:val="clear" w:color="auto" w:fill="BFBFBF" w:themeFill="background1" w:themeFillShade="BF"/>
                </w:tcPr>
                <w:p w14:paraId="09A5ED71" w14:textId="1936DE6B" w:rsidR="00EC25FE" w:rsidRPr="00F033AF" w:rsidRDefault="0068175A" w:rsidP="002B74EF">
                  <w:r w:rsidRPr="00F033AF">
                    <w:t># Complete Sum</w:t>
                  </w:r>
                  <w:r w:rsidR="00123A14">
                    <w:t xml:space="preserve">. </w:t>
                  </w:r>
                  <w:r w:rsidRPr="00F033AF">
                    <w:t xml:space="preserve"> </w:t>
                  </w:r>
                  <w:r w:rsidR="00123A14">
                    <w:t>‘</w:t>
                  </w:r>
                  <w:r w:rsidRPr="00F033AF">
                    <w:t>1</w:t>
                  </w:r>
                  <w:r w:rsidR="008F2F79">
                    <w:t>9</w:t>
                  </w:r>
                </w:p>
              </w:tc>
              <w:tc>
                <w:tcPr>
                  <w:tcW w:w="734" w:type="dxa"/>
                  <w:shd w:val="clear" w:color="auto" w:fill="BFBFBF" w:themeFill="background1" w:themeFillShade="BF"/>
                </w:tcPr>
                <w:p w14:paraId="3D92ADAA" w14:textId="77777777" w:rsidR="00EC25FE" w:rsidRPr="00F033AF" w:rsidRDefault="0068175A" w:rsidP="002B74EF">
                  <w:r w:rsidRPr="00F033AF">
                    <w:t>%</w:t>
                  </w:r>
                </w:p>
              </w:tc>
            </w:tr>
            <w:tr w:rsidR="00EC25FE" w14:paraId="76A92BDA" w14:textId="77777777" w:rsidTr="00123A14">
              <w:tc>
                <w:tcPr>
                  <w:tcW w:w="983" w:type="dxa"/>
                </w:tcPr>
                <w:p w14:paraId="5E52EF19" w14:textId="77777777" w:rsidR="00EC25FE" w:rsidRDefault="0068175A" w:rsidP="002B74EF">
                  <w:pPr>
                    <w:rPr>
                      <w:b/>
                    </w:rPr>
                  </w:pPr>
                  <w:r>
                    <w:rPr>
                      <w:b/>
                    </w:rPr>
                    <w:t>JC</w:t>
                  </w:r>
                </w:p>
              </w:tc>
              <w:tc>
                <w:tcPr>
                  <w:tcW w:w="1142" w:type="dxa"/>
                </w:tcPr>
                <w:p w14:paraId="2EAB67BA" w14:textId="19D6EA62" w:rsidR="00EC25FE" w:rsidRDefault="00123A14" w:rsidP="002B74EF">
                  <w:pPr>
                    <w:rPr>
                      <w:b/>
                    </w:rPr>
                  </w:pPr>
                  <w:r>
                    <w:rPr>
                      <w:b/>
                    </w:rPr>
                    <w:t>49</w:t>
                  </w:r>
                </w:p>
              </w:tc>
              <w:tc>
                <w:tcPr>
                  <w:tcW w:w="1276" w:type="dxa"/>
                </w:tcPr>
                <w:p w14:paraId="00B715A7" w14:textId="64EA6D3E" w:rsidR="00EC25FE" w:rsidRDefault="00123A14" w:rsidP="002B74EF">
                  <w:pPr>
                    <w:rPr>
                      <w:b/>
                    </w:rPr>
                  </w:pPr>
                  <w:r>
                    <w:rPr>
                      <w:b/>
                    </w:rPr>
                    <w:t>9</w:t>
                  </w:r>
                </w:p>
              </w:tc>
              <w:tc>
                <w:tcPr>
                  <w:tcW w:w="734" w:type="dxa"/>
                </w:tcPr>
                <w:p w14:paraId="0AC65B4C" w14:textId="621DFFD8" w:rsidR="00EC25FE" w:rsidRDefault="00123A14" w:rsidP="002B74EF">
                  <w:pPr>
                    <w:rPr>
                      <w:b/>
                    </w:rPr>
                  </w:pPr>
                  <w:r>
                    <w:rPr>
                      <w:b/>
                    </w:rPr>
                    <w:t>18</w:t>
                  </w:r>
                </w:p>
              </w:tc>
            </w:tr>
            <w:tr w:rsidR="00EC25FE" w14:paraId="6E061A9C" w14:textId="77777777" w:rsidTr="00123A14">
              <w:tc>
                <w:tcPr>
                  <w:tcW w:w="983" w:type="dxa"/>
                </w:tcPr>
                <w:p w14:paraId="53044D35" w14:textId="77777777" w:rsidR="00EC25FE" w:rsidRDefault="0068175A" w:rsidP="002B74EF">
                  <w:pPr>
                    <w:rPr>
                      <w:b/>
                    </w:rPr>
                  </w:pPr>
                  <w:r>
                    <w:rPr>
                      <w:b/>
                    </w:rPr>
                    <w:t>SC</w:t>
                  </w:r>
                </w:p>
              </w:tc>
              <w:tc>
                <w:tcPr>
                  <w:tcW w:w="1142" w:type="dxa"/>
                </w:tcPr>
                <w:p w14:paraId="6712C7FD" w14:textId="22BCDF52" w:rsidR="00EC25FE" w:rsidRDefault="00123A14" w:rsidP="002B74EF">
                  <w:pPr>
                    <w:rPr>
                      <w:b/>
                    </w:rPr>
                  </w:pPr>
                  <w:r>
                    <w:rPr>
                      <w:b/>
                    </w:rPr>
                    <w:t>51</w:t>
                  </w:r>
                </w:p>
              </w:tc>
              <w:tc>
                <w:tcPr>
                  <w:tcW w:w="1276" w:type="dxa"/>
                </w:tcPr>
                <w:p w14:paraId="568F17AA" w14:textId="40B281DC" w:rsidR="00EC25FE" w:rsidRDefault="00123A14" w:rsidP="002B74EF">
                  <w:pPr>
                    <w:rPr>
                      <w:b/>
                    </w:rPr>
                  </w:pPr>
                  <w:r>
                    <w:rPr>
                      <w:b/>
                    </w:rPr>
                    <w:t>19</w:t>
                  </w:r>
                </w:p>
              </w:tc>
              <w:tc>
                <w:tcPr>
                  <w:tcW w:w="734" w:type="dxa"/>
                </w:tcPr>
                <w:p w14:paraId="4A8BBE08" w14:textId="19AF9DBE" w:rsidR="00EC25FE" w:rsidRDefault="00123A14" w:rsidP="002B74EF">
                  <w:pPr>
                    <w:rPr>
                      <w:b/>
                    </w:rPr>
                  </w:pPr>
                  <w:r>
                    <w:rPr>
                      <w:b/>
                    </w:rPr>
                    <w:t>37</w:t>
                  </w:r>
                </w:p>
              </w:tc>
            </w:tr>
            <w:tr w:rsidR="0068175A" w14:paraId="0F15BF40" w14:textId="77777777" w:rsidTr="00123A14">
              <w:tc>
                <w:tcPr>
                  <w:tcW w:w="983" w:type="dxa"/>
                  <w:shd w:val="clear" w:color="auto" w:fill="BFBFBF" w:themeFill="background1" w:themeFillShade="BF"/>
                </w:tcPr>
                <w:p w14:paraId="7B37CD7A" w14:textId="0BA59202" w:rsidR="0068175A" w:rsidRPr="00F033AF" w:rsidRDefault="0068175A" w:rsidP="002B74EF">
                  <w:r w:rsidRPr="00F033AF">
                    <w:t>Fall 201</w:t>
                  </w:r>
                  <w:r w:rsidR="008F2F79">
                    <w:t>9</w:t>
                  </w:r>
                </w:p>
              </w:tc>
              <w:tc>
                <w:tcPr>
                  <w:tcW w:w="1142" w:type="dxa"/>
                  <w:shd w:val="clear" w:color="auto" w:fill="BFBFBF" w:themeFill="background1" w:themeFillShade="BF"/>
                </w:tcPr>
                <w:p w14:paraId="26D2B66F" w14:textId="79D4EC5B" w:rsidR="0068175A" w:rsidRPr="00F033AF" w:rsidRDefault="0068175A" w:rsidP="002B74EF">
                  <w:r w:rsidRPr="00F033AF">
                    <w:t># Adm. Sum</w:t>
                  </w:r>
                  <w:r w:rsidR="00123A14">
                    <w:t>. ‘</w:t>
                  </w:r>
                  <w:r w:rsidRPr="00F033AF">
                    <w:t>1</w:t>
                  </w:r>
                  <w:r w:rsidR="008F2F79">
                    <w:t>8</w:t>
                  </w:r>
                </w:p>
              </w:tc>
              <w:tc>
                <w:tcPr>
                  <w:tcW w:w="1276" w:type="dxa"/>
                  <w:shd w:val="clear" w:color="auto" w:fill="BFBFBF" w:themeFill="background1" w:themeFillShade="BF"/>
                </w:tcPr>
                <w:p w14:paraId="7CAD9690" w14:textId="5EB55469" w:rsidR="0068175A" w:rsidRPr="00F033AF" w:rsidRDefault="0068175A" w:rsidP="002B74EF">
                  <w:r w:rsidRPr="00F033AF">
                    <w:t xml:space="preserve"># Complete Fall </w:t>
                  </w:r>
                  <w:r w:rsidR="00123A14">
                    <w:t>‘</w:t>
                  </w:r>
                  <w:r w:rsidRPr="00F033AF">
                    <w:t>1</w:t>
                  </w:r>
                  <w:r w:rsidR="008F2F79">
                    <w:t>9</w:t>
                  </w:r>
                </w:p>
              </w:tc>
              <w:tc>
                <w:tcPr>
                  <w:tcW w:w="734" w:type="dxa"/>
                  <w:shd w:val="clear" w:color="auto" w:fill="BFBFBF" w:themeFill="background1" w:themeFillShade="BF"/>
                </w:tcPr>
                <w:p w14:paraId="2A761524" w14:textId="77777777" w:rsidR="0068175A" w:rsidRPr="00F033AF" w:rsidRDefault="0068175A" w:rsidP="002B74EF">
                  <w:r w:rsidRPr="00F033AF">
                    <w:t>%</w:t>
                  </w:r>
                </w:p>
              </w:tc>
            </w:tr>
            <w:tr w:rsidR="00123A14" w14:paraId="61ADE81D" w14:textId="77777777" w:rsidTr="00123A14">
              <w:tc>
                <w:tcPr>
                  <w:tcW w:w="983" w:type="dxa"/>
                </w:tcPr>
                <w:p w14:paraId="061DC71F" w14:textId="303CB123" w:rsidR="00123A14" w:rsidRDefault="00123A14" w:rsidP="002B74EF">
                  <w:pPr>
                    <w:rPr>
                      <w:b/>
                    </w:rPr>
                  </w:pPr>
                  <w:r>
                    <w:rPr>
                      <w:b/>
                    </w:rPr>
                    <w:t>JC</w:t>
                  </w:r>
                </w:p>
              </w:tc>
              <w:tc>
                <w:tcPr>
                  <w:tcW w:w="1142" w:type="dxa"/>
                </w:tcPr>
                <w:p w14:paraId="3F6CA46A" w14:textId="55FBB03D" w:rsidR="00123A14" w:rsidRDefault="00123A14" w:rsidP="002B74EF">
                  <w:pPr>
                    <w:rPr>
                      <w:b/>
                    </w:rPr>
                  </w:pPr>
                  <w:r>
                    <w:rPr>
                      <w:b/>
                    </w:rPr>
                    <w:t>32</w:t>
                  </w:r>
                </w:p>
              </w:tc>
              <w:tc>
                <w:tcPr>
                  <w:tcW w:w="1276" w:type="dxa"/>
                </w:tcPr>
                <w:p w14:paraId="45EC3A2B" w14:textId="33A4FB6A" w:rsidR="00123A14" w:rsidRDefault="00123A14" w:rsidP="002B74EF">
                  <w:pPr>
                    <w:rPr>
                      <w:b/>
                    </w:rPr>
                  </w:pPr>
                  <w:r>
                    <w:rPr>
                      <w:b/>
                    </w:rPr>
                    <w:t>9</w:t>
                  </w:r>
                </w:p>
              </w:tc>
              <w:tc>
                <w:tcPr>
                  <w:tcW w:w="734" w:type="dxa"/>
                </w:tcPr>
                <w:p w14:paraId="12805E4A" w14:textId="5345754D" w:rsidR="00123A14" w:rsidRDefault="00123A14" w:rsidP="002B74EF">
                  <w:pPr>
                    <w:rPr>
                      <w:b/>
                    </w:rPr>
                  </w:pPr>
                  <w:r>
                    <w:rPr>
                      <w:b/>
                    </w:rPr>
                    <w:t>28</w:t>
                  </w:r>
                </w:p>
              </w:tc>
            </w:tr>
            <w:tr w:rsidR="00123A14" w14:paraId="2BD5E8B5" w14:textId="77777777" w:rsidTr="00123A14">
              <w:tc>
                <w:tcPr>
                  <w:tcW w:w="983" w:type="dxa"/>
                </w:tcPr>
                <w:p w14:paraId="315A134C" w14:textId="5B6E0337" w:rsidR="00123A14" w:rsidRDefault="00123A14" w:rsidP="002B74EF">
                  <w:pPr>
                    <w:rPr>
                      <w:b/>
                    </w:rPr>
                  </w:pPr>
                  <w:r>
                    <w:rPr>
                      <w:b/>
                    </w:rPr>
                    <w:t>SC</w:t>
                  </w:r>
                </w:p>
              </w:tc>
              <w:tc>
                <w:tcPr>
                  <w:tcW w:w="1142" w:type="dxa"/>
                </w:tcPr>
                <w:p w14:paraId="67A323FF" w14:textId="083333C0" w:rsidR="00123A14" w:rsidRDefault="00123A14" w:rsidP="002B74EF">
                  <w:pPr>
                    <w:rPr>
                      <w:b/>
                    </w:rPr>
                  </w:pPr>
                  <w:r>
                    <w:rPr>
                      <w:b/>
                    </w:rPr>
                    <w:t>40</w:t>
                  </w:r>
                </w:p>
              </w:tc>
              <w:tc>
                <w:tcPr>
                  <w:tcW w:w="1276" w:type="dxa"/>
                </w:tcPr>
                <w:p w14:paraId="78A8E239" w14:textId="2F551342" w:rsidR="00123A14" w:rsidRDefault="00123A14" w:rsidP="002B74EF">
                  <w:pPr>
                    <w:rPr>
                      <w:b/>
                    </w:rPr>
                  </w:pPr>
                  <w:r>
                    <w:rPr>
                      <w:b/>
                    </w:rPr>
                    <w:t>8</w:t>
                  </w:r>
                </w:p>
              </w:tc>
              <w:tc>
                <w:tcPr>
                  <w:tcW w:w="734" w:type="dxa"/>
                </w:tcPr>
                <w:p w14:paraId="01FB96D4" w14:textId="77DF9CA3" w:rsidR="00123A14" w:rsidRDefault="00123A14" w:rsidP="002B74EF">
                  <w:pPr>
                    <w:rPr>
                      <w:b/>
                    </w:rPr>
                  </w:pPr>
                  <w:r>
                    <w:rPr>
                      <w:b/>
                    </w:rPr>
                    <w:t>20</w:t>
                  </w:r>
                </w:p>
              </w:tc>
            </w:tr>
          </w:tbl>
          <w:p w14:paraId="61B4ACEC" w14:textId="77777777" w:rsidR="00EC25FE" w:rsidRDefault="00EC25FE" w:rsidP="002B74EF">
            <w:pPr>
              <w:rPr>
                <w:b/>
              </w:rPr>
            </w:pPr>
          </w:p>
          <w:p w14:paraId="6B5AD36A" w14:textId="77777777" w:rsidR="00026887" w:rsidRDefault="00026887" w:rsidP="002B74EF">
            <w:pPr>
              <w:rPr>
                <w:b/>
              </w:rPr>
            </w:pPr>
          </w:p>
          <w:p w14:paraId="166D891D" w14:textId="77777777" w:rsidR="00995DF0" w:rsidRDefault="00995DF0" w:rsidP="002B74EF">
            <w:pPr>
              <w:rPr>
                <w:b/>
              </w:rPr>
            </w:pPr>
            <w:r>
              <w:rPr>
                <w:b/>
              </w:rPr>
              <w:t>Job Placement:</w:t>
            </w:r>
          </w:p>
          <w:tbl>
            <w:tblPr>
              <w:tblStyle w:val="TableGrid"/>
              <w:tblW w:w="0" w:type="auto"/>
              <w:tblLook w:val="04A0" w:firstRow="1" w:lastRow="0" w:firstColumn="1" w:lastColumn="0" w:noHBand="0" w:noVBand="1"/>
            </w:tblPr>
            <w:tblGrid>
              <w:gridCol w:w="985"/>
              <w:gridCol w:w="1163"/>
              <w:gridCol w:w="1195"/>
              <w:gridCol w:w="610"/>
            </w:tblGrid>
            <w:tr w:rsidR="00995DF0" w14:paraId="287B52EA" w14:textId="77777777" w:rsidTr="002E1347">
              <w:tc>
                <w:tcPr>
                  <w:tcW w:w="985" w:type="dxa"/>
                  <w:shd w:val="clear" w:color="auto" w:fill="BFBFBF" w:themeFill="background1" w:themeFillShade="BF"/>
                </w:tcPr>
                <w:p w14:paraId="0331DDE7" w14:textId="7AD304CF" w:rsidR="00995DF0" w:rsidRDefault="00995DF0" w:rsidP="002B74EF">
                  <w:pPr>
                    <w:rPr>
                      <w:b/>
                    </w:rPr>
                  </w:pPr>
                  <w:r>
                    <w:rPr>
                      <w:b/>
                    </w:rPr>
                    <w:t>Spring 201</w:t>
                  </w:r>
                  <w:r w:rsidR="009A4B55">
                    <w:rPr>
                      <w:b/>
                    </w:rPr>
                    <w:t>9</w:t>
                  </w:r>
                </w:p>
              </w:tc>
              <w:tc>
                <w:tcPr>
                  <w:tcW w:w="1163" w:type="dxa"/>
                  <w:shd w:val="clear" w:color="auto" w:fill="BFBFBF" w:themeFill="background1" w:themeFillShade="BF"/>
                </w:tcPr>
                <w:p w14:paraId="2B1A9B85" w14:textId="77777777" w:rsidR="00995DF0" w:rsidRDefault="00995DF0" w:rsidP="002B74EF">
                  <w:pPr>
                    <w:rPr>
                      <w:b/>
                    </w:rPr>
                  </w:pPr>
                  <w:r>
                    <w:rPr>
                      <w:b/>
                    </w:rPr>
                    <w:t># Grads</w:t>
                  </w:r>
                </w:p>
              </w:tc>
              <w:tc>
                <w:tcPr>
                  <w:tcW w:w="1195" w:type="dxa"/>
                  <w:shd w:val="clear" w:color="auto" w:fill="BFBFBF" w:themeFill="background1" w:themeFillShade="BF"/>
                </w:tcPr>
                <w:p w14:paraId="36CD046D" w14:textId="77777777" w:rsidR="00995DF0" w:rsidRDefault="00995DF0" w:rsidP="002B74EF">
                  <w:pPr>
                    <w:rPr>
                      <w:b/>
                    </w:rPr>
                  </w:pPr>
                  <w:r>
                    <w:rPr>
                      <w:b/>
                    </w:rPr>
                    <w:t># Employed</w:t>
                  </w:r>
                </w:p>
              </w:tc>
              <w:tc>
                <w:tcPr>
                  <w:tcW w:w="610" w:type="dxa"/>
                  <w:shd w:val="clear" w:color="auto" w:fill="BFBFBF" w:themeFill="background1" w:themeFillShade="BF"/>
                </w:tcPr>
                <w:p w14:paraId="722FA289" w14:textId="77777777" w:rsidR="00995DF0" w:rsidRDefault="00995DF0" w:rsidP="002B74EF">
                  <w:pPr>
                    <w:rPr>
                      <w:b/>
                    </w:rPr>
                  </w:pPr>
                  <w:r>
                    <w:rPr>
                      <w:b/>
                    </w:rPr>
                    <w:t>%</w:t>
                  </w:r>
                </w:p>
              </w:tc>
            </w:tr>
            <w:tr w:rsidR="00995DF0" w14:paraId="78BDAB10" w14:textId="77777777" w:rsidTr="002E1347">
              <w:tc>
                <w:tcPr>
                  <w:tcW w:w="985" w:type="dxa"/>
                </w:tcPr>
                <w:p w14:paraId="1E289947" w14:textId="77777777" w:rsidR="00995DF0" w:rsidRDefault="00995DF0" w:rsidP="002B74EF">
                  <w:pPr>
                    <w:rPr>
                      <w:b/>
                    </w:rPr>
                  </w:pPr>
                  <w:r>
                    <w:rPr>
                      <w:b/>
                    </w:rPr>
                    <w:t>JC</w:t>
                  </w:r>
                </w:p>
              </w:tc>
              <w:tc>
                <w:tcPr>
                  <w:tcW w:w="1163" w:type="dxa"/>
                </w:tcPr>
                <w:p w14:paraId="168CEA19" w14:textId="7F71ED92" w:rsidR="00995DF0" w:rsidRDefault="009A4B55" w:rsidP="002B74EF">
                  <w:pPr>
                    <w:rPr>
                      <w:b/>
                    </w:rPr>
                  </w:pPr>
                  <w:r>
                    <w:rPr>
                      <w:b/>
                    </w:rPr>
                    <w:t>22</w:t>
                  </w:r>
                </w:p>
              </w:tc>
              <w:tc>
                <w:tcPr>
                  <w:tcW w:w="1195" w:type="dxa"/>
                  <w:shd w:val="clear" w:color="auto" w:fill="auto"/>
                </w:tcPr>
                <w:p w14:paraId="36FD887D" w14:textId="2BD547F5" w:rsidR="00995DF0" w:rsidRDefault="002E1347" w:rsidP="002B74EF">
                  <w:pPr>
                    <w:rPr>
                      <w:b/>
                    </w:rPr>
                  </w:pPr>
                  <w:r>
                    <w:rPr>
                      <w:b/>
                    </w:rPr>
                    <w:t>22</w:t>
                  </w:r>
                </w:p>
              </w:tc>
              <w:tc>
                <w:tcPr>
                  <w:tcW w:w="610" w:type="dxa"/>
                  <w:shd w:val="clear" w:color="auto" w:fill="auto"/>
                </w:tcPr>
                <w:p w14:paraId="376A0139" w14:textId="1EA329AA" w:rsidR="00995DF0" w:rsidRDefault="002E1347" w:rsidP="002B74EF">
                  <w:pPr>
                    <w:rPr>
                      <w:b/>
                    </w:rPr>
                  </w:pPr>
                  <w:r>
                    <w:rPr>
                      <w:b/>
                    </w:rPr>
                    <w:t>100</w:t>
                  </w:r>
                </w:p>
              </w:tc>
            </w:tr>
            <w:tr w:rsidR="00995DF0" w14:paraId="47152C16" w14:textId="77777777" w:rsidTr="002E1347">
              <w:tc>
                <w:tcPr>
                  <w:tcW w:w="985" w:type="dxa"/>
                </w:tcPr>
                <w:p w14:paraId="1F589055" w14:textId="77777777" w:rsidR="00995DF0" w:rsidRDefault="00995DF0" w:rsidP="002B74EF">
                  <w:pPr>
                    <w:rPr>
                      <w:b/>
                    </w:rPr>
                  </w:pPr>
                  <w:r>
                    <w:rPr>
                      <w:b/>
                    </w:rPr>
                    <w:t>SC</w:t>
                  </w:r>
                </w:p>
              </w:tc>
              <w:tc>
                <w:tcPr>
                  <w:tcW w:w="1163" w:type="dxa"/>
                </w:tcPr>
                <w:p w14:paraId="23A5C8C0" w14:textId="3F0E592C" w:rsidR="00995DF0" w:rsidRDefault="009A4B55" w:rsidP="002B74EF">
                  <w:pPr>
                    <w:rPr>
                      <w:b/>
                    </w:rPr>
                  </w:pPr>
                  <w:r>
                    <w:rPr>
                      <w:b/>
                    </w:rPr>
                    <w:t>11</w:t>
                  </w:r>
                </w:p>
              </w:tc>
              <w:tc>
                <w:tcPr>
                  <w:tcW w:w="1195" w:type="dxa"/>
                </w:tcPr>
                <w:p w14:paraId="2A13263F" w14:textId="411E6A23" w:rsidR="00995DF0" w:rsidRDefault="002E1347" w:rsidP="002B74EF">
                  <w:pPr>
                    <w:rPr>
                      <w:b/>
                    </w:rPr>
                  </w:pPr>
                  <w:r>
                    <w:rPr>
                      <w:b/>
                    </w:rPr>
                    <w:t>11</w:t>
                  </w:r>
                </w:p>
              </w:tc>
              <w:tc>
                <w:tcPr>
                  <w:tcW w:w="610" w:type="dxa"/>
                </w:tcPr>
                <w:p w14:paraId="3BAF1714" w14:textId="134F3EBD" w:rsidR="00995DF0" w:rsidRDefault="002E1347" w:rsidP="002B74EF">
                  <w:pPr>
                    <w:rPr>
                      <w:b/>
                    </w:rPr>
                  </w:pPr>
                  <w:r>
                    <w:rPr>
                      <w:b/>
                    </w:rPr>
                    <w:t>100</w:t>
                  </w:r>
                </w:p>
              </w:tc>
            </w:tr>
            <w:tr w:rsidR="00995DF0" w14:paraId="40DD0F03" w14:textId="77777777" w:rsidTr="002E1347">
              <w:tc>
                <w:tcPr>
                  <w:tcW w:w="985" w:type="dxa"/>
                </w:tcPr>
                <w:p w14:paraId="12492F52" w14:textId="77777777" w:rsidR="00995DF0" w:rsidRDefault="00995DF0" w:rsidP="002B74EF">
                  <w:pPr>
                    <w:rPr>
                      <w:b/>
                    </w:rPr>
                  </w:pPr>
                  <w:r>
                    <w:rPr>
                      <w:b/>
                    </w:rPr>
                    <w:lastRenderedPageBreak/>
                    <w:t>CC</w:t>
                  </w:r>
                </w:p>
              </w:tc>
              <w:tc>
                <w:tcPr>
                  <w:tcW w:w="1163" w:type="dxa"/>
                </w:tcPr>
                <w:p w14:paraId="1CA922C6" w14:textId="5A260CCE" w:rsidR="00995DF0" w:rsidRDefault="009A4B55" w:rsidP="002B74EF">
                  <w:pPr>
                    <w:rPr>
                      <w:b/>
                    </w:rPr>
                  </w:pPr>
                  <w:r>
                    <w:rPr>
                      <w:b/>
                    </w:rPr>
                    <w:t>29</w:t>
                  </w:r>
                </w:p>
              </w:tc>
              <w:tc>
                <w:tcPr>
                  <w:tcW w:w="1195" w:type="dxa"/>
                </w:tcPr>
                <w:p w14:paraId="1FA7D26F" w14:textId="7C2E48A2" w:rsidR="00995DF0" w:rsidRDefault="002E1347" w:rsidP="002B74EF">
                  <w:pPr>
                    <w:rPr>
                      <w:b/>
                    </w:rPr>
                  </w:pPr>
                  <w:r>
                    <w:rPr>
                      <w:b/>
                    </w:rPr>
                    <w:t>29</w:t>
                  </w:r>
                </w:p>
              </w:tc>
              <w:tc>
                <w:tcPr>
                  <w:tcW w:w="610" w:type="dxa"/>
                </w:tcPr>
                <w:p w14:paraId="0440B143" w14:textId="624CF1B6" w:rsidR="00995DF0" w:rsidRDefault="002E1347" w:rsidP="002B74EF">
                  <w:pPr>
                    <w:rPr>
                      <w:b/>
                    </w:rPr>
                  </w:pPr>
                  <w:r>
                    <w:rPr>
                      <w:b/>
                    </w:rPr>
                    <w:t>100</w:t>
                  </w:r>
                </w:p>
              </w:tc>
            </w:tr>
            <w:tr w:rsidR="00995DF0" w14:paraId="6DA38124" w14:textId="77777777" w:rsidTr="002E1347">
              <w:tc>
                <w:tcPr>
                  <w:tcW w:w="985" w:type="dxa"/>
                </w:tcPr>
                <w:p w14:paraId="7B95BE5A" w14:textId="77777777" w:rsidR="00995DF0" w:rsidRDefault="00995DF0" w:rsidP="002B74EF">
                  <w:pPr>
                    <w:rPr>
                      <w:b/>
                    </w:rPr>
                  </w:pPr>
                  <w:r>
                    <w:rPr>
                      <w:b/>
                    </w:rPr>
                    <w:t>PC</w:t>
                  </w:r>
                </w:p>
              </w:tc>
              <w:tc>
                <w:tcPr>
                  <w:tcW w:w="1163" w:type="dxa"/>
                </w:tcPr>
                <w:p w14:paraId="3AB481D9" w14:textId="47084AF4" w:rsidR="00995DF0" w:rsidRDefault="009A4B55" w:rsidP="002B74EF">
                  <w:pPr>
                    <w:rPr>
                      <w:b/>
                    </w:rPr>
                  </w:pPr>
                  <w:r>
                    <w:rPr>
                      <w:b/>
                    </w:rPr>
                    <w:t>17</w:t>
                  </w:r>
                </w:p>
              </w:tc>
              <w:tc>
                <w:tcPr>
                  <w:tcW w:w="1195" w:type="dxa"/>
                </w:tcPr>
                <w:p w14:paraId="39E6451D" w14:textId="3D948C8C" w:rsidR="00995DF0" w:rsidRDefault="002E1347" w:rsidP="002B74EF">
                  <w:pPr>
                    <w:rPr>
                      <w:b/>
                    </w:rPr>
                  </w:pPr>
                  <w:r>
                    <w:rPr>
                      <w:b/>
                    </w:rPr>
                    <w:t>17</w:t>
                  </w:r>
                </w:p>
              </w:tc>
              <w:tc>
                <w:tcPr>
                  <w:tcW w:w="610" w:type="dxa"/>
                </w:tcPr>
                <w:p w14:paraId="51F636DC" w14:textId="6EF633DC" w:rsidR="00995DF0" w:rsidRDefault="002E1347" w:rsidP="002B74EF">
                  <w:pPr>
                    <w:rPr>
                      <w:b/>
                    </w:rPr>
                  </w:pPr>
                  <w:r>
                    <w:rPr>
                      <w:b/>
                    </w:rPr>
                    <w:t>100</w:t>
                  </w:r>
                </w:p>
              </w:tc>
            </w:tr>
            <w:tr w:rsidR="009A4B55" w14:paraId="33CF38AE" w14:textId="77777777" w:rsidTr="002E1347">
              <w:tc>
                <w:tcPr>
                  <w:tcW w:w="985" w:type="dxa"/>
                </w:tcPr>
                <w:p w14:paraId="294CA0D5" w14:textId="5AB7FB40" w:rsidR="009A4B55" w:rsidRDefault="009A4B55" w:rsidP="002B74EF">
                  <w:pPr>
                    <w:rPr>
                      <w:b/>
                    </w:rPr>
                  </w:pPr>
                  <w:r>
                    <w:rPr>
                      <w:b/>
                    </w:rPr>
                    <w:t>Eve.</w:t>
                  </w:r>
                </w:p>
              </w:tc>
              <w:tc>
                <w:tcPr>
                  <w:tcW w:w="1163" w:type="dxa"/>
                </w:tcPr>
                <w:p w14:paraId="7BC2CEBC" w14:textId="1B69FC66" w:rsidR="009A4B55" w:rsidRDefault="009A4B55" w:rsidP="002B74EF">
                  <w:pPr>
                    <w:rPr>
                      <w:b/>
                    </w:rPr>
                  </w:pPr>
                  <w:r>
                    <w:rPr>
                      <w:b/>
                    </w:rPr>
                    <w:t>29</w:t>
                  </w:r>
                </w:p>
              </w:tc>
              <w:tc>
                <w:tcPr>
                  <w:tcW w:w="1195" w:type="dxa"/>
                </w:tcPr>
                <w:p w14:paraId="7B820DCF" w14:textId="5D1C7818" w:rsidR="009A4B55" w:rsidRDefault="002E1347" w:rsidP="002B74EF">
                  <w:pPr>
                    <w:rPr>
                      <w:b/>
                    </w:rPr>
                  </w:pPr>
                  <w:r>
                    <w:rPr>
                      <w:b/>
                    </w:rPr>
                    <w:t>29</w:t>
                  </w:r>
                </w:p>
              </w:tc>
              <w:tc>
                <w:tcPr>
                  <w:tcW w:w="610" w:type="dxa"/>
                </w:tcPr>
                <w:p w14:paraId="4758C6CB" w14:textId="632F6AF7" w:rsidR="009A4B55" w:rsidRDefault="002E1347" w:rsidP="002B74EF">
                  <w:pPr>
                    <w:rPr>
                      <w:b/>
                    </w:rPr>
                  </w:pPr>
                  <w:r>
                    <w:rPr>
                      <w:b/>
                    </w:rPr>
                    <w:t>100</w:t>
                  </w:r>
                </w:p>
              </w:tc>
            </w:tr>
            <w:tr w:rsidR="00995DF0" w14:paraId="008CE33C" w14:textId="77777777" w:rsidTr="002E1347">
              <w:tc>
                <w:tcPr>
                  <w:tcW w:w="985" w:type="dxa"/>
                  <w:shd w:val="clear" w:color="auto" w:fill="BFBFBF" w:themeFill="background1" w:themeFillShade="BF"/>
                </w:tcPr>
                <w:p w14:paraId="349E3F82" w14:textId="67B01FF2" w:rsidR="00995DF0" w:rsidRDefault="00995DF0" w:rsidP="002B74EF">
                  <w:pPr>
                    <w:rPr>
                      <w:b/>
                    </w:rPr>
                  </w:pPr>
                  <w:r>
                    <w:rPr>
                      <w:b/>
                    </w:rPr>
                    <w:t>Summer 201</w:t>
                  </w:r>
                  <w:r w:rsidR="009A4B55">
                    <w:rPr>
                      <w:b/>
                    </w:rPr>
                    <w:t>9</w:t>
                  </w:r>
                </w:p>
              </w:tc>
              <w:tc>
                <w:tcPr>
                  <w:tcW w:w="1163" w:type="dxa"/>
                  <w:shd w:val="clear" w:color="auto" w:fill="BFBFBF" w:themeFill="background1" w:themeFillShade="BF"/>
                </w:tcPr>
                <w:p w14:paraId="35F73AC4" w14:textId="77777777" w:rsidR="00995DF0" w:rsidRDefault="00995DF0" w:rsidP="002B74EF">
                  <w:pPr>
                    <w:rPr>
                      <w:b/>
                    </w:rPr>
                  </w:pPr>
                  <w:r>
                    <w:rPr>
                      <w:b/>
                    </w:rPr>
                    <w:t># Grads</w:t>
                  </w:r>
                </w:p>
              </w:tc>
              <w:tc>
                <w:tcPr>
                  <w:tcW w:w="1195" w:type="dxa"/>
                  <w:shd w:val="clear" w:color="auto" w:fill="BFBFBF" w:themeFill="background1" w:themeFillShade="BF"/>
                </w:tcPr>
                <w:p w14:paraId="68963131" w14:textId="77777777" w:rsidR="00995DF0" w:rsidRDefault="00995DF0" w:rsidP="002B74EF">
                  <w:pPr>
                    <w:rPr>
                      <w:b/>
                    </w:rPr>
                  </w:pPr>
                  <w:r>
                    <w:rPr>
                      <w:b/>
                    </w:rPr>
                    <w:t># Employed</w:t>
                  </w:r>
                </w:p>
              </w:tc>
              <w:tc>
                <w:tcPr>
                  <w:tcW w:w="610" w:type="dxa"/>
                  <w:shd w:val="clear" w:color="auto" w:fill="BFBFBF" w:themeFill="background1" w:themeFillShade="BF"/>
                </w:tcPr>
                <w:p w14:paraId="64EA0349" w14:textId="77777777" w:rsidR="00995DF0" w:rsidRDefault="00995DF0" w:rsidP="002B74EF">
                  <w:pPr>
                    <w:rPr>
                      <w:b/>
                    </w:rPr>
                  </w:pPr>
                  <w:r>
                    <w:rPr>
                      <w:b/>
                    </w:rPr>
                    <w:t>%</w:t>
                  </w:r>
                </w:p>
              </w:tc>
            </w:tr>
            <w:tr w:rsidR="00995DF0" w14:paraId="57E7B8D9" w14:textId="77777777" w:rsidTr="002E1347">
              <w:tc>
                <w:tcPr>
                  <w:tcW w:w="985" w:type="dxa"/>
                </w:tcPr>
                <w:p w14:paraId="37F634DD" w14:textId="77777777" w:rsidR="00995DF0" w:rsidRDefault="00995DF0" w:rsidP="002B74EF">
                  <w:pPr>
                    <w:rPr>
                      <w:b/>
                    </w:rPr>
                  </w:pPr>
                  <w:r>
                    <w:rPr>
                      <w:b/>
                    </w:rPr>
                    <w:t>JC</w:t>
                  </w:r>
                </w:p>
              </w:tc>
              <w:tc>
                <w:tcPr>
                  <w:tcW w:w="1163" w:type="dxa"/>
                </w:tcPr>
                <w:p w14:paraId="7B56C15F" w14:textId="2E0DBA65" w:rsidR="00995DF0" w:rsidRDefault="002E1347" w:rsidP="002B74EF">
                  <w:pPr>
                    <w:rPr>
                      <w:b/>
                    </w:rPr>
                  </w:pPr>
                  <w:r>
                    <w:rPr>
                      <w:b/>
                    </w:rPr>
                    <w:t>17</w:t>
                  </w:r>
                </w:p>
              </w:tc>
              <w:tc>
                <w:tcPr>
                  <w:tcW w:w="1195" w:type="dxa"/>
                  <w:shd w:val="clear" w:color="auto" w:fill="auto"/>
                </w:tcPr>
                <w:p w14:paraId="4A4562EE" w14:textId="3F4C9EF3" w:rsidR="00995DF0" w:rsidRDefault="002E1347" w:rsidP="002B74EF">
                  <w:pPr>
                    <w:rPr>
                      <w:b/>
                    </w:rPr>
                  </w:pPr>
                  <w:r>
                    <w:rPr>
                      <w:b/>
                    </w:rPr>
                    <w:t>17</w:t>
                  </w:r>
                </w:p>
              </w:tc>
              <w:tc>
                <w:tcPr>
                  <w:tcW w:w="610" w:type="dxa"/>
                  <w:shd w:val="clear" w:color="auto" w:fill="auto"/>
                </w:tcPr>
                <w:p w14:paraId="62F12365" w14:textId="55EDB0CE" w:rsidR="00995DF0" w:rsidRDefault="002E1347" w:rsidP="002B74EF">
                  <w:pPr>
                    <w:rPr>
                      <w:b/>
                    </w:rPr>
                  </w:pPr>
                  <w:r>
                    <w:rPr>
                      <w:b/>
                    </w:rPr>
                    <w:t>100</w:t>
                  </w:r>
                </w:p>
              </w:tc>
            </w:tr>
            <w:tr w:rsidR="00995DF0" w14:paraId="09819846" w14:textId="77777777" w:rsidTr="002E1347">
              <w:tc>
                <w:tcPr>
                  <w:tcW w:w="985" w:type="dxa"/>
                </w:tcPr>
                <w:p w14:paraId="6FAB50E5" w14:textId="77777777" w:rsidR="00995DF0" w:rsidRDefault="00995DF0" w:rsidP="002B74EF">
                  <w:pPr>
                    <w:rPr>
                      <w:b/>
                    </w:rPr>
                  </w:pPr>
                  <w:r>
                    <w:rPr>
                      <w:b/>
                    </w:rPr>
                    <w:t>SC</w:t>
                  </w:r>
                </w:p>
              </w:tc>
              <w:tc>
                <w:tcPr>
                  <w:tcW w:w="1163" w:type="dxa"/>
                </w:tcPr>
                <w:p w14:paraId="1A4B48E5" w14:textId="202BCDD7" w:rsidR="00995DF0" w:rsidRDefault="002E1347" w:rsidP="002B74EF">
                  <w:pPr>
                    <w:rPr>
                      <w:b/>
                    </w:rPr>
                  </w:pPr>
                  <w:r>
                    <w:rPr>
                      <w:b/>
                    </w:rPr>
                    <w:t>27</w:t>
                  </w:r>
                </w:p>
              </w:tc>
              <w:tc>
                <w:tcPr>
                  <w:tcW w:w="1195" w:type="dxa"/>
                </w:tcPr>
                <w:p w14:paraId="55383BA7" w14:textId="32162E2A" w:rsidR="00995DF0" w:rsidRDefault="000055D8" w:rsidP="002B74EF">
                  <w:pPr>
                    <w:rPr>
                      <w:b/>
                    </w:rPr>
                  </w:pPr>
                  <w:r>
                    <w:rPr>
                      <w:b/>
                    </w:rPr>
                    <w:t>2</w:t>
                  </w:r>
                  <w:r w:rsidR="002E1347">
                    <w:rPr>
                      <w:b/>
                    </w:rPr>
                    <w:t>8</w:t>
                  </w:r>
                </w:p>
              </w:tc>
              <w:tc>
                <w:tcPr>
                  <w:tcW w:w="610" w:type="dxa"/>
                </w:tcPr>
                <w:p w14:paraId="695553ED" w14:textId="49FACCC2" w:rsidR="00995DF0" w:rsidRDefault="000055D8" w:rsidP="002B74EF">
                  <w:pPr>
                    <w:rPr>
                      <w:b/>
                    </w:rPr>
                  </w:pPr>
                  <w:r>
                    <w:rPr>
                      <w:b/>
                    </w:rPr>
                    <w:t>9</w:t>
                  </w:r>
                  <w:r w:rsidR="002E1347">
                    <w:rPr>
                      <w:b/>
                    </w:rPr>
                    <w:t>6</w:t>
                  </w:r>
                </w:p>
              </w:tc>
            </w:tr>
            <w:tr w:rsidR="00995DF0" w14:paraId="0A1974CC" w14:textId="77777777" w:rsidTr="002E1347">
              <w:tc>
                <w:tcPr>
                  <w:tcW w:w="985" w:type="dxa"/>
                  <w:shd w:val="clear" w:color="auto" w:fill="BFBFBF" w:themeFill="background1" w:themeFillShade="BF"/>
                </w:tcPr>
                <w:p w14:paraId="4BBB5B7E" w14:textId="598E65DC" w:rsidR="00995DF0" w:rsidRDefault="00995DF0" w:rsidP="002B74EF">
                  <w:pPr>
                    <w:rPr>
                      <w:b/>
                    </w:rPr>
                  </w:pPr>
                  <w:r>
                    <w:rPr>
                      <w:b/>
                    </w:rPr>
                    <w:t>Fall 201</w:t>
                  </w:r>
                  <w:r w:rsidR="009A4B55">
                    <w:rPr>
                      <w:b/>
                    </w:rPr>
                    <w:t>9</w:t>
                  </w:r>
                </w:p>
              </w:tc>
              <w:tc>
                <w:tcPr>
                  <w:tcW w:w="1163" w:type="dxa"/>
                  <w:shd w:val="clear" w:color="auto" w:fill="BFBFBF" w:themeFill="background1" w:themeFillShade="BF"/>
                </w:tcPr>
                <w:p w14:paraId="6DB1D51A" w14:textId="77777777" w:rsidR="00995DF0" w:rsidRDefault="00995DF0" w:rsidP="002B74EF">
                  <w:pPr>
                    <w:rPr>
                      <w:b/>
                    </w:rPr>
                  </w:pPr>
                  <w:r>
                    <w:rPr>
                      <w:b/>
                    </w:rPr>
                    <w:t># Grads</w:t>
                  </w:r>
                </w:p>
              </w:tc>
              <w:tc>
                <w:tcPr>
                  <w:tcW w:w="1195" w:type="dxa"/>
                  <w:shd w:val="clear" w:color="auto" w:fill="BFBFBF" w:themeFill="background1" w:themeFillShade="BF"/>
                </w:tcPr>
                <w:p w14:paraId="5A49289A" w14:textId="77777777" w:rsidR="00995DF0" w:rsidRDefault="00995DF0" w:rsidP="002B74EF">
                  <w:pPr>
                    <w:rPr>
                      <w:b/>
                    </w:rPr>
                  </w:pPr>
                  <w:r>
                    <w:rPr>
                      <w:b/>
                    </w:rPr>
                    <w:t># Employed</w:t>
                  </w:r>
                </w:p>
              </w:tc>
              <w:tc>
                <w:tcPr>
                  <w:tcW w:w="610" w:type="dxa"/>
                  <w:shd w:val="clear" w:color="auto" w:fill="BFBFBF" w:themeFill="background1" w:themeFillShade="BF"/>
                </w:tcPr>
                <w:p w14:paraId="43A773FC" w14:textId="77777777" w:rsidR="00995DF0" w:rsidRDefault="00995DF0" w:rsidP="002B74EF">
                  <w:pPr>
                    <w:rPr>
                      <w:b/>
                    </w:rPr>
                  </w:pPr>
                  <w:r>
                    <w:rPr>
                      <w:b/>
                    </w:rPr>
                    <w:t>%</w:t>
                  </w:r>
                </w:p>
              </w:tc>
            </w:tr>
            <w:tr w:rsidR="002E1347" w14:paraId="67B53041" w14:textId="77777777" w:rsidTr="002E1347">
              <w:tc>
                <w:tcPr>
                  <w:tcW w:w="985" w:type="dxa"/>
                  <w:shd w:val="clear" w:color="auto" w:fill="auto"/>
                </w:tcPr>
                <w:p w14:paraId="5D63E922" w14:textId="7E8135D9" w:rsidR="002E1347" w:rsidRDefault="002E1347" w:rsidP="002B74EF">
                  <w:pPr>
                    <w:rPr>
                      <w:b/>
                    </w:rPr>
                  </w:pPr>
                  <w:r>
                    <w:rPr>
                      <w:b/>
                    </w:rPr>
                    <w:t>JC</w:t>
                  </w:r>
                </w:p>
              </w:tc>
              <w:tc>
                <w:tcPr>
                  <w:tcW w:w="1163" w:type="dxa"/>
                  <w:shd w:val="clear" w:color="auto" w:fill="auto"/>
                </w:tcPr>
                <w:p w14:paraId="5CF3947E" w14:textId="2F342D8B" w:rsidR="002E1347" w:rsidRDefault="002E1347" w:rsidP="002B74EF">
                  <w:pPr>
                    <w:rPr>
                      <w:b/>
                    </w:rPr>
                  </w:pPr>
                  <w:r>
                    <w:rPr>
                      <w:b/>
                    </w:rPr>
                    <w:t>24</w:t>
                  </w:r>
                </w:p>
              </w:tc>
              <w:tc>
                <w:tcPr>
                  <w:tcW w:w="1195" w:type="dxa"/>
                  <w:shd w:val="clear" w:color="auto" w:fill="auto"/>
                </w:tcPr>
                <w:p w14:paraId="07948922" w14:textId="1B29E4A5" w:rsidR="002E1347" w:rsidRDefault="002E1347" w:rsidP="002B74EF">
                  <w:pPr>
                    <w:rPr>
                      <w:b/>
                    </w:rPr>
                  </w:pPr>
                  <w:r>
                    <w:rPr>
                      <w:b/>
                    </w:rPr>
                    <w:t>24</w:t>
                  </w:r>
                </w:p>
              </w:tc>
              <w:tc>
                <w:tcPr>
                  <w:tcW w:w="610" w:type="dxa"/>
                  <w:shd w:val="clear" w:color="auto" w:fill="auto"/>
                </w:tcPr>
                <w:p w14:paraId="685D8B48" w14:textId="762FCCE4" w:rsidR="002E1347" w:rsidRDefault="002E1347" w:rsidP="002B74EF">
                  <w:pPr>
                    <w:rPr>
                      <w:b/>
                    </w:rPr>
                  </w:pPr>
                  <w:r>
                    <w:rPr>
                      <w:b/>
                    </w:rPr>
                    <w:t>100</w:t>
                  </w:r>
                </w:p>
              </w:tc>
            </w:tr>
            <w:tr w:rsidR="002E1347" w14:paraId="0D14E711" w14:textId="77777777" w:rsidTr="002E1347">
              <w:tc>
                <w:tcPr>
                  <w:tcW w:w="985" w:type="dxa"/>
                  <w:shd w:val="clear" w:color="auto" w:fill="auto"/>
                </w:tcPr>
                <w:p w14:paraId="7CC6E184" w14:textId="7BCCDCE9" w:rsidR="002E1347" w:rsidRDefault="002E1347" w:rsidP="002B74EF">
                  <w:pPr>
                    <w:rPr>
                      <w:b/>
                    </w:rPr>
                  </w:pPr>
                  <w:r>
                    <w:rPr>
                      <w:b/>
                    </w:rPr>
                    <w:t>SC</w:t>
                  </w:r>
                </w:p>
              </w:tc>
              <w:tc>
                <w:tcPr>
                  <w:tcW w:w="1163" w:type="dxa"/>
                  <w:shd w:val="clear" w:color="auto" w:fill="auto"/>
                </w:tcPr>
                <w:p w14:paraId="74C67E7C" w14:textId="629C47A0" w:rsidR="002E1347" w:rsidRDefault="002E1347" w:rsidP="002B74EF">
                  <w:pPr>
                    <w:rPr>
                      <w:b/>
                    </w:rPr>
                  </w:pPr>
                  <w:r>
                    <w:rPr>
                      <w:b/>
                    </w:rPr>
                    <w:t>19</w:t>
                  </w:r>
                </w:p>
              </w:tc>
              <w:tc>
                <w:tcPr>
                  <w:tcW w:w="1195" w:type="dxa"/>
                  <w:shd w:val="clear" w:color="auto" w:fill="auto"/>
                </w:tcPr>
                <w:p w14:paraId="7DEF4CDC" w14:textId="3AAB7C80" w:rsidR="002E1347" w:rsidRDefault="002E1347" w:rsidP="002B74EF">
                  <w:pPr>
                    <w:rPr>
                      <w:b/>
                    </w:rPr>
                  </w:pPr>
                  <w:r>
                    <w:rPr>
                      <w:b/>
                    </w:rPr>
                    <w:t>19</w:t>
                  </w:r>
                </w:p>
              </w:tc>
              <w:tc>
                <w:tcPr>
                  <w:tcW w:w="610" w:type="dxa"/>
                  <w:shd w:val="clear" w:color="auto" w:fill="auto"/>
                </w:tcPr>
                <w:p w14:paraId="606490D3" w14:textId="0FB1011E" w:rsidR="002E1347" w:rsidRDefault="002E1347" w:rsidP="002B74EF">
                  <w:pPr>
                    <w:rPr>
                      <w:b/>
                    </w:rPr>
                  </w:pPr>
                  <w:r>
                    <w:rPr>
                      <w:b/>
                    </w:rPr>
                    <w:t>100</w:t>
                  </w:r>
                </w:p>
              </w:tc>
            </w:tr>
          </w:tbl>
          <w:p w14:paraId="05AA35B5" w14:textId="77777777" w:rsidR="002E5184" w:rsidRDefault="002E5184" w:rsidP="002B74EF"/>
        </w:tc>
        <w:tc>
          <w:tcPr>
            <w:tcW w:w="2448" w:type="dxa"/>
            <w:tcBorders>
              <w:left w:val="single" w:sz="6" w:space="0" w:color="auto"/>
            </w:tcBorders>
          </w:tcPr>
          <w:p w14:paraId="6DDB1281" w14:textId="77777777" w:rsidR="00A11AA1" w:rsidRDefault="00A11AA1" w:rsidP="002B74EF"/>
          <w:p w14:paraId="0861D015" w14:textId="77777777" w:rsidR="00F12B5C" w:rsidRDefault="006E5312" w:rsidP="002B74EF">
            <w:r>
              <w:t>Will continue the Kaplan Nurse Review at the end of the 5</w:t>
            </w:r>
            <w:r w:rsidRPr="006E5312">
              <w:rPr>
                <w:vertAlign w:val="superscript"/>
              </w:rPr>
              <w:t>th</w:t>
            </w:r>
            <w:r>
              <w:t xml:space="preserve"> semester.</w:t>
            </w:r>
          </w:p>
          <w:p w14:paraId="2B787ACA" w14:textId="77777777" w:rsidR="00ED26CA" w:rsidRDefault="00ED26CA" w:rsidP="002B74EF"/>
          <w:p w14:paraId="480B63F6" w14:textId="77777777" w:rsidR="00ED26CA" w:rsidRDefault="00ED26CA" w:rsidP="002B74EF">
            <w:r>
              <w:t>Kaplan is revising tests to reflect the new concept-based student learning outcomes.</w:t>
            </w:r>
          </w:p>
          <w:p w14:paraId="7806A044" w14:textId="77777777" w:rsidR="00ED26CA" w:rsidRDefault="00ED26CA" w:rsidP="002B74EF"/>
          <w:p w14:paraId="313F50FB" w14:textId="77777777" w:rsidR="00ED26CA" w:rsidRDefault="00ED26CA" w:rsidP="002B74EF">
            <w:r>
              <w:t>Continue to offer skills blitz, lunch and learn sessions, remediation course, open simulation labs, and other activities to bridge the gaps from one course to the next and to decrease attrition rates.</w:t>
            </w:r>
          </w:p>
          <w:p w14:paraId="651285D2" w14:textId="77777777" w:rsidR="00F12B5C" w:rsidRDefault="00F12B5C" w:rsidP="002B74EF"/>
          <w:p w14:paraId="12A4C4ED" w14:textId="77777777" w:rsidR="00F12B5C" w:rsidRPr="006718FC" w:rsidRDefault="00F12B5C" w:rsidP="002B74EF">
            <w:pPr>
              <w:rPr>
                <w:b/>
              </w:rPr>
            </w:pPr>
            <w:r w:rsidRPr="006718FC">
              <w:rPr>
                <w:b/>
              </w:rPr>
              <w:t>Program Completion:</w:t>
            </w:r>
          </w:p>
          <w:p w14:paraId="56236055" w14:textId="77777777" w:rsidR="006718FC" w:rsidRDefault="00F05839" w:rsidP="002B74EF">
            <w:r w:rsidRPr="006718FC">
              <w:rPr>
                <w:b/>
              </w:rPr>
              <w:t>Aggregat</w:t>
            </w:r>
            <w:r w:rsidR="006718FC" w:rsidRPr="006718FC">
              <w:rPr>
                <w:b/>
              </w:rPr>
              <w:t>e</w:t>
            </w:r>
            <w:r w:rsidRPr="006718FC">
              <w:rPr>
                <w:b/>
              </w:rPr>
              <w:t xml:space="preserve"> results</w:t>
            </w:r>
            <w:r w:rsidR="006718FC">
              <w:t xml:space="preserve"> – </w:t>
            </w:r>
          </w:p>
          <w:p w14:paraId="26338B7A" w14:textId="22EFE600" w:rsidR="00F05839" w:rsidRDefault="009A4B55" w:rsidP="002B74EF">
            <w:pPr>
              <w:rPr>
                <w:b/>
              </w:rPr>
            </w:pPr>
            <w:r>
              <w:t>127</w:t>
            </w:r>
            <w:r w:rsidR="006718FC">
              <w:t>/</w:t>
            </w:r>
            <w:r>
              <w:t>362</w:t>
            </w:r>
            <w:r w:rsidR="006718FC">
              <w:t xml:space="preserve"> (</w:t>
            </w:r>
            <w:r>
              <w:t>35</w:t>
            </w:r>
            <w:r w:rsidR="006718FC">
              <w:t>%) completed the nursing program in less than or equal to 7 semesters (</w:t>
            </w:r>
            <w:r w:rsidR="006718FC" w:rsidRPr="006718FC">
              <w:rPr>
                <w:b/>
              </w:rPr>
              <w:t>benchmark is 35%)</w:t>
            </w:r>
          </w:p>
          <w:p w14:paraId="227A7EB2" w14:textId="77777777" w:rsidR="006718FC" w:rsidRDefault="006718FC" w:rsidP="002B74EF">
            <w:pPr>
              <w:rPr>
                <w:b/>
              </w:rPr>
            </w:pPr>
          </w:p>
          <w:p w14:paraId="505B2F0E" w14:textId="77777777" w:rsidR="006718FC" w:rsidRDefault="006718FC" w:rsidP="002B74EF">
            <w:pPr>
              <w:rPr>
                <w:b/>
              </w:rPr>
            </w:pPr>
            <w:r>
              <w:rPr>
                <w:b/>
              </w:rPr>
              <w:t>Disaggregate results –</w:t>
            </w:r>
          </w:p>
          <w:tbl>
            <w:tblPr>
              <w:tblStyle w:val="TableGrid"/>
              <w:tblW w:w="0" w:type="auto"/>
              <w:tblLook w:val="04A0" w:firstRow="1" w:lastRow="0" w:firstColumn="1" w:lastColumn="0" w:noHBand="0" w:noVBand="1"/>
            </w:tblPr>
            <w:tblGrid>
              <w:gridCol w:w="932"/>
              <w:gridCol w:w="977"/>
              <w:gridCol w:w="440"/>
            </w:tblGrid>
            <w:tr w:rsidR="006718FC" w14:paraId="325B0B00" w14:textId="77777777" w:rsidTr="006718FC">
              <w:tc>
                <w:tcPr>
                  <w:tcW w:w="859" w:type="dxa"/>
                </w:tcPr>
                <w:p w14:paraId="5529155C" w14:textId="77777777" w:rsidR="006718FC" w:rsidRDefault="006718FC" w:rsidP="002B74EF">
                  <w:r>
                    <w:t>Campus</w:t>
                  </w:r>
                </w:p>
              </w:tc>
              <w:tc>
                <w:tcPr>
                  <w:tcW w:w="859" w:type="dxa"/>
                </w:tcPr>
                <w:p w14:paraId="24254C21" w14:textId="77777777" w:rsidR="006718FC" w:rsidRDefault="006718FC" w:rsidP="002B74EF">
                  <w:r>
                    <w:t>Stu/com</w:t>
                  </w:r>
                </w:p>
              </w:tc>
              <w:tc>
                <w:tcPr>
                  <w:tcW w:w="859" w:type="dxa"/>
                </w:tcPr>
                <w:p w14:paraId="45E6626F" w14:textId="77777777" w:rsidR="006718FC" w:rsidRDefault="006718FC" w:rsidP="002B74EF">
                  <w:r>
                    <w:t>%</w:t>
                  </w:r>
                </w:p>
              </w:tc>
            </w:tr>
            <w:tr w:rsidR="006718FC" w14:paraId="513EF301" w14:textId="77777777" w:rsidTr="006718FC">
              <w:tc>
                <w:tcPr>
                  <w:tcW w:w="859" w:type="dxa"/>
                </w:tcPr>
                <w:p w14:paraId="69C1CE32" w14:textId="77777777" w:rsidR="006718FC" w:rsidRDefault="006718FC" w:rsidP="002B74EF">
                  <w:r>
                    <w:t>JC</w:t>
                  </w:r>
                </w:p>
              </w:tc>
              <w:tc>
                <w:tcPr>
                  <w:tcW w:w="859" w:type="dxa"/>
                </w:tcPr>
                <w:p w14:paraId="4B105424" w14:textId="4D2F015A" w:rsidR="006718FC" w:rsidRDefault="002E1347" w:rsidP="002B74EF">
                  <w:r>
                    <w:t>33/121</w:t>
                  </w:r>
                </w:p>
              </w:tc>
              <w:tc>
                <w:tcPr>
                  <w:tcW w:w="859" w:type="dxa"/>
                </w:tcPr>
                <w:p w14:paraId="4C78CC35" w14:textId="6C967859" w:rsidR="006718FC" w:rsidRDefault="002E1347" w:rsidP="002B74EF">
                  <w:r>
                    <w:t>27</w:t>
                  </w:r>
                </w:p>
              </w:tc>
            </w:tr>
            <w:tr w:rsidR="006718FC" w14:paraId="108F650A" w14:textId="77777777" w:rsidTr="006718FC">
              <w:tc>
                <w:tcPr>
                  <w:tcW w:w="859" w:type="dxa"/>
                </w:tcPr>
                <w:p w14:paraId="76FD60D3" w14:textId="77777777" w:rsidR="006718FC" w:rsidRDefault="006718FC" w:rsidP="002B74EF">
                  <w:r>
                    <w:lastRenderedPageBreak/>
                    <w:t>SC</w:t>
                  </w:r>
                </w:p>
              </w:tc>
              <w:tc>
                <w:tcPr>
                  <w:tcW w:w="859" w:type="dxa"/>
                </w:tcPr>
                <w:p w14:paraId="71787B55" w14:textId="61544C0B" w:rsidR="006718FC" w:rsidRDefault="002E1347" w:rsidP="002B74EF">
                  <w:r>
                    <w:t>38/144</w:t>
                  </w:r>
                </w:p>
              </w:tc>
              <w:tc>
                <w:tcPr>
                  <w:tcW w:w="859" w:type="dxa"/>
                </w:tcPr>
                <w:p w14:paraId="36204F4F" w14:textId="75C4024D" w:rsidR="006718FC" w:rsidRDefault="002E1347" w:rsidP="002B74EF">
                  <w:r>
                    <w:t>26</w:t>
                  </w:r>
                </w:p>
              </w:tc>
            </w:tr>
            <w:tr w:rsidR="006718FC" w14:paraId="0141EBBF" w14:textId="77777777" w:rsidTr="006718FC">
              <w:tc>
                <w:tcPr>
                  <w:tcW w:w="859" w:type="dxa"/>
                </w:tcPr>
                <w:p w14:paraId="6823F437" w14:textId="77777777" w:rsidR="006718FC" w:rsidRDefault="006718FC" w:rsidP="002B74EF">
                  <w:r>
                    <w:t>CC</w:t>
                  </w:r>
                </w:p>
              </w:tc>
              <w:tc>
                <w:tcPr>
                  <w:tcW w:w="859" w:type="dxa"/>
                </w:tcPr>
                <w:p w14:paraId="465CDC0A" w14:textId="25E5DB92" w:rsidR="006718FC" w:rsidRDefault="002E1347" w:rsidP="002B74EF">
                  <w:r>
                    <w:t>18/28</w:t>
                  </w:r>
                </w:p>
              </w:tc>
              <w:tc>
                <w:tcPr>
                  <w:tcW w:w="859" w:type="dxa"/>
                </w:tcPr>
                <w:p w14:paraId="73724159" w14:textId="7722D352" w:rsidR="006718FC" w:rsidRDefault="002E1347" w:rsidP="002B74EF">
                  <w:r>
                    <w:t>64</w:t>
                  </w:r>
                </w:p>
              </w:tc>
            </w:tr>
            <w:tr w:rsidR="006718FC" w14:paraId="1174DE97" w14:textId="77777777" w:rsidTr="006718FC">
              <w:tc>
                <w:tcPr>
                  <w:tcW w:w="859" w:type="dxa"/>
                </w:tcPr>
                <w:p w14:paraId="58FDADF7" w14:textId="77777777" w:rsidR="006718FC" w:rsidRDefault="006718FC" w:rsidP="002B74EF">
                  <w:r>
                    <w:t>PC</w:t>
                  </w:r>
                </w:p>
              </w:tc>
              <w:tc>
                <w:tcPr>
                  <w:tcW w:w="859" w:type="dxa"/>
                </w:tcPr>
                <w:p w14:paraId="1707C3B0" w14:textId="359AD98D" w:rsidR="006718FC" w:rsidRDefault="002E1347" w:rsidP="002B74EF">
                  <w:r>
                    <w:t>11/31</w:t>
                  </w:r>
                </w:p>
              </w:tc>
              <w:tc>
                <w:tcPr>
                  <w:tcW w:w="859" w:type="dxa"/>
                </w:tcPr>
                <w:p w14:paraId="1FEAE58C" w14:textId="52A93984" w:rsidR="006718FC" w:rsidRDefault="002E1347" w:rsidP="002B74EF">
                  <w:r>
                    <w:t>35</w:t>
                  </w:r>
                </w:p>
              </w:tc>
            </w:tr>
            <w:tr w:rsidR="006718FC" w14:paraId="4A11D438" w14:textId="77777777" w:rsidTr="006718FC">
              <w:tc>
                <w:tcPr>
                  <w:tcW w:w="859" w:type="dxa"/>
                </w:tcPr>
                <w:p w14:paraId="4B8BF935" w14:textId="77777777" w:rsidR="006718FC" w:rsidRDefault="006718FC" w:rsidP="002B74EF">
                  <w:r>
                    <w:t>EV</w:t>
                  </w:r>
                </w:p>
              </w:tc>
              <w:tc>
                <w:tcPr>
                  <w:tcW w:w="859" w:type="dxa"/>
                </w:tcPr>
                <w:p w14:paraId="53E4427D" w14:textId="38DD6AA4" w:rsidR="006718FC" w:rsidRDefault="002E1347" w:rsidP="002B74EF">
                  <w:r>
                    <w:t>27/38</w:t>
                  </w:r>
                </w:p>
              </w:tc>
              <w:tc>
                <w:tcPr>
                  <w:tcW w:w="859" w:type="dxa"/>
                </w:tcPr>
                <w:p w14:paraId="76D7A640" w14:textId="3703C44E" w:rsidR="006718FC" w:rsidRDefault="002E1347" w:rsidP="002B74EF">
                  <w:r>
                    <w:t>71</w:t>
                  </w:r>
                </w:p>
              </w:tc>
            </w:tr>
          </w:tbl>
          <w:p w14:paraId="290742A2" w14:textId="77777777" w:rsidR="006718FC" w:rsidRDefault="006718FC" w:rsidP="002B74EF"/>
          <w:p w14:paraId="169415F9" w14:textId="3B85BCD8" w:rsidR="00ED26CA" w:rsidRDefault="006718FC" w:rsidP="002B74EF">
            <w:r w:rsidRPr="00BA7610">
              <w:rPr>
                <w:b/>
              </w:rPr>
              <w:t>Trending:</w:t>
            </w:r>
            <w:r>
              <w:t xml:space="preserve"> More students are requesting the day program @ SC but </w:t>
            </w:r>
            <w:r w:rsidR="002E1347">
              <w:t>a</w:t>
            </w:r>
            <w:r>
              <w:t>re not completing the program</w:t>
            </w:r>
            <w:r w:rsidR="00F91072">
              <w:t xml:space="preserve"> because of illness, financial issues, family problems, and life issues</w:t>
            </w:r>
            <w:r>
              <w:t>.  The evening program continues to be highly sought out and has the highest completion rate</w:t>
            </w:r>
            <w:r w:rsidR="00BA7610">
              <w:t xml:space="preserve">.  </w:t>
            </w:r>
            <w:r w:rsidR="002E1347">
              <w:t>S</w:t>
            </w:r>
            <w:r w:rsidR="00BA7610">
              <w:t xml:space="preserve">tudents in the rural south are completing the program with </w:t>
            </w:r>
            <w:r w:rsidR="00F91072">
              <w:t xml:space="preserve">the </w:t>
            </w:r>
            <w:r w:rsidR="002E1347">
              <w:t xml:space="preserve">second </w:t>
            </w:r>
            <w:r w:rsidR="00BA7610">
              <w:t xml:space="preserve">highest completion </w:t>
            </w:r>
          </w:p>
          <w:p w14:paraId="4A1BB21F" w14:textId="77777777" w:rsidR="00ED26CA" w:rsidRDefault="00BA7610" w:rsidP="002B74EF">
            <w:r>
              <w:t>rate.</w:t>
            </w:r>
          </w:p>
          <w:p w14:paraId="238D1FBD" w14:textId="77777777" w:rsidR="00ED26CA" w:rsidRDefault="00ED26CA" w:rsidP="002B74EF"/>
          <w:p w14:paraId="78074C48" w14:textId="77777777" w:rsidR="00ED26CA" w:rsidRDefault="00ED26CA" w:rsidP="002B74EF">
            <w:r>
              <w:t>Continue to meet with Pre-Nursing Advisors.</w:t>
            </w:r>
          </w:p>
          <w:p w14:paraId="4B064FF4" w14:textId="05B731BE" w:rsidR="00ED26CA" w:rsidRDefault="00ED26CA" w:rsidP="002B74EF">
            <w:r>
              <w:t>Continue to use emails, social media, phone calls, and word of mouth to obtain information regarding job placement.</w:t>
            </w:r>
            <w:r w:rsidR="002E1347">
              <w:t xml:space="preserve"> Will start students completing a job placement survey before leaving the program because most of them </w:t>
            </w:r>
            <w:r w:rsidR="002E1347">
              <w:lastRenderedPageBreak/>
              <w:t xml:space="preserve">have jobs before they leave the program. </w:t>
            </w:r>
          </w:p>
          <w:p w14:paraId="4C362FC3" w14:textId="77777777" w:rsidR="00ED26CA" w:rsidRDefault="00ED26CA" w:rsidP="002B74EF"/>
          <w:p w14:paraId="55D329CD" w14:textId="77777777" w:rsidR="00ED26CA" w:rsidRDefault="00ED26CA" w:rsidP="002B74EF"/>
          <w:p w14:paraId="20F76EC6" w14:textId="77777777" w:rsidR="006718FC" w:rsidRDefault="00BA7610" w:rsidP="002B74EF">
            <w:r>
              <w:t xml:space="preserve">  </w:t>
            </w:r>
          </w:p>
        </w:tc>
      </w:tr>
      <w:tr w:rsidR="00F26A57" w:rsidRPr="002A44E2" w14:paraId="30FADFE9" w14:textId="77777777" w:rsidTr="0068175A">
        <w:tc>
          <w:tcPr>
            <w:tcW w:w="6203" w:type="dxa"/>
            <w:gridSpan w:val="2"/>
            <w:tcBorders>
              <w:right w:val="single" w:sz="4" w:space="0" w:color="auto"/>
            </w:tcBorders>
          </w:tcPr>
          <w:p w14:paraId="648C2326" w14:textId="77777777" w:rsidR="00F26A57" w:rsidRPr="002A44E2" w:rsidRDefault="00F26A57" w:rsidP="002B74EF">
            <w:pPr>
              <w:rPr>
                <w:sz w:val="12"/>
                <w:szCs w:val="12"/>
              </w:rPr>
            </w:pPr>
          </w:p>
          <w:p w14:paraId="6F2D590B" w14:textId="77777777" w:rsidR="00F26A57" w:rsidRPr="002A44E2" w:rsidRDefault="00F26A57" w:rsidP="002B74EF">
            <w:pPr>
              <w:rPr>
                <w:b/>
                <w:sz w:val="12"/>
                <w:szCs w:val="12"/>
              </w:rPr>
            </w:pPr>
          </w:p>
          <w:p w14:paraId="39BDFEF2" w14:textId="57F0EE33" w:rsidR="00F26A57" w:rsidRDefault="00F26A57" w:rsidP="002B74EF">
            <w:r>
              <w:rPr>
                <w:b/>
              </w:rPr>
              <w:t>S</w:t>
            </w:r>
            <w:r w:rsidRPr="00D554AC">
              <w:rPr>
                <w:b/>
              </w:rPr>
              <w:t>ubmission date</w:t>
            </w:r>
            <w:r w:rsidR="003E4E74">
              <w:rPr>
                <w:b/>
              </w:rPr>
              <w:t xml:space="preserve">: April </w:t>
            </w:r>
            <w:r w:rsidR="00003471">
              <w:rPr>
                <w:b/>
              </w:rPr>
              <w:t xml:space="preserve">28, </w:t>
            </w:r>
            <w:r w:rsidR="003E4E74">
              <w:rPr>
                <w:b/>
              </w:rPr>
              <w:t>2020</w:t>
            </w:r>
          </w:p>
        </w:tc>
        <w:tc>
          <w:tcPr>
            <w:tcW w:w="6973" w:type="dxa"/>
            <w:gridSpan w:val="2"/>
            <w:tcBorders>
              <w:left w:val="single" w:sz="4" w:space="0" w:color="auto"/>
            </w:tcBorders>
          </w:tcPr>
          <w:p w14:paraId="48EA5ECF" w14:textId="77777777" w:rsidR="00F26A57" w:rsidRPr="00490115" w:rsidRDefault="00F26A57" w:rsidP="002B74EF">
            <w:pPr>
              <w:rPr>
                <w:sz w:val="12"/>
                <w:szCs w:val="12"/>
              </w:rPr>
            </w:pPr>
          </w:p>
          <w:p w14:paraId="6243FD52" w14:textId="77777777" w:rsidR="00F26A57" w:rsidRPr="00490115" w:rsidRDefault="00F26A57" w:rsidP="002B74EF">
            <w:pPr>
              <w:rPr>
                <w:sz w:val="12"/>
                <w:szCs w:val="12"/>
              </w:rPr>
            </w:pPr>
          </w:p>
          <w:p w14:paraId="655A0FA0" w14:textId="4AE8F782" w:rsidR="00F26A57" w:rsidRDefault="00F26A57" w:rsidP="002B74EF">
            <w:pPr>
              <w:rPr>
                <w:b/>
              </w:rPr>
            </w:pPr>
            <w:r w:rsidRPr="00102B7D">
              <w:rPr>
                <w:b/>
              </w:rPr>
              <w:t xml:space="preserve">Submitted </w:t>
            </w:r>
            <w:proofErr w:type="gramStart"/>
            <w:r w:rsidRPr="00102B7D">
              <w:rPr>
                <w:b/>
              </w:rPr>
              <w:t>by:</w:t>
            </w:r>
            <w:proofErr w:type="gramEnd"/>
            <w:r w:rsidR="00003471">
              <w:rPr>
                <w:b/>
              </w:rPr>
              <w:t xml:space="preserve"> </w:t>
            </w:r>
            <w:bookmarkStart w:id="0" w:name="_GoBack"/>
            <w:bookmarkEnd w:id="0"/>
            <w:r w:rsidR="00ED26CA">
              <w:rPr>
                <w:b/>
              </w:rPr>
              <w:t>Brenda O’Neal – Associate Dean of Nursing</w:t>
            </w:r>
          </w:p>
          <w:p w14:paraId="4B1648FD" w14:textId="77777777" w:rsidR="00F26A57" w:rsidRPr="002A44E2" w:rsidRDefault="00F26A57" w:rsidP="002B74EF">
            <w:pPr>
              <w:rPr>
                <w:b/>
                <w:sz w:val="8"/>
                <w:szCs w:val="8"/>
              </w:rPr>
            </w:pPr>
          </w:p>
        </w:tc>
      </w:tr>
    </w:tbl>
    <w:p w14:paraId="236CCADB"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5BC"/>
    <w:multiLevelType w:val="hybridMultilevel"/>
    <w:tmpl w:val="5300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90BAF"/>
    <w:multiLevelType w:val="hybridMultilevel"/>
    <w:tmpl w:val="1B60B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3BB5"/>
    <w:multiLevelType w:val="hybridMultilevel"/>
    <w:tmpl w:val="A90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B22"/>
    <w:multiLevelType w:val="hybridMultilevel"/>
    <w:tmpl w:val="337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4813"/>
    <w:multiLevelType w:val="hybridMultilevel"/>
    <w:tmpl w:val="E96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752E7"/>
    <w:multiLevelType w:val="hybridMultilevel"/>
    <w:tmpl w:val="624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41CC5"/>
    <w:multiLevelType w:val="hybridMultilevel"/>
    <w:tmpl w:val="4F1E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634352"/>
    <w:multiLevelType w:val="hybridMultilevel"/>
    <w:tmpl w:val="F60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769B0"/>
    <w:multiLevelType w:val="hybridMultilevel"/>
    <w:tmpl w:val="9BE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633E5"/>
    <w:multiLevelType w:val="hybridMultilevel"/>
    <w:tmpl w:val="DEC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7"/>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A57"/>
    <w:rsid w:val="00003471"/>
    <w:rsid w:val="000055D8"/>
    <w:rsid w:val="0001129E"/>
    <w:rsid w:val="000259DF"/>
    <w:rsid w:val="00026887"/>
    <w:rsid w:val="00032D20"/>
    <w:rsid w:val="000566D0"/>
    <w:rsid w:val="000631C6"/>
    <w:rsid w:val="00123A14"/>
    <w:rsid w:val="001507CE"/>
    <w:rsid w:val="001D14B2"/>
    <w:rsid w:val="001F12DF"/>
    <w:rsid w:val="00270F3B"/>
    <w:rsid w:val="002B3065"/>
    <w:rsid w:val="002B74EF"/>
    <w:rsid w:val="002C4E0F"/>
    <w:rsid w:val="002E1347"/>
    <w:rsid w:val="002E5184"/>
    <w:rsid w:val="0037157F"/>
    <w:rsid w:val="003842DC"/>
    <w:rsid w:val="003932D3"/>
    <w:rsid w:val="003E0FF5"/>
    <w:rsid w:val="003E4E74"/>
    <w:rsid w:val="00437D91"/>
    <w:rsid w:val="00453B5D"/>
    <w:rsid w:val="004648FC"/>
    <w:rsid w:val="0047655F"/>
    <w:rsid w:val="004C7EB5"/>
    <w:rsid w:val="004F01F0"/>
    <w:rsid w:val="00525E60"/>
    <w:rsid w:val="005B32E7"/>
    <w:rsid w:val="005B7CA9"/>
    <w:rsid w:val="005D54E8"/>
    <w:rsid w:val="006718FC"/>
    <w:rsid w:val="0068175A"/>
    <w:rsid w:val="00697EB0"/>
    <w:rsid w:val="006E5312"/>
    <w:rsid w:val="00725DDA"/>
    <w:rsid w:val="00766636"/>
    <w:rsid w:val="007A7A96"/>
    <w:rsid w:val="0082760D"/>
    <w:rsid w:val="00887D50"/>
    <w:rsid w:val="008A0E6C"/>
    <w:rsid w:val="008A5A72"/>
    <w:rsid w:val="008C0770"/>
    <w:rsid w:val="008F2F79"/>
    <w:rsid w:val="009173FD"/>
    <w:rsid w:val="00995DF0"/>
    <w:rsid w:val="009A22B8"/>
    <w:rsid w:val="009A4B55"/>
    <w:rsid w:val="00A11AA1"/>
    <w:rsid w:val="00A37390"/>
    <w:rsid w:val="00A8483C"/>
    <w:rsid w:val="00B11721"/>
    <w:rsid w:val="00BA7610"/>
    <w:rsid w:val="00BD57F7"/>
    <w:rsid w:val="00C07CC1"/>
    <w:rsid w:val="00C445D3"/>
    <w:rsid w:val="00C665C0"/>
    <w:rsid w:val="00C95A85"/>
    <w:rsid w:val="00CB2FBE"/>
    <w:rsid w:val="00CD2DA5"/>
    <w:rsid w:val="00CF4AD0"/>
    <w:rsid w:val="00D27ED3"/>
    <w:rsid w:val="00D75D6C"/>
    <w:rsid w:val="00D81C10"/>
    <w:rsid w:val="00E33602"/>
    <w:rsid w:val="00EA0F32"/>
    <w:rsid w:val="00EC25FE"/>
    <w:rsid w:val="00ED26CA"/>
    <w:rsid w:val="00EE1EB2"/>
    <w:rsid w:val="00F033AF"/>
    <w:rsid w:val="00F05839"/>
    <w:rsid w:val="00F12B5C"/>
    <w:rsid w:val="00F25288"/>
    <w:rsid w:val="00F26A57"/>
    <w:rsid w:val="00F6235B"/>
    <w:rsid w:val="00F91072"/>
    <w:rsid w:val="00FA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75F9"/>
  <w15:docId w15:val="{E87E503A-2A36-4784-80E0-1AF7B631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1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Brenda O'Neal</cp:lastModifiedBy>
  <cp:revision>10</cp:revision>
  <cp:lastPrinted>2020-04-27T20:12:00Z</cp:lastPrinted>
  <dcterms:created xsi:type="dcterms:W3CDTF">2020-04-17T20:43:00Z</dcterms:created>
  <dcterms:modified xsi:type="dcterms:W3CDTF">2020-04-28T19:56:00Z</dcterms:modified>
</cp:coreProperties>
</file>