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230EF529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58B739D7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30B490" wp14:editId="6D8BBF44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0832E1D9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03006B4E" w14:textId="77777777" w:rsidTr="00F26A57">
        <w:tc>
          <w:tcPr>
            <w:tcW w:w="1291" w:type="dxa"/>
          </w:tcPr>
          <w:p w14:paraId="0FDFE9A2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1C12A71F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12A21DBE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1A9B7197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2ECDDE4A" w14:textId="77777777" w:rsidR="00C1641A" w:rsidRDefault="00C1641A" w:rsidP="007B0814">
            <w:pPr>
              <w:rPr>
                <w:b/>
                <w:sz w:val="24"/>
                <w:szCs w:val="24"/>
              </w:rPr>
            </w:pPr>
          </w:p>
          <w:p w14:paraId="705BAE74" w14:textId="43DBD614" w:rsidR="00C1641A" w:rsidRPr="00B81C69" w:rsidRDefault="00C1641A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Biology-Shelby</w:t>
            </w:r>
          </w:p>
        </w:tc>
        <w:tc>
          <w:tcPr>
            <w:tcW w:w="2610" w:type="dxa"/>
            <w:gridSpan w:val="2"/>
          </w:tcPr>
          <w:p w14:paraId="08408D55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2F7AACA7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103E540B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41887B5D" w14:textId="77777777" w:rsidR="00D41413" w:rsidRDefault="00D41413" w:rsidP="007B0814">
            <w:pPr>
              <w:rPr>
                <w:b/>
                <w:sz w:val="24"/>
                <w:szCs w:val="24"/>
              </w:rPr>
            </w:pPr>
          </w:p>
          <w:p w14:paraId="68295541" w14:textId="77777777" w:rsidR="00C1641A" w:rsidRDefault="00C1641A" w:rsidP="007B0814">
            <w:pPr>
              <w:rPr>
                <w:b/>
                <w:sz w:val="24"/>
                <w:szCs w:val="24"/>
              </w:rPr>
            </w:pPr>
          </w:p>
          <w:p w14:paraId="422AE783" w14:textId="2DB7F044" w:rsidR="00C1641A" w:rsidRPr="00B81C69" w:rsidRDefault="00C1641A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</w:tr>
    </w:tbl>
    <w:p w14:paraId="4221333A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0"/>
        <w:gridCol w:w="3248"/>
        <w:gridCol w:w="3236"/>
        <w:gridCol w:w="3190"/>
      </w:tblGrid>
      <w:tr w:rsidR="00F26A57" w:rsidRPr="00D554AC" w14:paraId="203F9FEF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EB71224" w14:textId="77777777"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402F0" w:rsidRPr="00D554AC" w14:paraId="642DB0BE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3E757C9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1D1F8A3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5E056146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0F71B4B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182E94B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4E0D02B5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8402F0" w14:paraId="2BC825CC" w14:textId="7777777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47E264CE" w14:textId="77777777" w:rsidR="00F26A57" w:rsidRDefault="00F26A57" w:rsidP="007B0814"/>
          <w:p w14:paraId="3345341E" w14:textId="0ED71702" w:rsidR="008D1C6C" w:rsidRPr="00F55330" w:rsidRDefault="008D1C6C" w:rsidP="00F55330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F55330">
              <w:rPr>
                <w:rFonts w:ascii="Times New Roman" w:hAnsi="Times New Roman" w:cs="Times New Roman"/>
                <w:b/>
                <w:sz w:val="24"/>
              </w:rPr>
              <w:t>Maintain up-to-date hardware/software for faculty and staff</w:t>
            </w:r>
          </w:p>
          <w:p w14:paraId="53420F5F" w14:textId="77777777" w:rsidR="00F26A57" w:rsidRDefault="00F26A57" w:rsidP="007B0814"/>
          <w:p w14:paraId="285495DE" w14:textId="77777777"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50061DC5" w14:textId="2350CAAD" w:rsidR="00F26A57" w:rsidRPr="00E06498" w:rsidRDefault="00FF5AD2" w:rsidP="007B0814">
            <w:pPr>
              <w:rPr>
                <w:rFonts w:ascii="Times New Roman" w:hAnsi="Times New Roman" w:cs="Times New Roman"/>
              </w:rPr>
            </w:pPr>
            <w:r w:rsidRPr="00E06498">
              <w:rPr>
                <w:rFonts w:ascii="Times New Roman" w:hAnsi="Times New Roman" w:cs="Times New Roman"/>
              </w:rPr>
              <w:t>Replace faculty computers to enhance quality of instruction offered to students through the use of up-date equipment and technology.  Office computers are generally replaced on a three-year rotation and an assessment of our office suite determined that the computers in faculty offices have been out of warranty over a year and two of them for close to three years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15B0EA48" w14:textId="36C8FB88" w:rsidR="00F26A57" w:rsidRPr="00E06498" w:rsidRDefault="0000171E" w:rsidP="007B0814">
            <w:pPr>
              <w:rPr>
                <w:rFonts w:ascii="Times New Roman" w:hAnsi="Times New Roman" w:cs="Times New Roman"/>
              </w:rPr>
            </w:pPr>
            <w:r w:rsidRPr="00E06498">
              <w:rPr>
                <w:rFonts w:ascii="Times New Roman" w:hAnsi="Times New Roman" w:cs="Times New Roman"/>
              </w:rPr>
              <w:t>The I</w:t>
            </w:r>
            <w:r w:rsidR="00746EB6" w:rsidRPr="00E06498">
              <w:rPr>
                <w:rFonts w:ascii="Times New Roman" w:hAnsi="Times New Roman" w:cs="Times New Roman"/>
              </w:rPr>
              <w:t>T</w:t>
            </w:r>
            <w:r w:rsidRPr="00E06498">
              <w:rPr>
                <w:rFonts w:ascii="Times New Roman" w:hAnsi="Times New Roman" w:cs="Times New Roman"/>
              </w:rPr>
              <w:t xml:space="preserve"> department recently performed security upgrades on hardware/software </w:t>
            </w:r>
            <w:r w:rsidR="000F79D7" w:rsidRPr="00E06498">
              <w:rPr>
                <w:rFonts w:ascii="Times New Roman" w:hAnsi="Times New Roman" w:cs="Times New Roman"/>
              </w:rPr>
              <w:t>for the college.  It was noted that two of the older computers needed to be replaced immediately, as they could not be upgraded.  A request was put in t</w:t>
            </w:r>
            <w:r w:rsidR="00D71ABB">
              <w:rPr>
                <w:rFonts w:ascii="Times New Roman" w:hAnsi="Times New Roman" w:cs="Times New Roman"/>
              </w:rPr>
              <w:t>hrough</w:t>
            </w:r>
            <w:r w:rsidR="000F79D7" w:rsidRPr="00E06498">
              <w:rPr>
                <w:rFonts w:ascii="Times New Roman" w:hAnsi="Times New Roman" w:cs="Times New Roman"/>
              </w:rPr>
              <w:t xml:space="preserve"> the Helpdesk </w:t>
            </w:r>
            <w:r w:rsidR="00D71ABB">
              <w:rPr>
                <w:rFonts w:ascii="Times New Roman" w:hAnsi="Times New Roman" w:cs="Times New Roman"/>
              </w:rPr>
              <w:t xml:space="preserve">to obtain quotes/models for replacement </w:t>
            </w:r>
            <w:r w:rsidR="000F79D7" w:rsidRPr="00E06498">
              <w:rPr>
                <w:rFonts w:ascii="Times New Roman" w:hAnsi="Times New Roman" w:cs="Times New Roman"/>
              </w:rPr>
              <w:t xml:space="preserve">and </w:t>
            </w:r>
            <w:r w:rsidR="00746EB6" w:rsidRPr="00E06498">
              <w:rPr>
                <w:rFonts w:ascii="Times New Roman" w:hAnsi="Times New Roman" w:cs="Times New Roman"/>
              </w:rPr>
              <w:t xml:space="preserve">they were </w:t>
            </w:r>
            <w:r w:rsidR="00506DEE">
              <w:rPr>
                <w:rFonts w:ascii="Times New Roman" w:hAnsi="Times New Roman" w:cs="Times New Roman"/>
              </w:rPr>
              <w:t>submitted</w:t>
            </w:r>
            <w:r w:rsidR="00746EB6" w:rsidRPr="00E06498">
              <w:rPr>
                <w:rFonts w:ascii="Times New Roman" w:hAnsi="Times New Roman" w:cs="Times New Roman"/>
              </w:rPr>
              <w:t xml:space="preserve"> pre-COVID-19.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3F188C38" w14:textId="6D7280A0" w:rsidR="00F26A57" w:rsidRPr="00E06498" w:rsidRDefault="00AE727E" w:rsidP="007B0814">
            <w:pPr>
              <w:rPr>
                <w:rFonts w:ascii="Times New Roman" w:hAnsi="Times New Roman" w:cs="Times New Roman"/>
              </w:rPr>
            </w:pPr>
            <w:r w:rsidRPr="00E06498">
              <w:rPr>
                <w:rFonts w:ascii="Times New Roman" w:hAnsi="Times New Roman" w:cs="Times New Roman"/>
              </w:rPr>
              <w:t xml:space="preserve">The </w:t>
            </w:r>
            <w:r w:rsidR="0098265C" w:rsidRPr="00E06498">
              <w:rPr>
                <w:rFonts w:ascii="Times New Roman" w:hAnsi="Times New Roman" w:cs="Times New Roman"/>
              </w:rPr>
              <w:t xml:space="preserve">immediate need will be filled for the </w:t>
            </w:r>
            <w:r w:rsidR="00506DEE">
              <w:rPr>
                <w:rFonts w:ascii="Times New Roman" w:hAnsi="Times New Roman" w:cs="Times New Roman"/>
              </w:rPr>
              <w:t xml:space="preserve">2 laptop </w:t>
            </w:r>
            <w:r w:rsidR="0098265C" w:rsidRPr="00E06498">
              <w:rPr>
                <w:rFonts w:ascii="Times New Roman" w:hAnsi="Times New Roman" w:cs="Times New Roman"/>
              </w:rPr>
              <w:t>computer systems</w:t>
            </w:r>
            <w:r w:rsidR="005E5D3C" w:rsidRPr="00E06498">
              <w:rPr>
                <w:rFonts w:ascii="Times New Roman" w:hAnsi="Times New Roman" w:cs="Times New Roman"/>
              </w:rPr>
              <w:t xml:space="preserve"> when we return to campus.  </w:t>
            </w:r>
            <w:r w:rsidR="008E6245" w:rsidRPr="00E06498">
              <w:rPr>
                <w:rFonts w:ascii="Times New Roman" w:hAnsi="Times New Roman" w:cs="Times New Roman"/>
              </w:rPr>
              <w:t xml:space="preserve">We will work with IT to remit </w:t>
            </w:r>
            <w:r w:rsidR="005E5D3C" w:rsidRPr="00E06498">
              <w:rPr>
                <w:rFonts w:ascii="Times New Roman" w:hAnsi="Times New Roman" w:cs="Times New Roman"/>
              </w:rPr>
              <w:t xml:space="preserve">requests for the additional </w:t>
            </w:r>
            <w:r w:rsidR="002247F9" w:rsidRPr="00E06498">
              <w:rPr>
                <w:rFonts w:ascii="Times New Roman" w:hAnsi="Times New Roman" w:cs="Times New Roman"/>
              </w:rPr>
              <w:t xml:space="preserve">full-time </w:t>
            </w:r>
            <w:r w:rsidR="008402F0" w:rsidRPr="00E06498">
              <w:rPr>
                <w:rFonts w:ascii="Times New Roman" w:hAnsi="Times New Roman" w:cs="Times New Roman"/>
              </w:rPr>
              <w:t xml:space="preserve">faculty </w:t>
            </w:r>
            <w:r w:rsidR="00506DEE">
              <w:rPr>
                <w:rFonts w:ascii="Times New Roman" w:hAnsi="Times New Roman" w:cs="Times New Roman"/>
              </w:rPr>
              <w:t xml:space="preserve">and staff </w:t>
            </w:r>
            <w:r w:rsidR="008402F0" w:rsidRPr="00E06498">
              <w:rPr>
                <w:rFonts w:ascii="Times New Roman" w:hAnsi="Times New Roman" w:cs="Times New Roman"/>
              </w:rPr>
              <w:t>computers to be replaced</w:t>
            </w:r>
            <w:r w:rsidR="00682DDF" w:rsidRPr="00E06498">
              <w:rPr>
                <w:rFonts w:ascii="Times New Roman" w:hAnsi="Times New Roman" w:cs="Times New Roman"/>
              </w:rPr>
              <w:t xml:space="preserve">; as well as the adjunct </w:t>
            </w:r>
            <w:r w:rsidR="005E5D3C" w:rsidRPr="00E06498">
              <w:rPr>
                <w:rFonts w:ascii="Times New Roman" w:hAnsi="Times New Roman" w:cs="Times New Roman"/>
              </w:rPr>
              <w:t>office</w:t>
            </w:r>
            <w:r w:rsidR="002D01BC" w:rsidRPr="00E06498">
              <w:rPr>
                <w:rFonts w:ascii="Times New Roman" w:hAnsi="Times New Roman" w:cs="Times New Roman"/>
              </w:rPr>
              <w:t xml:space="preserve"> </w:t>
            </w:r>
            <w:r w:rsidR="00F55330" w:rsidRPr="00E06498">
              <w:rPr>
                <w:rFonts w:ascii="Times New Roman" w:hAnsi="Times New Roman" w:cs="Times New Roman"/>
              </w:rPr>
              <w:t xml:space="preserve">to determine </w:t>
            </w:r>
            <w:r w:rsidR="00506DEE">
              <w:rPr>
                <w:rFonts w:ascii="Times New Roman" w:hAnsi="Times New Roman" w:cs="Times New Roman"/>
              </w:rPr>
              <w:t>e</w:t>
            </w:r>
            <w:r w:rsidR="002D01BC" w:rsidRPr="00E06498">
              <w:rPr>
                <w:rFonts w:ascii="Times New Roman" w:hAnsi="Times New Roman" w:cs="Times New Roman"/>
              </w:rPr>
              <w:t xml:space="preserve">quipment </w:t>
            </w:r>
            <w:r w:rsidR="009A1652" w:rsidRPr="00E06498">
              <w:rPr>
                <w:rFonts w:ascii="Times New Roman" w:hAnsi="Times New Roman" w:cs="Times New Roman"/>
              </w:rPr>
              <w:t>needs</w:t>
            </w:r>
            <w:r w:rsidR="002D01BC" w:rsidRPr="00E06498">
              <w:rPr>
                <w:rFonts w:ascii="Times New Roman" w:hAnsi="Times New Roman" w:cs="Times New Roman"/>
              </w:rPr>
              <w:t xml:space="preserve"> rotation.</w:t>
            </w:r>
            <w:r w:rsidR="002247F9" w:rsidRPr="00E0649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8402F0" w14:paraId="426C8758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385EDAB4" w14:textId="77777777" w:rsidR="00F26A57" w:rsidRDefault="00F26A57" w:rsidP="007B0814"/>
          <w:p w14:paraId="29F8EBD5" w14:textId="77777777" w:rsidR="00F26A57" w:rsidRDefault="00F26A57" w:rsidP="007B0814"/>
          <w:p w14:paraId="71C4D3E4" w14:textId="77777777" w:rsidR="006F0FD2" w:rsidRDefault="006F0FD2" w:rsidP="006F0F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Goal 2:  Service Microscopes in all laboratories </w:t>
            </w:r>
          </w:p>
          <w:p w14:paraId="4D7C05F2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29FCFE44" w14:textId="0A903CB3" w:rsidR="00F26A57" w:rsidRPr="00E06498" w:rsidRDefault="006F0FD2" w:rsidP="007B0814">
            <w:pPr>
              <w:rPr>
                <w:rFonts w:ascii="Times New Roman" w:hAnsi="Times New Roman" w:cs="Times New Roman"/>
              </w:rPr>
            </w:pPr>
            <w:r w:rsidRPr="00E06498">
              <w:rPr>
                <w:rFonts w:ascii="Times New Roman" w:hAnsi="Times New Roman" w:cs="Times New Roman"/>
              </w:rPr>
              <w:t>Microscopes should be cleaned and serviced annually to keep them working properly for use in our courses.  The former company went out of business and it has been a while since our scopes have been serviced.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69B33903" w14:textId="5B40CAA5" w:rsidR="00F26A57" w:rsidRPr="00E06498" w:rsidRDefault="006F0FD2" w:rsidP="007B0814">
            <w:pPr>
              <w:rPr>
                <w:rFonts w:ascii="Times New Roman" w:hAnsi="Times New Roman" w:cs="Times New Roman"/>
              </w:rPr>
            </w:pPr>
            <w:r w:rsidRPr="00E06498">
              <w:rPr>
                <w:rFonts w:ascii="Times New Roman" w:hAnsi="Times New Roman" w:cs="Times New Roman"/>
              </w:rPr>
              <w:t xml:space="preserve">The laboratory coordinator was informed that the servicing companies went out of business.   He sought new bids on microscope maintenance services. </w:t>
            </w:r>
            <w:proofErr w:type="spellStart"/>
            <w:r w:rsidRPr="00E06498">
              <w:rPr>
                <w:rFonts w:ascii="Times New Roman" w:hAnsi="Times New Roman" w:cs="Times New Roman"/>
              </w:rPr>
              <w:t>OptiSystems</w:t>
            </w:r>
            <w:proofErr w:type="spellEnd"/>
            <w:r w:rsidRPr="00E06498">
              <w:rPr>
                <w:rFonts w:ascii="Times New Roman" w:hAnsi="Times New Roman" w:cs="Times New Roman"/>
              </w:rPr>
              <w:t xml:space="preserve"> Corp. </w:t>
            </w:r>
            <w:r w:rsidR="003B5773" w:rsidRPr="00E06498">
              <w:rPr>
                <w:rFonts w:ascii="Times New Roman" w:hAnsi="Times New Roman" w:cs="Times New Roman"/>
              </w:rPr>
              <w:t xml:space="preserve">was </w:t>
            </w:r>
            <w:r w:rsidR="009A1652" w:rsidRPr="00E06498">
              <w:rPr>
                <w:rFonts w:ascii="Times New Roman" w:hAnsi="Times New Roman" w:cs="Times New Roman"/>
              </w:rPr>
              <w:t>identified,</w:t>
            </w:r>
            <w:r w:rsidRPr="00E06498">
              <w:rPr>
                <w:rFonts w:ascii="Times New Roman" w:hAnsi="Times New Roman" w:cs="Times New Roman"/>
              </w:rPr>
              <w:t xml:space="preserve"> and quotes were submitted. Funding for the service will be obtained from the laboratory/departmental budget.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1B9F1EC7" w14:textId="4D2E20AB" w:rsidR="00F26A57" w:rsidRPr="00E06498" w:rsidRDefault="006F0FD2" w:rsidP="007B0814">
            <w:pPr>
              <w:rPr>
                <w:rFonts w:ascii="Times New Roman" w:hAnsi="Times New Roman" w:cs="Times New Roman"/>
              </w:rPr>
            </w:pPr>
            <w:r w:rsidRPr="00E06498">
              <w:rPr>
                <w:rFonts w:ascii="Times New Roman" w:hAnsi="Times New Roman" w:cs="Times New Roman"/>
              </w:rPr>
              <w:t xml:space="preserve">This goal was met.  It was determined that many of the scopes </w:t>
            </w:r>
            <w:r w:rsidR="00553B69" w:rsidRPr="00E06498">
              <w:rPr>
                <w:rFonts w:ascii="Times New Roman" w:hAnsi="Times New Roman" w:cs="Times New Roman"/>
              </w:rPr>
              <w:t>are older and will need to be serviced more regularly; and many will need replacement in the coming one to two years.</w:t>
            </w:r>
          </w:p>
        </w:tc>
      </w:tr>
      <w:tr w:rsidR="008402F0" w14:paraId="181F6345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589106A5" w14:textId="77777777" w:rsidR="00F26A57" w:rsidRDefault="00F26A57" w:rsidP="007B0814"/>
          <w:p w14:paraId="20A18C31" w14:textId="77777777" w:rsidR="00D8585D" w:rsidRDefault="00D8585D" w:rsidP="00D8585D">
            <w:pPr>
              <w:rPr>
                <w:rFonts w:ascii="Times New Roman" w:hAnsi="Times New Roman" w:cs="Times New Roman"/>
                <w:b/>
                <w:bCs/>
              </w:rPr>
            </w:pPr>
            <w:r w:rsidRPr="00F879B9">
              <w:rPr>
                <w:rFonts w:ascii="Times New Roman" w:hAnsi="Times New Roman" w:cs="Times New Roman"/>
                <w:b/>
                <w:bCs/>
                <w:noProof/>
              </w:rPr>
              <w:t>Goal</w:t>
            </w:r>
            <w:r w:rsidRPr="00F879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F879B9">
              <w:rPr>
                <w:rFonts w:ascii="Times New Roman" w:hAnsi="Times New Roman" w:cs="Times New Roman"/>
                <w:b/>
                <w:bCs/>
              </w:rPr>
              <w:t>: Up</w:t>
            </w:r>
            <w:r>
              <w:rPr>
                <w:rFonts w:ascii="Times New Roman" w:hAnsi="Times New Roman" w:cs="Times New Roman"/>
                <w:b/>
                <w:bCs/>
              </w:rPr>
              <w:t>grade of dissection models for</w:t>
            </w:r>
            <w:r w:rsidRPr="00F879B9">
              <w:rPr>
                <w:rFonts w:ascii="Times New Roman" w:hAnsi="Times New Roman" w:cs="Times New Roman"/>
                <w:b/>
                <w:bCs/>
              </w:rPr>
              <w:t xml:space="preserve"> the Anatomy and Physiology laboratory. </w:t>
            </w:r>
          </w:p>
          <w:p w14:paraId="4EB8D350" w14:textId="77777777" w:rsidR="00F26A57" w:rsidRDefault="00F26A57" w:rsidP="007B0814"/>
          <w:p w14:paraId="238F8911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548A2552" w14:textId="2E443C2C" w:rsidR="00F26A57" w:rsidRPr="00E06498" w:rsidRDefault="00D8585D" w:rsidP="007B0814">
            <w:pPr>
              <w:rPr>
                <w:rFonts w:ascii="Times New Roman" w:hAnsi="Times New Roman" w:cs="Times New Roman"/>
              </w:rPr>
            </w:pPr>
            <w:r w:rsidRPr="00E06498">
              <w:rPr>
                <w:rFonts w:ascii="Times New Roman" w:hAnsi="Times New Roman" w:cs="Times New Roman"/>
              </w:rPr>
              <w:t>Dissections models for biology laboratories must be periodically ordered and/or replaced in order to ensure students have quality materials for the learning environment.  Funds to purchase the materials are procured from the laboratory budget or general department funds.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26115886" w14:textId="6BB9E87F" w:rsidR="00D8585D" w:rsidRPr="00E06498" w:rsidRDefault="00D8585D" w:rsidP="00D8585D">
            <w:pPr>
              <w:rPr>
                <w:rFonts w:ascii="Times New Roman" w:hAnsi="Times New Roman" w:cs="Times New Roman"/>
              </w:rPr>
            </w:pPr>
            <w:r w:rsidRPr="00E06498">
              <w:rPr>
                <w:rFonts w:ascii="Times New Roman" w:hAnsi="Times New Roman" w:cs="Times New Roman"/>
              </w:rPr>
              <w:t>Laboratory models that were ordered and received for 2019/2020 academic year were Anatomical and Cellular Hearts, and Anatomical and Cellular Eye model</w:t>
            </w:r>
            <w:r w:rsidR="003E615B" w:rsidRPr="00E06498">
              <w:rPr>
                <w:rFonts w:ascii="Times New Roman" w:hAnsi="Times New Roman" w:cs="Times New Roman"/>
              </w:rPr>
              <w:t>s</w:t>
            </w:r>
            <w:r w:rsidRPr="00E06498">
              <w:rPr>
                <w:rFonts w:ascii="Times New Roman" w:hAnsi="Times New Roman" w:cs="Times New Roman"/>
              </w:rPr>
              <w:t xml:space="preserve"> with eyelid.</w:t>
            </w:r>
          </w:p>
          <w:p w14:paraId="52C693F4" w14:textId="77777777" w:rsidR="00F26A57" w:rsidRPr="00E06498" w:rsidRDefault="00F26A57" w:rsidP="007B0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2726D753" w14:textId="1DEB2D2E" w:rsidR="00F26A57" w:rsidRPr="00E06498" w:rsidRDefault="00D8585D" w:rsidP="007B0814">
            <w:pPr>
              <w:rPr>
                <w:rFonts w:ascii="Times New Roman" w:hAnsi="Times New Roman" w:cs="Times New Roman"/>
              </w:rPr>
            </w:pPr>
            <w:r w:rsidRPr="00E06498">
              <w:rPr>
                <w:rFonts w:ascii="Times New Roman" w:hAnsi="Times New Roman" w:cs="Times New Roman"/>
              </w:rPr>
              <w:t xml:space="preserve">An evaluation for the need of additional items listed (skulls, head and neck, larynx, and lungs) was determined.  </w:t>
            </w:r>
            <w:r w:rsidR="003E615B" w:rsidRPr="00E06498">
              <w:rPr>
                <w:rFonts w:ascii="Times New Roman" w:hAnsi="Times New Roman" w:cs="Times New Roman"/>
              </w:rPr>
              <w:t>And</w:t>
            </w:r>
            <w:r w:rsidRPr="00E06498">
              <w:rPr>
                <w:rFonts w:ascii="Times New Roman" w:hAnsi="Times New Roman" w:cs="Times New Roman"/>
              </w:rPr>
              <w:t xml:space="preserve">, dissection specimen will need to be ordered </w:t>
            </w:r>
            <w:r w:rsidR="003E615B" w:rsidRPr="00E06498">
              <w:rPr>
                <w:rFonts w:ascii="Times New Roman" w:hAnsi="Times New Roman" w:cs="Times New Roman"/>
              </w:rPr>
              <w:t>with</w:t>
            </w:r>
            <w:r w:rsidRPr="00E06498">
              <w:rPr>
                <w:rFonts w:ascii="Times New Roman" w:hAnsi="Times New Roman" w:cs="Times New Roman"/>
              </w:rPr>
              <w:t xml:space="preserve"> request</w:t>
            </w:r>
            <w:r w:rsidR="003E615B" w:rsidRPr="00E06498">
              <w:rPr>
                <w:rFonts w:ascii="Times New Roman" w:hAnsi="Times New Roman" w:cs="Times New Roman"/>
              </w:rPr>
              <w:t>ed</w:t>
            </w:r>
            <w:r w:rsidRPr="00E06498">
              <w:rPr>
                <w:rFonts w:ascii="Times New Roman" w:hAnsi="Times New Roman" w:cs="Times New Roman"/>
              </w:rPr>
              <w:t xml:space="preserve"> funding made in the 2019-2020 goals request</w:t>
            </w:r>
            <w:r w:rsidR="00E95631">
              <w:rPr>
                <w:rFonts w:ascii="Times New Roman" w:hAnsi="Times New Roman" w:cs="Times New Roman"/>
              </w:rPr>
              <w:t xml:space="preserve">. </w:t>
            </w:r>
            <w:r w:rsidRPr="00E06498">
              <w:rPr>
                <w:rFonts w:ascii="Times New Roman" w:hAnsi="Times New Roman" w:cs="Times New Roman"/>
              </w:rPr>
              <w:t xml:space="preserve">  The items are necessary for instruction.</w:t>
            </w:r>
            <w:r w:rsidR="00E95631">
              <w:rPr>
                <w:rFonts w:ascii="Times New Roman" w:hAnsi="Times New Roman" w:cs="Times New Roman"/>
              </w:rPr>
              <w:t xml:space="preserve"> (For the Fall 20/Spg21 Session).</w:t>
            </w:r>
          </w:p>
        </w:tc>
      </w:tr>
      <w:tr w:rsidR="008402F0" w14:paraId="73454F02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073018EC" w14:textId="77777777" w:rsidR="00F26A57" w:rsidRDefault="00F26A57" w:rsidP="007B0814"/>
          <w:p w14:paraId="61DC232D" w14:textId="77777777" w:rsidR="00C94A33" w:rsidRPr="00F879B9" w:rsidRDefault="00C94A33" w:rsidP="00C94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Goal 4</w:t>
            </w:r>
            <w:r w:rsidRPr="00F879B9">
              <w:rPr>
                <w:rFonts w:ascii="Times New Roman" w:hAnsi="Times New Roman" w:cs="Times New Roman"/>
                <w:b/>
              </w:rPr>
              <w:t>:  Hire new</w:t>
            </w:r>
            <w:r>
              <w:rPr>
                <w:rFonts w:ascii="Times New Roman" w:hAnsi="Times New Roman" w:cs="Times New Roman"/>
                <w:b/>
              </w:rPr>
              <w:t>, permanent</w:t>
            </w:r>
            <w:r w:rsidRPr="00F879B9">
              <w:rPr>
                <w:rFonts w:ascii="Times New Roman" w:hAnsi="Times New Roman" w:cs="Times New Roman"/>
                <w:b/>
              </w:rPr>
              <w:t xml:space="preserve"> faculty member to fill vacancy due to </w:t>
            </w:r>
            <w:r>
              <w:rPr>
                <w:rFonts w:ascii="Times New Roman" w:hAnsi="Times New Roman" w:cs="Times New Roman"/>
                <w:b/>
              </w:rPr>
              <w:t>recent</w:t>
            </w:r>
            <w:r w:rsidRPr="00F879B9">
              <w:rPr>
                <w:rFonts w:ascii="Times New Roman" w:hAnsi="Times New Roman" w:cs="Times New Roman"/>
                <w:b/>
              </w:rPr>
              <w:t xml:space="preserve"> retirement of faculty member</w:t>
            </w:r>
          </w:p>
          <w:p w14:paraId="5B38DAD1" w14:textId="77777777" w:rsidR="00F26A57" w:rsidRDefault="00F26A57" w:rsidP="007B0814"/>
          <w:p w14:paraId="2F2F6FE6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03260FCC" w14:textId="77777777" w:rsidR="00C94A33" w:rsidRPr="00E06498" w:rsidRDefault="00C94A33" w:rsidP="00C94A33">
            <w:pPr>
              <w:rPr>
                <w:rFonts w:ascii="Times New Roman" w:hAnsi="Times New Roman" w:cs="Times New Roman"/>
              </w:rPr>
            </w:pPr>
            <w:r w:rsidRPr="00E06498">
              <w:rPr>
                <w:rFonts w:ascii="Times New Roman" w:hAnsi="Times New Roman" w:cs="Times New Roman"/>
              </w:rPr>
              <w:t>Hire new faculty member to replace retiring instructor.  The new hire will help to maintain the full-time/part-time ratio of faculty within the department.</w:t>
            </w:r>
          </w:p>
          <w:p w14:paraId="49E49A94" w14:textId="77777777" w:rsidR="00F26A57" w:rsidRPr="00E06498" w:rsidRDefault="00F26A57" w:rsidP="007B08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620AF94E" w14:textId="48184255" w:rsidR="00F26A57" w:rsidRPr="00E06498" w:rsidRDefault="00C94A33" w:rsidP="007B0814">
            <w:pPr>
              <w:rPr>
                <w:rFonts w:ascii="Times New Roman" w:hAnsi="Times New Roman" w:cs="Times New Roman"/>
              </w:rPr>
            </w:pPr>
            <w:r w:rsidRPr="00E06498">
              <w:rPr>
                <w:rFonts w:ascii="Times New Roman" w:hAnsi="Times New Roman" w:cs="Times New Roman"/>
              </w:rPr>
              <w:t>A faculty member moved forward with his retirement plans in August 2019.  There was a request for a full-time temporary position; as we obtained a faculty transfer from another campus.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5A0B017F" w14:textId="059EF639" w:rsidR="00F26A57" w:rsidRPr="00E06498" w:rsidRDefault="00C94A33" w:rsidP="007B0814">
            <w:pPr>
              <w:rPr>
                <w:rFonts w:ascii="Times New Roman" w:hAnsi="Times New Roman" w:cs="Times New Roman"/>
              </w:rPr>
            </w:pPr>
            <w:r w:rsidRPr="00E06498">
              <w:rPr>
                <w:rFonts w:ascii="Times New Roman" w:hAnsi="Times New Roman" w:cs="Times New Roman"/>
              </w:rPr>
              <w:t>A request for a new permanent Full-time hire was done in the new unit strategic plan.  We will request a Full-time permanent hire for Fall 2020</w:t>
            </w:r>
            <w:r w:rsidR="007E5BB2" w:rsidRPr="00E06498">
              <w:rPr>
                <w:rFonts w:ascii="Times New Roman" w:hAnsi="Times New Roman" w:cs="Times New Roman"/>
              </w:rPr>
              <w:t xml:space="preserve"> to replace the retired faculty</w:t>
            </w:r>
            <w:r w:rsidRPr="00E06498">
              <w:rPr>
                <w:rFonts w:ascii="Times New Roman" w:hAnsi="Times New Roman" w:cs="Times New Roman"/>
              </w:rPr>
              <w:t>.</w:t>
            </w:r>
          </w:p>
        </w:tc>
      </w:tr>
      <w:tr w:rsidR="007E5BB2" w14:paraId="18D3F0BD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2DF3F9E3" w14:textId="77777777" w:rsidR="007058B6" w:rsidRPr="00954370" w:rsidRDefault="007058B6" w:rsidP="007058B6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954370">
              <w:rPr>
                <w:rFonts w:ascii="Times New Roman" w:hAnsi="Times New Roman" w:cs="Times New Roman"/>
                <w:b/>
                <w:sz w:val="24"/>
              </w:rPr>
              <w:t xml:space="preserve">Goal 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54370">
              <w:rPr>
                <w:rFonts w:ascii="Times New Roman" w:hAnsi="Times New Roman" w:cs="Times New Roman"/>
                <w:b/>
                <w:sz w:val="24"/>
              </w:rPr>
              <w:t>:  Maintain an informed and professional faculty to preserve the ability to offer courses that help students meet their educational and transfer goals.</w:t>
            </w:r>
          </w:p>
          <w:p w14:paraId="24E369A0" w14:textId="77777777" w:rsidR="007E5BB2" w:rsidRDefault="007E5BB2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4357DB84" w14:textId="5DBA095D" w:rsidR="007E5BB2" w:rsidRPr="00E06498" w:rsidRDefault="00274F12" w:rsidP="00274F12">
            <w:pPr>
              <w:spacing w:after="120"/>
              <w:rPr>
                <w:rFonts w:ascii="Times New Roman" w:hAnsi="Times New Roman" w:cs="Times New Roman"/>
              </w:rPr>
            </w:pPr>
            <w:r w:rsidRPr="00E06498">
              <w:rPr>
                <w:rFonts w:ascii="Times New Roman" w:hAnsi="Times New Roman" w:cs="Times New Roman"/>
              </w:rPr>
              <w:t xml:space="preserve">Provide support for professional development by continuing </w:t>
            </w:r>
            <w:r w:rsidR="00842B27" w:rsidRPr="00E06498">
              <w:rPr>
                <w:rFonts w:ascii="Times New Roman" w:hAnsi="Times New Roman" w:cs="Times New Roman"/>
              </w:rPr>
              <w:t>to encourage</w:t>
            </w:r>
            <w:r w:rsidRPr="00E06498">
              <w:rPr>
                <w:rFonts w:ascii="Times New Roman" w:hAnsi="Times New Roman" w:cs="Times New Roman"/>
              </w:rPr>
              <w:t xml:space="preserve"> faculty to attend local, in-state and out-of-state conferences; Continue to review Student Learning </w:t>
            </w:r>
            <w:r w:rsidR="00DC6DC4" w:rsidRPr="00E06498">
              <w:rPr>
                <w:rFonts w:ascii="Times New Roman" w:hAnsi="Times New Roman" w:cs="Times New Roman"/>
              </w:rPr>
              <w:t>Outcome (</w:t>
            </w:r>
            <w:r w:rsidRPr="00E06498">
              <w:rPr>
                <w:rFonts w:ascii="Times New Roman" w:hAnsi="Times New Roman" w:cs="Times New Roman"/>
              </w:rPr>
              <w:t xml:space="preserve">SLO) and assessments, course competencies and requirements for every course; and as needed, Hire additional adjunct instructors/faculty </w:t>
            </w:r>
            <w:r w:rsidR="00E06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1C8D403B" w14:textId="047DDD09" w:rsidR="007E5BB2" w:rsidRPr="00E06498" w:rsidRDefault="00014BA5" w:rsidP="007B0814">
            <w:pPr>
              <w:rPr>
                <w:rFonts w:ascii="Times New Roman" w:hAnsi="Times New Roman" w:cs="Times New Roman"/>
              </w:rPr>
            </w:pPr>
            <w:r w:rsidRPr="00E06498">
              <w:rPr>
                <w:rFonts w:ascii="Times New Roman" w:hAnsi="Times New Roman" w:cs="Times New Roman"/>
              </w:rPr>
              <w:t xml:space="preserve">Faculty </w:t>
            </w:r>
            <w:r w:rsidR="00D018BB" w:rsidRPr="00E06498">
              <w:rPr>
                <w:rFonts w:ascii="Times New Roman" w:hAnsi="Times New Roman" w:cs="Times New Roman"/>
              </w:rPr>
              <w:t xml:space="preserve">are </w:t>
            </w:r>
            <w:r w:rsidRPr="00E06498">
              <w:rPr>
                <w:rFonts w:ascii="Times New Roman" w:hAnsi="Times New Roman" w:cs="Times New Roman"/>
              </w:rPr>
              <w:t xml:space="preserve">encouraged to </w:t>
            </w:r>
            <w:r w:rsidR="00274F12" w:rsidRPr="00E06498">
              <w:rPr>
                <w:rFonts w:ascii="Times New Roman" w:hAnsi="Times New Roman" w:cs="Times New Roman"/>
              </w:rPr>
              <w:t xml:space="preserve">attend the annual Alabama Community College </w:t>
            </w:r>
            <w:r w:rsidR="00EE32FF" w:rsidRPr="00E06498">
              <w:rPr>
                <w:rFonts w:ascii="Times New Roman" w:hAnsi="Times New Roman" w:cs="Times New Roman"/>
              </w:rPr>
              <w:t>Association (</w:t>
            </w:r>
            <w:r w:rsidR="00436A71" w:rsidRPr="00E06498">
              <w:rPr>
                <w:rFonts w:ascii="Times New Roman" w:hAnsi="Times New Roman" w:cs="Times New Roman"/>
              </w:rPr>
              <w:t>ACCA)</w:t>
            </w:r>
            <w:r w:rsidR="00274F12" w:rsidRPr="00E06498">
              <w:rPr>
                <w:rFonts w:ascii="Times New Roman" w:hAnsi="Times New Roman" w:cs="Times New Roman"/>
              </w:rPr>
              <w:t xml:space="preserve"> meeting</w:t>
            </w:r>
            <w:r w:rsidR="004D6F17" w:rsidRPr="00E06498">
              <w:rPr>
                <w:rFonts w:ascii="Times New Roman" w:hAnsi="Times New Roman" w:cs="Times New Roman"/>
              </w:rPr>
              <w:t xml:space="preserve"> to obtain professional development</w:t>
            </w:r>
            <w:r w:rsidR="004610FD" w:rsidRPr="00E06498">
              <w:rPr>
                <w:rFonts w:ascii="Times New Roman" w:hAnsi="Times New Roman" w:cs="Times New Roman"/>
              </w:rPr>
              <w:t xml:space="preserve"> opportunities</w:t>
            </w:r>
            <w:r w:rsidR="00D018BB" w:rsidRPr="00E06498">
              <w:rPr>
                <w:rFonts w:ascii="Times New Roman" w:hAnsi="Times New Roman" w:cs="Times New Roman"/>
              </w:rPr>
              <w:t>.</w:t>
            </w:r>
            <w:r w:rsidR="00274F12" w:rsidRPr="00E06498">
              <w:rPr>
                <w:rFonts w:ascii="Times New Roman" w:hAnsi="Times New Roman" w:cs="Times New Roman"/>
              </w:rPr>
              <w:t xml:space="preserve"> Our department continues to work with other campuses to review and assess the S</w:t>
            </w:r>
            <w:r w:rsidR="004F5E4D" w:rsidRPr="00E06498">
              <w:rPr>
                <w:rFonts w:ascii="Times New Roman" w:hAnsi="Times New Roman" w:cs="Times New Roman"/>
              </w:rPr>
              <w:t xml:space="preserve">LOs.  </w:t>
            </w:r>
            <w:r w:rsidR="00EE32FF" w:rsidRPr="00E06498">
              <w:rPr>
                <w:rFonts w:ascii="Times New Roman" w:hAnsi="Times New Roman" w:cs="Times New Roman"/>
              </w:rPr>
              <w:t>Several</w:t>
            </w:r>
            <w:r w:rsidR="006577CB" w:rsidRPr="00E06498">
              <w:rPr>
                <w:rFonts w:ascii="Times New Roman" w:hAnsi="Times New Roman" w:cs="Times New Roman"/>
              </w:rPr>
              <w:t xml:space="preserve"> faculty attended the Diversity Conference</w:t>
            </w:r>
            <w:r w:rsidR="00D018BB" w:rsidRPr="00E06498">
              <w:rPr>
                <w:rFonts w:ascii="Times New Roman" w:hAnsi="Times New Roman" w:cs="Times New Roman"/>
              </w:rPr>
              <w:t xml:space="preserve"> 2020.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71E5D2C6" w14:textId="1697FBDD" w:rsidR="007E5BB2" w:rsidRPr="00E06498" w:rsidRDefault="004610FD" w:rsidP="007B0814">
            <w:pPr>
              <w:rPr>
                <w:rFonts w:ascii="Times New Roman" w:hAnsi="Times New Roman" w:cs="Times New Roman"/>
              </w:rPr>
            </w:pPr>
            <w:r w:rsidRPr="00E06498">
              <w:rPr>
                <w:rFonts w:ascii="Times New Roman" w:hAnsi="Times New Roman" w:cs="Times New Roman"/>
              </w:rPr>
              <w:t xml:space="preserve">The department will continue to explore </w:t>
            </w:r>
            <w:r w:rsidR="00017247" w:rsidRPr="00E06498">
              <w:rPr>
                <w:rFonts w:ascii="Times New Roman" w:hAnsi="Times New Roman" w:cs="Times New Roman"/>
              </w:rPr>
              <w:t xml:space="preserve">and encourage </w:t>
            </w:r>
            <w:r w:rsidRPr="00E06498">
              <w:rPr>
                <w:rFonts w:ascii="Times New Roman" w:hAnsi="Times New Roman" w:cs="Times New Roman"/>
              </w:rPr>
              <w:t xml:space="preserve">professional development </w:t>
            </w:r>
            <w:r w:rsidR="00EC405E" w:rsidRPr="00E06498">
              <w:rPr>
                <w:rFonts w:ascii="Times New Roman" w:hAnsi="Times New Roman" w:cs="Times New Roman"/>
              </w:rPr>
              <w:t>opportunities; includ</w:t>
            </w:r>
            <w:r w:rsidR="00682D87" w:rsidRPr="00E06498">
              <w:rPr>
                <w:rFonts w:ascii="Times New Roman" w:hAnsi="Times New Roman" w:cs="Times New Roman"/>
              </w:rPr>
              <w:t>ing webinars sponsored by the textbook companies, the ACCA,</w:t>
            </w:r>
            <w:r w:rsidR="00B740A8" w:rsidRPr="00E06498">
              <w:rPr>
                <w:rFonts w:ascii="Times New Roman" w:hAnsi="Times New Roman" w:cs="Times New Roman"/>
              </w:rPr>
              <w:t xml:space="preserve"> and those provided by the college.  </w:t>
            </w:r>
          </w:p>
        </w:tc>
      </w:tr>
      <w:tr w:rsidR="008402F0" w:rsidRPr="002A44E2" w14:paraId="624C6862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44F4F2D1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041415C5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1193D1E1" w14:textId="4CD7EE01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501491">
              <w:rPr>
                <w:b/>
              </w:rPr>
              <w:t xml:space="preserve"> April </w:t>
            </w:r>
            <w:r w:rsidR="00737DA2">
              <w:rPr>
                <w:b/>
              </w:rPr>
              <w:t>28</w:t>
            </w:r>
            <w:r w:rsidR="003B5773">
              <w:rPr>
                <w:b/>
              </w:rPr>
              <w:t>, 2020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6EE757C3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3C1EC86E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03FBEFB8" w14:textId="51B49235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501491">
              <w:rPr>
                <w:b/>
              </w:rPr>
              <w:t xml:space="preserve"> Stephanie Miller</w:t>
            </w:r>
          </w:p>
          <w:p w14:paraId="73280B74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284D7290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97B7F"/>
    <w:multiLevelType w:val="hybridMultilevel"/>
    <w:tmpl w:val="645A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7"/>
    <w:rsid w:val="0000171E"/>
    <w:rsid w:val="00014BA5"/>
    <w:rsid w:val="00017247"/>
    <w:rsid w:val="000F79D7"/>
    <w:rsid w:val="00212D3C"/>
    <w:rsid w:val="002247F9"/>
    <w:rsid w:val="00274F12"/>
    <w:rsid w:val="002D01BC"/>
    <w:rsid w:val="003B5773"/>
    <w:rsid w:val="003E615B"/>
    <w:rsid w:val="00436A71"/>
    <w:rsid w:val="004610FD"/>
    <w:rsid w:val="004C7EB5"/>
    <w:rsid w:val="004D6F17"/>
    <w:rsid w:val="004F5E4D"/>
    <w:rsid w:val="00501491"/>
    <w:rsid w:val="00506DEE"/>
    <w:rsid w:val="00553B69"/>
    <w:rsid w:val="005E5D3C"/>
    <w:rsid w:val="006577CB"/>
    <w:rsid w:val="00677C0B"/>
    <w:rsid w:val="00682D87"/>
    <w:rsid w:val="00682DDF"/>
    <w:rsid w:val="006F0FD2"/>
    <w:rsid w:val="007058B6"/>
    <w:rsid w:val="00737DA2"/>
    <w:rsid w:val="00746EB6"/>
    <w:rsid w:val="007E5BB2"/>
    <w:rsid w:val="008402F0"/>
    <w:rsid w:val="00842B27"/>
    <w:rsid w:val="008D1C6C"/>
    <w:rsid w:val="008E4199"/>
    <w:rsid w:val="008E6245"/>
    <w:rsid w:val="0098265C"/>
    <w:rsid w:val="009A1652"/>
    <w:rsid w:val="00AE727E"/>
    <w:rsid w:val="00B740A8"/>
    <w:rsid w:val="00C1641A"/>
    <w:rsid w:val="00C94A33"/>
    <w:rsid w:val="00D018BB"/>
    <w:rsid w:val="00D41413"/>
    <w:rsid w:val="00D71ABB"/>
    <w:rsid w:val="00D8585D"/>
    <w:rsid w:val="00DC6DC4"/>
    <w:rsid w:val="00E06498"/>
    <w:rsid w:val="00E95631"/>
    <w:rsid w:val="00EC405E"/>
    <w:rsid w:val="00EE32FF"/>
    <w:rsid w:val="00EE40A8"/>
    <w:rsid w:val="00F26A57"/>
    <w:rsid w:val="00F55330"/>
    <w:rsid w:val="00FC61B9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1C33"/>
  <w15:docId w15:val="{924E963A-F4EB-43AA-897B-5AC5E6D1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Stephanie Miller</cp:lastModifiedBy>
  <cp:revision>26</cp:revision>
  <dcterms:created xsi:type="dcterms:W3CDTF">2020-04-28T14:40:00Z</dcterms:created>
  <dcterms:modified xsi:type="dcterms:W3CDTF">2020-04-28T22:45:00Z</dcterms:modified>
</cp:coreProperties>
</file>