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33419031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5DCC80D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92A611" wp14:editId="6FF98EB3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1F370F7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504E69CE" w14:textId="77777777" w:rsidTr="00F26A57">
        <w:tc>
          <w:tcPr>
            <w:tcW w:w="1291" w:type="dxa"/>
          </w:tcPr>
          <w:p w14:paraId="7545872E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075FF8AF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07D4068D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A59C874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40FFA9A" w14:textId="77777777" w:rsidR="00164576" w:rsidRDefault="00164576" w:rsidP="007B0814">
            <w:pPr>
              <w:rPr>
                <w:b/>
                <w:sz w:val="24"/>
                <w:szCs w:val="24"/>
              </w:rPr>
            </w:pPr>
          </w:p>
          <w:p w14:paraId="6C0C12CE" w14:textId="38DDDC66" w:rsidR="00164576" w:rsidRPr="00B81C69" w:rsidRDefault="0016457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Resource Centers</w:t>
            </w:r>
          </w:p>
        </w:tc>
        <w:tc>
          <w:tcPr>
            <w:tcW w:w="2610" w:type="dxa"/>
            <w:gridSpan w:val="2"/>
          </w:tcPr>
          <w:p w14:paraId="263A62E5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8F0C0F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7285C9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369E3E0A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0473E5F7" w14:textId="77777777" w:rsidR="00164576" w:rsidRDefault="00164576" w:rsidP="007B0814">
            <w:pPr>
              <w:rPr>
                <w:b/>
                <w:sz w:val="24"/>
                <w:szCs w:val="24"/>
              </w:rPr>
            </w:pPr>
          </w:p>
          <w:p w14:paraId="2273D210" w14:textId="2DD9E021" w:rsidR="00164576" w:rsidRPr="00B81C69" w:rsidRDefault="0016457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2020 - 2021</w:t>
            </w:r>
          </w:p>
        </w:tc>
      </w:tr>
    </w:tbl>
    <w:p w14:paraId="6B3DF44D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9"/>
        <w:gridCol w:w="3264"/>
        <w:gridCol w:w="3224"/>
        <w:gridCol w:w="3227"/>
      </w:tblGrid>
      <w:tr w:rsidR="00F26A57" w:rsidRPr="00D554AC" w14:paraId="12343DB0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2D22077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680D5917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2F553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27E4F56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15A627FD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2258CCA9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43B02844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58058D5F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337A45CB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3F1CBEDD" w14:textId="77777777" w:rsidR="00041062" w:rsidRPr="00A36836" w:rsidRDefault="00041062" w:rsidP="00041062">
            <w:pPr>
              <w:rPr>
                <w:sz w:val="24"/>
                <w:szCs w:val="24"/>
              </w:rPr>
            </w:pPr>
            <w:r w:rsidRPr="00A36836">
              <w:rPr>
                <w:sz w:val="24"/>
                <w:szCs w:val="24"/>
              </w:rPr>
              <w:t>Provide access to library resources, materials, and services to support the curriculum achieved by maintaining current level of electronic resources and technology infrastructure.</w:t>
            </w:r>
          </w:p>
          <w:p w14:paraId="4CD2EBFE" w14:textId="77777777" w:rsidR="00041062" w:rsidRPr="00A36836" w:rsidRDefault="00041062" w:rsidP="00041062">
            <w:pPr>
              <w:rPr>
                <w:sz w:val="24"/>
                <w:szCs w:val="24"/>
              </w:rPr>
            </w:pPr>
          </w:p>
          <w:p w14:paraId="51C51253" w14:textId="52B44298" w:rsidR="00F26A57" w:rsidRDefault="00041062" w:rsidP="00041062">
            <w:r w:rsidRPr="00A36836">
              <w:rPr>
                <w:sz w:val="24"/>
                <w:szCs w:val="24"/>
              </w:rPr>
              <w:t>[Link to unit outcome: Library users will have access to library resources, materials, and services.]</w:t>
            </w:r>
          </w:p>
          <w:p w14:paraId="105CD2B9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42EEAC04" w14:textId="3F0EFEED" w:rsidR="00041062" w:rsidRDefault="00041062" w:rsidP="00041062">
            <w:pPr>
              <w:rPr>
                <w:sz w:val="24"/>
                <w:szCs w:val="24"/>
              </w:rPr>
            </w:pPr>
            <w:r w:rsidRPr="00A36836">
              <w:rPr>
                <w:sz w:val="24"/>
                <w:szCs w:val="24"/>
              </w:rPr>
              <w:t>Request renewal of all digital and print subscriptions to library resources.</w:t>
            </w:r>
          </w:p>
          <w:p w14:paraId="3D56B253" w14:textId="77777777" w:rsidR="00041062" w:rsidRPr="00A36836" w:rsidRDefault="00041062" w:rsidP="00041062">
            <w:pPr>
              <w:rPr>
                <w:b/>
                <w:sz w:val="24"/>
                <w:szCs w:val="24"/>
              </w:rPr>
            </w:pPr>
          </w:p>
          <w:p w14:paraId="56BDA537" w14:textId="77777777" w:rsidR="00BC794C" w:rsidRDefault="00BC794C" w:rsidP="00041062">
            <w:pPr>
              <w:rPr>
                <w:sz w:val="24"/>
                <w:szCs w:val="24"/>
              </w:rPr>
            </w:pPr>
          </w:p>
          <w:p w14:paraId="5949F908" w14:textId="13A908A7" w:rsidR="00041062" w:rsidRDefault="00041062" w:rsidP="00041062">
            <w:pPr>
              <w:rPr>
                <w:sz w:val="24"/>
                <w:szCs w:val="24"/>
              </w:rPr>
            </w:pPr>
            <w:r w:rsidRPr="00A36836">
              <w:rPr>
                <w:sz w:val="24"/>
                <w:szCs w:val="24"/>
              </w:rPr>
              <w:t>Request renewal of all license agreements to the library technology suite.</w:t>
            </w:r>
          </w:p>
          <w:p w14:paraId="24732509" w14:textId="70608B28" w:rsidR="00041062" w:rsidRDefault="00041062" w:rsidP="00041062">
            <w:pPr>
              <w:rPr>
                <w:sz w:val="24"/>
                <w:szCs w:val="24"/>
              </w:rPr>
            </w:pPr>
          </w:p>
          <w:p w14:paraId="29637A61" w14:textId="77777777" w:rsidR="00BC794C" w:rsidRDefault="00BC794C" w:rsidP="00041062">
            <w:pPr>
              <w:rPr>
                <w:sz w:val="24"/>
                <w:szCs w:val="24"/>
              </w:rPr>
            </w:pPr>
          </w:p>
          <w:p w14:paraId="7A20FA99" w14:textId="77777777" w:rsidR="00BC794C" w:rsidRDefault="00BC794C" w:rsidP="00041062">
            <w:pPr>
              <w:rPr>
                <w:sz w:val="24"/>
                <w:szCs w:val="24"/>
              </w:rPr>
            </w:pPr>
          </w:p>
          <w:p w14:paraId="696D52C5" w14:textId="77777777" w:rsidR="00BC794C" w:rsidRDefault="00BC794C" w:rsidP="00041062">
            <w:pPr>
              <w:rPr>
                <w:sz w:val="24"/>
                <w:szCs w:val="24"/>
              </w:rPr>
            </w:pPr>
          </w:p>
          <w:p w14:paraId="42C762E9" w14:textId="37D7B5FC" w:rsidR="00041062" w:rsidRPr="00A36836" w:rsidRDefault="00041062" w:rsidP="00041062">
            <w:pPr>
              <w:rPr>
                <w:sz w:val="24"/>
                <w:szCs w:val="24"/>
              </w:rPr>
            </w:pPr>
            <w:r w:rsidRPr="00A36836">
              <w:rPr>
                <w:sz w:val="24"/>
                <w:szCs w:val="24"/>
              </w:rPr>
              <w:t>Additional funding request for library technology suite.</w:t>
            </w:r>
          </w:p>
          <w:p w14:paraId="540CAB25" w14:textId="318F3290" w:rsidR="00041062" w:rsidRDefault="00041062" w:rsidP="007B0814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0CF8EAA7" w14:textId="77777777" w:rsidR="00041062" w:rsidRPr="00A36836" w:rsidRDefault="00041062" w:rsidP="00041062">
            <w:pPr>
              <w:rPr>
                <w:sz w:val="24"/>
                <w:szCs w:val="24"/>
              </w:rPr>
            </w:pPr>
            <w:r w:rsidRPr="00A36836">
              <w:rPr>
                <w:sz w:val="24"/>
                <w:szCs w:val="24"/>
              </w:rPr>
              <w:t>Current electronic and print resources subscriptions were renewed with no interruption of service or delivery.</w:t>
            </w:r>
          </w:p>
          <w:p w14:paraId="444EC390" w14:textId="77777777" w:rsidR="00041062" w:rsidRPr="00A36836" w:rsidRDefault="00041062" w:rsidP="00041062">
            <w:pPr>
              <w:rPr>
                <w:sz w:val="24"/>
                <w:szCs w:val="24"/>
              </w:rPr>
            </w:pPr>
          </w:p>
          <w:p w14:paraId="1CB13C50" w14:textId="77777777" w:rsidR="00041062" w:rsidRPr="00A36836" w:rsidRDefault="00041062" w:rsidP="00041062">
            <w:pPr>
              <w:rPr>
                <w:sz w:val="24"/>
                <w:szCs w:val="24"/>
              </w:rPr>
            </w:pPr>
            <w:r w:rsidRPr="00A36836">
              <w:rPr>
                <w:sz w:val="24"/>
                <w:szCs w:val="24"/>
              </w:rPr>
              <w:t>Current library technology suite license agreements were renewed with no interruption of service or delivery.</w:t>
            </w:r>
          </w:p>
          <w:p w14:paraId="46718B47" w14:textId="5E3AC6E7" w:rsidR="00F26A57" w:rsidRDefault="00F26A57" w:rsidP="007B0814"/>
          <w:p w14:paraId="0FED678F" w14:textId="21AA920C" w:rsidR="00BC794C" w:rsidRDefault="00BC794C" w:rsidP="007B0814"/>
          <w:p w14:paraId="719DA28C" w14:textId="77777777" w:rsidR="00BC794C" w:rsidRDefault="00BC794C" w:rsidP="007B0814"/>
          <w:p w14:paraId="27B19992" w14:textId="4DCC35DA" w:rsidR="00BC794C" w:rsidRDefault="00BC794C" w:rsidP="007B0814">
            <w:r>
              <w:t xml:space="preserve">The </w:t>
            </w:r>
            <w:proofErr w:type="spellStart"/>
            <w:r>
              <w:t>LibCal</w:t>
            </w:r>
            <w:proofErr w:type="spellEnd"/>
            <w:r>
              <w:t xml:space="preserve"> app was added to our Springshare technology suite along with additional appointment users.</w:t>
            </w:r>
          </w:p>
          <w:p w14:paraId="2E3AD492" w14:textId="21F9BFDB" w:rsidR="00BC794C" w:rsidRDefault="00BC794C" w:rsidP="007B0814"/>
          <w:p w14:paraId="0541EDBC" w14:textId="015ABFD4" w:rsidR="00BC794C" w:rsidRDefault="00BC794C" w:rsidP="007B0814">
            <w:r>
              <w:t>Dynamic scheduling was configured for use by several departments within the college.</w:t>
            </w:r>
          </w:p>
          <w:p w14:paraId="050E7D2B" w14:textId="398535E6" w:rsidR="00041062" w:rsidRPr="00041062" w:rsidRDefault="00041062" w:rsidP="00041062">
            <w:pPr>
              <w:ind w:firstLine="720"/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321D2EFF" w14:textId="77777777" w:rsidR="00041062" w:rsidRPr="00A36836" w:rsidRDefault="00041062" w:rsidP="00041062">
            <w:pPr>
              <w:rPr>
                <w:sz w:val="24"/>
                <w:szCs w:val="24"/>
              </w:rPr>
            </w:pPr>
            <w:r w:rsidRPr="00A36836">
              <w:rPr>
                <w:sz w:val="24"/>
                <w:szCs w:val="24"/>
              </w:rPr>
              <w:lastRenderedPageBreak/>
              <w:t>Favorable usage statistics continue to drive decisions regarding our electronic resources.</w:t>
            </w:r>
          </w:p>
          <w:p w14:paraId="24A0C727" w14:textId="77777777" w:rsidR="00041062" w:rsidRPr="00A36836" w:rsidRDefault="00041062" w:rsidP="00041062">
            <w:pPr>
              <w:rPr>
                <w:b/>
                <w:sz w:val="24"/>
                <w:szCs w:val="24"/>
              </w:rPr>
            </w:pPr>
          </w:p>
          <w:p w14:paraId="7615CC66" w14:textId="77777777" w:rsidR="00F26A57" w:rsidRDefault="00BC794C" w:rsidP="00BC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Usage statistics on all library technology components show significant increase from the previous year.  Students are interacting with our online services at record levels.</w:t>
            </w:r>
          </w:p>
          <w:p w14:paraId="2A56C1DD" w14:textId="77777777" w:rsidR="00BC794C" w:rsidRDefault="00BC794C" w:rsidP="00BC794C">
            <w:pPr>
              <w:rPr>
                <w:sz w:val="24"/>
                <w:szCs w:val="24"/>
              </w:rPr>
            </w:pPr>
          </w:p>
          <w:p w14:paraId="17E47C1E" w14:textId="25E3FFF6" w:rsidR="00BC794C" w:rsidRDefault="00BC794C" w:rsidP="00BC794C">
            <w:r>
              <w:t xml:space="preserve">The library was able to assist several departments within the college with the expansion of its technology suite to include dynamic scheduling.  This </w:t>
            </w:r>
            <w:r w:rsidR="00553815">
              <w:t>added</w:t>
            </w:r>
            <w:r>
              <w:t xml:space="preserve"> layer of student interaction prompted the library to request the customer relationship </w:t>
            </w:r>
            <w:r>
              <w:lastRenderedPageBreak/>
              <w:t>management app from Springshare.  This component will allow us to target students based on certain criteria [major, status, etc.]</w:t>
            </w:r>
            <w:r w:rsidR="00553815">
              <w:t xml:space="preserve"> and promote library and learning resources virtually based upon those criteria.</w:t>
            </w:r>
          </w:p>
        </w:tc>
      </w:tr>
      <w:tr w:rsidR="00F26A57" w14:paraId="6346CAAB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7EA4AFF" w14:textId="2648A3AB" w:rsidR="00041062" w:rsidRPr="00A36836" w:rsidRDefault="00041062" w:rsidP="00041062">
            <w:pPr>
              <w:rPr>
                <w:sz w:val="24"/>
                <w:szCs w:val="24"/>
              </w:rPr>
            </w:pPr>
            <w:r w:rsidRPr="00A36836">
              <w:rPr>
                <w:sz w:val="24"/>
                <w:szCs w:val="24"/>
              </w:rPr>
              <w:lastRenderedPageBreak/>
              <w:t>Provision of library resources and services to support any scheduled accreditation renewals</w:t>
            </w:r>
            <w:r w:rsidR="00BC79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program additions</w:t>
            </w:r>
            <w:r w:rsidR="00BC794C">
              <w:rPr>
                <w:sz w:val="24"/>
                <w:szCs w:val="24"/>
              </w:rPr>
              <w:t>, or significant changes to national licensure</w:t>
            </w:r>
            <w:r>
              <w:rPr>
                <w:sz w:val="24"/>
                <w:szCs w:val="24"/>
              </w:rPr>
              <w:t>.</w:t>
            </w:r>
          </w:p>
          <w:p w14:paraId="09D3CE9F" w14:textId="77777777" w:rsidR="00BC794C" w:rsidRPr="00A36836" w:rsidRDefault="00BC794C" w:rsidP="00041062">
            <w:pPr>
              <w:rPr>
                <w:sz w:val="24"/>
                <w:szCs w:val="24"/>
              </w:rPr>
            </w:pPr>
          </w:p>
          <w:p w14:paraId="0FB7596E" w14:textId="34E757E9" w:rsidR="00F26A57" w:rsidRDefault="00041062" w:rsidP="00041062">
            <w:r w:rsidRPr="00A36836">
              <w:rPr>
                <w:sz w:val="24"/>
                <w:szCs w:val="24"/>
              </w:rPr>
              <w:t>[Link to unit outcome: Library users will find collections to be sufficient in quality, depth, diversity, format, and currency to support the college’s teaching and learning initiatives.]</w:t>
            </w:r>
          </w:p>
          <w:p w14:paraId="07EE778E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1D8ACB06" w14:textId="77777777" w:rsidR="00F26A57" w:rsidRDefault="00763BCD" w:rsidP="007B0814">
            <w:r>
              <w:t>The national licensing exam for Registered Nurse is undergoing significant changes which have affected both the method of instruction as well as resources to assist students.</w:t>
            </w:r>
          </w:p>
          <w:p w14:paraId="1248FAD8" w14:textId="77777777" w:rsidR="00763BCD" w:rsidRDefault="00763BCD" w:rsidP="007B0814"/>
          <w:p w14:paraId="626D249A" w14:textId="173BDE18" w:rsidR="00763BCD" w:rsidRDefault="00763BCD" w:rsidP="007B0814">
            <w:r>
              <w:t>The library requested resources to support both faculty and students</w:t>
            </w:r>
            <w:r w:rsidR="00164576">
              <w:t xml:space="preserve"> in preparation for the NexGen NCLEX-RN.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1022139F" w14:textId="6AEE99CC" w:rsidR="00F26A57" w:rsidRDefault="00164576" w:rsidP="007B0814">
            <w:r>
              <w:t>The library requested resources to support both faculty and students in preparation for the NexGen NCLEX-RN.  [</w:t>
            </w:r>
            <w:proofErr w:type="spellStart"/>
            <w:r>
              <w:t>NurseTim</w:t>
            </w:r>
            <w:proofErr w:type="spellEnd"/>
            <w:r>
              <w:t xml:space="preserve">; </w:t>
            </w:r>
            <w:proofErr w:type="spellStart"/>
            <w:r>
              <w:t>ExamSoft</w:t>
            </w:r>
            <w:proofErr w:type="spellEnd"/>
            <w:r>
              <w:t>]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8F5063F" w14:textId="77777777" w:rsidR="00F26A57" w:rsidRDefault="00164576" w:rsidP="007B0814">
            <w:proofErr w:type="spellStart"/>
            <w:r>
              <w:t>NurseTim</w:t>
            </w:r>
            <w:proofErr w:type="spellEnd"/>
            <w:r>
              <w:t xml:space="preserve"> Webinars for NexGen NCLEX-RN was </w:t>
            </w:r>
            <w:proofErr w:type="gramStart"/>
            <w:r>
              <w:t>acquired</w:t>
            </w:r>
            <w:proofErr w:type="gramEnd"/>
            <w:r>
              <w:t xml:space="preserve"> and all nursing faculty were given access and instructions for use.</w:t>
            </w:r>
          </w:p>
          <w:p w14:paraId="33C486BE" w14:textId="77777777" w:rsidR="00164576" w:rsidRDefault="00164576" w:rsidP="007B0814"/>
          <w:p w14:paraId="06576EEA" w14:textId="79DF61C9" w:rsidR="00164576" w:rsidRDefault="00164576" w:rsidP="007B0814">
            <w:r>
              <w:t xml:space="preserve">The library provided funds for the configuration of </w:t>
            </w:r>
            <w:proofErr w:type="spellStart"/>
            <w:r>
              <w:t>ExamSoft</w:t>
            </w:r>
            <w:proofErr w:type="spellEnd"/>
            <w:r>
              <w:t>, a testing platform for use by nursing faculty to disseminate NexGen NCLEX-RN content.</w:t>
            </w:r>
          </w:p>
        </w:tc>
      </w:tr>
      <w:tr w:rsidR="00F26A57" w:rsidRPr="002A44E2" w14:paraId="4AAA8ABE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77D71234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10E24D74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54C218A8" w14:textId="34FD33FA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C72E40">
              <w:rPr>
                <w:b/>
              </w:rPr>
              <w:t xml:space="preserve">  23August21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3538C3BE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5DBA1A47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78EEFDB" w14:textId="18EEF313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 xml:space="preserve">Submitted </w:t>
            </w:r>
            <w:proofErr w:type="gramStart"/>
            <w:r w:rsidRPr="00102B7D">
              <w:rPr>
                <w:b/>
              </w:rPr>
              <w:t>by:</w:t>
            </w:r>
            <w:proofErr w:type="gramEnd"/>
            <w:r w:rsidR="00C72E40">
              <w:rPr>
                <w:b/>
              </w:rPr>
              <w:t xml:space="preserve">  Barbara Goss, Library Director</w:t>
            </w:r>
          </w:p>
          <w:p w14:paraId="51948B22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0B996A60" w14:textId="77777777" w:rsidR="00F26A57" w:rsidRDefault="00F26A57"/>
    <w:sectPr w:rsidR="00F26A57" w:rsidSect="00F26A5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68F1" w14:textId="77777777" w:rsidR="00A81254" w:rsidRDefault="00A81254" w:rsidP="00C72E40">
      <w:pPr>
        <w:spacing w:after="0" w:line="240" w:lineRule="auto"/>
      </w:pPr>
      <w:r>
        <w:separator/>
      </w:r>
    </w:p>
  </w:endnote>
  <w:endnote w:type="continuationSeparator" w:id="0">
    <w:p w14:paraId="305243A0" w14:textId="77777777" w:rsidR="00A81254" w:rsidRDefault="00A81254" w:rsidP="00C7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DA67" w14:textId="77777777" w:rsidR="00A81254" w:rsidRDefault="00A81254" w:rsidP="00C72E40">
      <w:pPr>
        <w:spacing w:after="0" w:line="240" w:lineRule="auto"/>
      </w:pPr>
      <w:r>
        <w:separator/>
      </w:r>
    </w:p>
  </w:footnote>
  <w:footnote w:type="continuationSeparator" w:id="0">
    <w:p w14:paraId="4B32C41D" w14:textId="77777777" w:rsidR="00A81254" w:rsidRDefault="00A81254" w:rsidP="00C7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C907" w14:textId="1815BBB5" w:rsidR="00C72E40" w:rsidRDefault="00C72E40">
    <w:pPr>
      <w:pStyle w:val="Header"/>
    </w:pPr>
    <w:r>
      <w:t>LRC Goal Progress Report 2020 – 2021</w:t>
    </w:r>
  </w:p>
  <w:p w14:paraId="3EA836D2" w14:textId="77777777" w:rsidR="00C72E40" w:rsidRDefault="00C7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41062"/>
    <w:rsid w:val="00164576"/>
    <w:rsid w:val="004C7EB5"/>
    <w:rsid w:val="00553815"/>
    <w:rsid w:val="00763BCD"/>
    <w:rsid w:val="00982762"/>
    <w:rsid w:val="00A81254"/>
    <w:rsid w:val="00BC794C"/>
    <w:rsid w:val="00C72E40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DA76"/>
  <w15:docId w15:val="{7F1619A0-FF78-4A34-BB3D-BF5E1A6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40"/>
  </w:style>
  <w:style w:type="paragraph" w:styleId="Footer">
    <w:name w:val="footer"/>
    <w:basedOn w:val="Normal"/>
    <w:link w:val="FooterChar"/>
    <w:uiPriority w:val="99"/>
    <w:unhideWhenUsed/>
    <w:rsid w:val="00C7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dcterms:created xsi:type="dcterms:W3CDTF">2021-08-23T18:14:00Z</dcterms:created>
  <dcterms:modified xsi:type="dcterms:W3CDTF">2021-08-23T18:14:00Z</dcterms:modified>
</cp:coreProperties>
</file>