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535AE" w14:textId="77777777" w:rsidR="000D6D39" w:rsidRDefault="000D6D39" w:rsidP="000D6D39">
      <w:r>
        <w:rPr>
          <w:noProof/>
        </w:rPr>
        <mc:AlternateContent>
          <mc:Choice Requires="wps">
            <w:drawing>
              <wp:anchor distT="0" distB="0" distL="114300" distR="114300" simplePos="0" relativeHeight="251659264" behindDoc="0" locked="0" layoutInCell="1" allowOverlap="1" wp14:anchorId="1E760CD6" wp14:editId="31D73F7D">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664E6A74" w14:textId="77777777" w:rsidR="004C5A92" w:rsidRPr="0060016E" w:rsidRDefault="004C5A92" w:rsidP="000D6D39">
                            <w:pPr>
                              <w:jc w:val="center"/>
                              <w:rPr>
                                <w:b/>
                              </w:rPr>
                            </w:pPr>
                            <w:r>
                              <w:rPr>
                                <w:b/>
                              </w:rPr>
                              <w:t>Unit Strategic Plan</w:t>
                            </w:r>
                          </w:p>
                          <w:p w14:paraId="6956D940" w14:textId="6173907A" w:rsidR="004C5A92" w:rsidRPr="00411F8B" w:rsidRDefault="004C5A92" w:rsidP="00C70E5E">
                            <w:pPr>
                              <w:jc w:val="center"/>
                              <w:rPr>
                                <w:b/>
                                <w:color w:val="000000" w:themeColor="text1"/>
                              </w:rPr>
                            </w:pPr>
                            <w:r w:rsidRPr="00411F8B">
                              <w:rPr>
                                <w:b/>
                                <w:color w:val="000000" w:themeColor="text1"/>
                              </w:rPr>
                              <w:t>20</w:t>
                            </w:r>
                            <w:r>
                              <w:rPr>
                                <w:b/>
                                <w:color w:val="000000" w:themeColor="text1"/>
                              </w:rPr>
                              <w:t>21</w:t>
                            </w:r>
                            <w:r w:rsidRPr="00411F8B">
                              <w:rPr>
                                <w:b/>
                                <w:color w:val="000000" w:themeColor="text1"/>
                              </w:rPr>
                              <w:t>- 20</w:t>
                            </w:r>
                            <w:r>
                              <w:rPr>
                                <w:b/>
                                <w:color w:val="000000" w:themeColor="text1"/>
                              </w:rPr>
                              <w:t>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60CD6"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664E6A74" w14:textId="77777777" w:rsidR="004C5A92" w:rsidRPr="0060016E" w:rsidRDefault="004C5A92" w:rsidP="000D6D39">
                      <w:pPr>
                        <w:jc w:val="center"/>
                        <w:rPr>
                          <w:b/>
                        </w:rPr>
                      </w:pPr>
                      <w:r>
                        <w:rPr>
                          <w:b/>
                        </w:rPr>
                        <w:t>Unit Strategic Plan</w:t>
                      </w:r>
                    </w:p>
                    <w:p w14:paraId="6956D940" w14:textId="6173907A" w:rsidR="004C5A92" w:rsidRPr="00411F8B" w:rsidRDefault="004C5A92" w:rsidP="00C70E5E">
                      <w:pPr>
                        <w:jc w:val="center"/>
                        <w:rPr>
                          <w:b/>
                          <w:color w:val="000000" w:themeColor="text1"/>
                        </w:rPr>
                      </w:pPr>
                      <w:r w:rsidRPr="00411F8B">
                        <w:rPr>
                          <w:b/>
                          <w:color w:val="000000" w:themeColor="text1"/>
                        </w:rPr>
                        <w:t>20</w:t>
                      </w:r>
                      <w:r>
                        <w:rPr>
                          <w:b/>
                          <w:color w:val="000000" w:themeColor="text1"/>
                        </w:rPr>
                        <w:t>21</w:t>
                      </w:r>
                      <w:r w:rsidRPr="00411F8B">
                        <w:rPr>
                          <w:b/>
                          <w:color w:val="000000" w:themeColor="text1"/>
                        </w:rPr>
                        <w:t>- 20</w:t>
                      </w:r>
                      <w:r>
                        <w:rPr>
                          <w:b/>
                          <w:color w:val="000000" w:themeColor="text1"/>
                        </w:rPr>
                        <w:t>23</w:t>
                      </w:r>
                    </w:p>
                  </w:txbxContent>
                </v:textbox>
              </v:shape>
            </w:pict>
          </mc:Fallback>
        </mc:AlternateContent>
      </w:r>
    </w:p>
    <w:p w14:paraId="6F491F83" w14:textId="77777777" w:rsidR="000D6D39" w:rsidRDefault="000D6D39" w:rsidP="000D6D39"/>
    <w:p w14:paraId="634AD37B" w14:textId="77777777" w:rsidR="000D6D39" w:rsidRDefault="000D6D39" w:rsidP="000D6D39"/>
    <w:p w14:paraId="48A00F4B" w14:textId="77777777" w:rsidR="000D6D39" w:rsidRDefault="000D6D39" w:rsidP="000D6D39"/>
    <w:p w14:paraId="3F778285" w14:textId="77777777" w:rsidR="000D6D39" w:rsidRPr="00B43F78" w:rsidRDefault="000D6D39" w:rsidP="000D6D39">
      <w:pPr>
        <w:rPr>
          <w:b/>
        </w:rPr>
      </w:pPr>
      <w:r w:rsidRPr="006F4F81">
        <w:rPr>
          <w:b/>
        </w:rPr>
        <w:t>Name of Program</w:t>
      </w:r>
      <w:r>
        <w:rPr>
          <w:b/>
        </w:rPr>
        <w:t>/Department</w:t>
      </w:r>
      <w:r w:rsidRPr="006F4F81">
        <w:rPr>
          <w:b/>
        </w:rPr>
        <w:t>:</w:t>
      </w:r>
      <w:r>
        <w:rPr>
          <w:b/>
        </w:rPr>
        <w:tab/>
      </w:r>
      <w:r w:rsidRPr="00B43F78">
        <w:rPr>
          <w:b/>
        </w:rPr>
        <w:t>Radiologic Technology – Shelby Campus</w:t>
      </w:r>
    </w:p>
    <w:p w14:paraId="66D6ECB9" w14:textId="77777777" w:rsidR="000D6D39" w:rsidRDefault="000D6D39" w:rsidP="000D6D39">
      <w:pPr>
        <w:rPr>
          <w:b/>
        </w:rPr>
      </w:pPr>
      <w:r>
        <w:rPr>
          <w:b/>
        </w:rPr>
        <w:t>Mission Statement (for the program or department):</w:t>
      </w:r>
    </w:p>
    <w:p w14:paraId="5E446F30" w14:textId="77777777" w:rsidR="000D6D39" w:rsidRPr="00B43F78" w:rsidRDefault="000D6D39" w:rsidP="000D6D39">
      <w:pPr>
        <w:widowControl w:val="0"/>
        <w:spacing w:line="240" w:lineRule="auto"/>
        <w:jc w:val="both"/>
        <w:rPr>
          <w:snapToGrid w:val="0"/>
        </w:rPr>
      </w:pPr>
      <w:r w:rsidRPr="00B43F78">
        <w:rPr>
          <w:snapToGrid w:val="0"/>
        </w:rPr>
        <w:t>The mission of the Radiologic Technology Program at Jefferson State Community College is to prepare graduates for entry-level employment as a radiologic technologist in the healthcare community.</w:t>
      </w:r>
    </w:p>
    <w:p w14:paraId="026A798E" w14:textId="77777777" w:rsidR="000D6D39" w:rsidRPr="00B43F78" w:rsidRDefault="000D6D39" w:rsidP="000D6D39">
      <w:pPr>
        <w:widowControl w:val="0"/>
        <w:spacing w:line="240" w:lineRule="auto"/>
        <w:jc w:val="both"/>
        <w:rPr>
          <w:snapToGrid w:val="0"/>
        </w:rPr>
      </w:pPr>
      <w:r w:rsidRPr="00B43F78">
        <w:rPr>
          <w:snapToGrid w:val="0"/>
        </w:rPr>
        <w:t>This program mission is consistent with the colleges Statement of Philosophy and Purpose in the Jefferson State Community College Catalog and Student Handbook.</w:t>
      </w:r>
    </w:p>
    <w:p w14:paraId="49C5EC64" w14:textId="77777777" w:rsidR="000D6D39" w:rsidRPr="00B43F78" w:rsidRDefault="000D6D39" w:rsidP="000D6D39">
      <w:pPr>
        <w:widowControl w:val="0"/>
        <w:spacing w:line="240" w:lineRule="auto"/>
        <w:rPr>
          <w:snapToGrid w:val="0"/>
          <w:u w:val="single"/>
        </w:rPr>
      </w:pPr>
      <w:r w:rsidRPr="00B43F78">
        <w:rPr>
          <w:snapToGrid w:val="0"/>
          <w:u w:val="single"/>
        </w:rPr>
        <w:t>Program Goals:</w:t>
      </w:r>
    </w:p>
    <w:p w14:paraId="490A8DD3" w14:textId="77777777" w:rsidR="000D6D39" w:rsidRPr="00B43F78" w:rsidRDefault="000D6D39" w:rsidP="000D6D39">
      <w:pPr>
        <w:widowControl w:val="0"/>
        <w:spacing w:line="240" w:lineRule="auto"/>
        <w:rPr>
          <w:snapToGrid w:val="0"/>
        </w:rPr>
      </w:pPr>
      <w:r w:rsidRPr="00B43F78">
        <w:rPr>
          <w:snapToGrid w:val="0"/>
        </w:rPr>
        <w:t>The program mission can be met by the achievement of the following goals:</w:t>
      </w:r>
    </w:p>
    <w:p w14:paraId="34EFABCC" w14:textId="77777777" w:rsidR="000D6D39" w:rsidRPr="00B43F78" w:rsidRDefault="000D6D39" w:rsidP="000D6D39">
      <w:pPr>
        <w:spacing w:line="240" w:lineRule="auto"/>
        <w:ind w:left="360"/>
        <w:rPr>
          <w:b/>
        </w:rPr>
      </w:pPr>
      <w:r w:rsidRPr="00B43F78">
        <w:rPr>
          <w:b/>
        </w:rPr>
        <w:t>1.</w:t>
      </w:r>
      <w:r w:rsidRPr="00B43F78">
        <w:rPr>
          <w:b/>
        </w:rPr>
        <w:tab/>
        <w:t xml:space="preserve">Students will demonstrate </w:t>
      </w:r>
      <w:r w:rsidR="008A3498">
        <w:rPr>
          <w:b/>
        </w:rPr>
        <w:t xml:space="preserve">didactic and </w:t>
      </w:r>
      <w:r w:rsidRPr="00B43F78">
        <w:rPr>
          <w:b/>
        </w:rPr>
        <w:t>clinical competence.</w:t>
      </w:r>
    </w:p>
    <w:p w14:paraId="699E8A46" w14:textId="77777777" w:rsidR="000D6D39" w:rsidRPr="00B43F78" w:rsidRDefault="000D6D39" w:rsidP="000D6D39">
      <w:pPr>
        <w:spacing w:line="240" w:lineRule="auto"/>
        <w:ind w:left="360" w:firstLine="360"/>
      </w:pPr>
      <w:r w:rsidRPr="00B43F78">
        <w:t>Student Learning Outcomes:</w:t>
      </w:r>
      <w:r w:rsidRPr="00B43F78">
        <w:tab/>
        <w:t>*Students will apply positioning skills.</w:t>
      </w:r>
    </w:p>
    <w:p w14:paraId="022B7F1E"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 will select appropriate technical factors.</w:t>
      </w:r>
    </w:p>
    <w:p w14:paraId="59B853A6"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*Students will practice radiation protection.</w:t>
      </w:r>
    </w:p>
    <w:p w14:paraId="0F6DF887" w14:textId="77777777" w:rsidR="000D6D39" w:rsidRPr="00B43F78" w:rsidRDefault="000D6D39" w:rsidP="000D6D39">
      <w:pPr>
        <w:spacing w:line="240" w:lineRule="auto"/>
        <w:ind w:left="360"/>
      </w:pPr>
      <w:r w:rsidRPr="00B43F78">
        <w:rPr>
          <w:b/>
        </w:rPr>
        <w:t>2.</w:t>
      </w:r>
      <w:r w:rsidRPr="00B43F78">
        <w:rPr>
          <w:b/>
        </w:rPr>
        <w:tab/>
        <w:t>Students will effectively communicate</w:t>
      </w:r>
      <w:r w:rsidRPr="00B43F78">
        <w:t>.</w:t>
      </w:r>
    </w:p>
    <w:p w14:paraId="08E408C5" w14:textId="77777777" w:rsidR="000D6D39" w:rsidRPr="00B43F78" w:rsidRDefault="000D6D39" w:rsidP="000D6D39">
      <w:pPr>
        <w:spacing w:line="240" w:lineRule="auto"/>
        <w:ind w:left="360"/>
      </w:pPr>
      <w:r w:rsidRPr="00B43F78">
        <w:tab/>
        <w:t>Student Learning Outcomes:</w:t>
      </w:r>
      <w:r w:rsidRPr="00B43F78">
        <w:tab/>
        <w:t>*Students will use effective oral communication skills.</w:t>
      </w:r>
    </w:p>
    <w:p w14:paraId="2F312A1C"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*Students will practice written communication skills.</w:t>
      </w:r>
    </w:p>
    <w:p w14:paraId="0C294506" w14:textId="77777777" w:rsidR="000D6D39" w:rsidRPr="00B43F78" w:rsidRDefault="000D6D39" w:rsidP="000D6D39">
      <w:pPr>
        <w:spacing w:line="240" w:lineRule="auto"/>
        <w:ind w:left="360"/>
        <w:rPr>
          <w:b/>
        </w:rPr>
      </w:pPr>
      <w:r w:rsidRPr="00B43F78">
        <w:rPr>
          <w:b/>
        </w:rPr>
        <w:t>3.</w:t>
      </w:r>
      <w:r w:rsidRPr="00B43F78">
        <w:rPr>
          <w:b/>
        </w:rPr>
        <w:tab/>
        <w:t>Students will utilize critical thinking skills.</w:t>
      </w:r>
    </w:p>
    <w:p w14:paraId="2649AA48" w14:textId="0DEE6706" w:rsidR="000D6D39" w:rsidRPr="00B43F78" w:rsidRDefault="000D6D39" w:rsidP="000D6D39">
      <w:pPr>
        <w:spacing w:line="240" w:lineRule="auto"/>
        <w:ind w:left="3600" w:hanging="2880"/>
      </w:pPr>
      <w:r w:rsidRPr="00B43F78">
        <w:t>Student Learning Outcomes:</w:t>
      </w:r>
      <w:r w:rsidRPr="00B43F78">
        <w:tab/>
        <w:t>*Students will manipulate technical factors for non</w:t>
      </w:r>
      <w:r w:rsidR="008A47BC" w:rsidRPr="00B43F78">
        <w:t>- routine</w:t>
      </w:r>
      <w:r w:rsidRPr="00B43F78">
        <w:t xml:space="preserve"> examinations.</w:t>
      </w:r>
    </w:p>
    <w:p w14:paraId="73166159" w14:textId="77777777" w:rsidR="000D6D39" w:rsidRPr="00B43F78" w:rsidRDefault="000D6D39" w:rsidP="000D6D39">
      <w:pPr>
        <w:spacing w:line="240" w:lineRule="auto"/>
        <w:ind w:left="360"/>
      </w:pPr>
      <w:r w:rsidRPr="00B43F78">
        <w:tab/>
      </w:r>
      <w:r w:rsidRPr="00B43F78">
        <w:tab/>
      </w:r>
      <w:r w:rsidRPr="00B43F78">
        <w:tab/>
      </w:r>
      <w:r w:rsidRPr="00B43F78">
        <w:tab/>
      </w:r>
      <w:r w:rsidRPr="00B43F78">
        <w:tab/>
        <w:t>*Students will adapt positioning for trauma patients.</w:t>
      </w:r>
    </w:p>
    <w:p w14:paraId="3CA18154" w14:textId="77777777" w:rsidR="000D6D39" w:rsidRPr="00B43F78" w:rsidRDefault="000D6D39" w:rsidP="000D6D39">
      <w:pPr>
        <w:spacing w:line="240" w:lineRule="auto"/>
        <w:rPr>
          <w:b/>
        </w:rPr>
      </w:pPr>
      <w:r w:rsidRPr="00B43F78">
        <w:rPr>
          <w:b/>
        </w:rPr>
        <w:t>4.</w:t>
      </w:r>
      <w:r w:rsidRPr="00B43F78">
        <w:rPr>
          <w:b/>
        </w:rPr>
        <w:tab/>
        <w:t>Students will evaluate the importance of professionalism.</w:t>
      </w:r>
    </w:p>
    <w:p w14:paraId="1AEB3FDF" w14:textId="77777777" w:rsidR="000D6D39" w:rsidRPr="00B43F78" w:rsidRDefault="000D6D39" w:rsidP="000D6D39">
      <w:pPr>
        <w:spacing w:line="240" w:lineRule="auto"/>
        <w:ind w:left="360"/>
      </w:pPr>
      <w:r w:rsidRPr="00B43F78">
        <w:rPr>
          <w:b/>
        </w:rPr>
        <w:tab/>
      </w:r>
      <w:r w:rsidRPr="00B43F78">
        <w:t>Student Learning Outcomes:</w:t>
      </w:r>
      <w:r w:rsidRPr="00B43F78">
        <w:tab/>
        <w:t>*Students will develop a professional resume.</w:t>
      </w:r>
    </w:p>
    <w:p w14:paraId="4DFE0502" w14:textId="77777777" w:rsidR="000D6D39" w:rsidRDefault="000D6D39" w:rsidP="000D6D39">
      <w:pPr>
        <w:spacing w:line="240" w:lineRule="auto"/>
        <w:ind w:left="3600"/>
      </w:pPr>
      <w:r w:rsidRPr="00B43F78">
        <w:t>*Students will exhibit professional behaviors such as punctuality in the clinical setting.</w:t>
      </w:r>
    </w:p>
    <w:p w14:paraId="25130401" w14:textId="77777777" w:rsidR="000D6D39" w:rsidRDefault="000D6D39" w:rsidP="000D6D39">
      <w:pPr>
        <w:spacing w:line="240" w:lineRule="auto"/>
        <w:ind w:left="360"/>
        <w:rPr>
          <w:b/>
        </w:rPr>
      </w:pPr>
    </w:p>
    <w:p w14:paraId="658D71E1" w14:textId="77777777" w:rsidR="000D6D39" w:rsidRDefault="000D6D39" w:rsidP="000D6D39">
      <w:pPr>
        <w:spacing w:line="240" w:lineRule="auto"/>
        <w:ind w:left="360"/>
        <w:rPr>
          <w:b/>
        </w:rPr>
      </w:pPr>
    </w:p>
    <w:p w14:paraId="7E56A491" w14:textId="77777777" w:rsidR="000D6D39" w:rsidRPr="00B43F78" w:rsidRDefault="000D6D39" w:rsidP="000D6D39">
      <w:pPr>
        <w:spacing w:line="240" w:lineRule="auto"/>
        <w:ind w:left="360"/>
        <w:rPr>
          <w:b/>
        </w:rPr>
      </w:pPr>
      <w:r w:rsidRPr="00B43F78">
        <w:rPr>
          <w:b/>
        </w:rPr>
        <w:lastRenderedPageBreak/>
        <w:t>5.</w:t>
      </w:r>
      <w:r w:rsidRPr="00B43F78">
        <w:rPr>
          <w:b/>
        </w:rPr>
        <w:tab/>
        <w:t>Provide qualified radiographers to meet the health care needs of the community.</w:t>
      </w:r>
    </w:p>
    <w:p w14:paraId="5CF45B17" w14:textId="77777777" w:rsidR="000D6D39" w:rsidRPr="00B43F78" w:rsidRDefault="000D6D39" w:rsidP="000D6D39">
      <w:pPr>
        <w:spacing w:line="240" w:lineRule="auto"/>
        <w:ind w:left="3600" w:hanging="2880"/>
      </w:pPr>
      <w:r w:rsidRPr="00B43F78">
        <w:t>Student Learning Outcomes:</w:t>
      </w:r>
      <w:r w:rsidRPr="00B43F78">
        <w:tab/>
        <w:t xml:space="preserve">*Students will pass the ARRT national certification on the first attempt. </w:t>
      </w:r>
    </w:p>
    <w:p w14:paraId="25576A7B" w14:textId="77777777" w:rsidR="000D6D39" w:rsidRPr="00B43F78" w:rsidRDefault="000D6D39" w:rsidP="000D6D39">
      <w:pPr>
        <w:spacing w:line="240" w:lineRule="auto"/>
        <w:ind w:left="3600"/>
      </w:pPr>
      <w:r w:rsidRPr="00B43F78">
        <w:t>*Students will complete the program according to program guidelines.</w:t>
      </w:r>
    </w:p>
    <w:p w14:paraId="259CC475" w14:textId="77777777" w:rsidR="000D6D39" w:rsidRPr="00B43F78" w:rsidRDefault="000D6D39" w:rsidP="000D6D39">
      <w:pPr>
        <w:spacing w:line="240" w:lineRule="auto"/>
        <w:ind w:left="2880" w:firstLine="720"/>
      </w:pPr>
      <w:r w:rsidRPr="00B43F78">
        <w:t>*Students will be satisfied with their education.</w:t>
      </w:r>
    </w:p>
    <w:p w14:paraId="0A2972D5" w14:textId="77777777" w:rsidR="000D6D39" w:rsidRPr="00B43F78" w:rsidRDefault="000D6D39" w:rsidP="000D6D39">
      <w:pPr>
        <w:spacing w:line="240" w:lineRule="auto"/>
        <w:ind w:left="3600"/>
      </w:pPr>
      <w:r w:rsidRPr="00B43F78">
        <w:t>*Employers will be satisfied with the graduate’s performance.</w:t>
      </w:r>
    </w:p>
    <w:p w14:paraId="7326FCF0" w14:textId="77777777" w:rsidR="000D6D39" w:rsidRPr="00B43F78" w:rsidRDefault="000D6D39" w:rsidP="000D6D39">
      <w:pPr>
        <w:spacing w:line="240" w:lineRule="auto"/>
        <w:ind w:left="3600"/>
      </w:pPr>
      <w:r w:rsidRPr="00B43F78">
        <w:t xml:space="preserve">*Of those pursuing employment, students will </w:t>
      </w:r>
      <w:r>
        <w:t>be gainfully employed within twelve</w:t>
      </w:r>
      <w:r w:rsidRPr="00B43F78">
        <w:t xml:space="preserve"> months post-graduation.</w:t>
      </w:r>
    </w:p>
    <w:p w14:paraId="39C27FCB" w14:textId="77777777" w:rsidR="000D6D39" w:rsidRDefault="000D6D39" w:rsidP="000D6D39">
      <w:pPr>
        <w:spacing w:line="240" w:lineRule="auto"/>
      </w:pPr>
      <w:r w:rsidRPr="00B43F78">
        <w:t xml:space="preserve">The radiologic technology program evaluates its Mission and Goals annually with the advisory committee meeting and revises as needed.  The Mission and Goals </w:t>
      </w:r>
      <w:r>
        <w:t xml:space="preserve">are </w:t>
      </w:r>
      <w:r w:rsidRPr="00B43F78">
        <w:t xml:space="preserve">were revised in 2010 to include the Student Learning Outcomes.  Each Student Learning Outcome is evaluated on the annual </w:t>
      </w:r>
      <w:r>
        <w:t xml:space="preserve">RAD </w:t>
      </w:r>
      <w:r w:rsidRPr="00B43F78">
        <w:t>Outcomes Assessment Plan.</w:t>
      </w:r>
      <w:r>
        <w:t xml:space="preserve"> The RAD Outcomes Assessment Plan follows cohorts of students from admission to completion.</w:t>
      </w:r>
      <w:r w:rsidR="00411F8B">
        <w:t xml:space="preserve"> In 2014 the last goal was modified to reflect national standards of employment rates tracked on a twelve-month status not a six-month status.</w:t>
      </w:r>
    </w:p>
    <w:p w14:paraId="75AD6B48" w14:textId="77777777" w:rsidR="000D6D39" w:rsidRPr="00B43F78" w:rsidRDefault="000D6D39" w:rsidP="000D6D39">
      <w:pPr>
        <w:spacing w:line="240" w:lineRule="auto"/>
      </w:pPr>
    </w:p>
    <w:p w14:paraId="18F98F83" w14:textId="77777777" w:rsidR="000D6D39" w:rsidRDefault="000D6D39" w:rsidP="000D6D39">
      <w:pPr>
        <w:rPr>
          <w:b/>
        </w:rPr>
      </w:pPr>
      <w:r>
        <w:rPr>
          <w:b/>
        </w:rPr>
        <w:t>Summary of Access, Productivity and Effectiveness (Including, but not limited to, program load, success rate, retention rate, completion rate, employer surveys, student surveys)</w:t>
      </w:r>
      <w:r w:rsidRPr="00481035">
        <w:rPr>
          <w:b/>
        </w:rPr>
        <w:t>:</w:t>
      </w:r>
    </w:p>
    <w:p w14:paraId="39034CDD" w14:textId="77777777" w:rsidR="000D6D39" w:rsidRPr="00B43F78" w:rsidRDefault="000D6D39" w:rsidP="000D6D39">
      <w:pPr>
        <w:rPr>
          <w:b/>
        </w:rPr>
      </w:pPr>
      <w:r w:rsidRPr="00B43F78">
        <w:rPr>
          <w:b/>
        </w:rPr>
        <w:t>RAD Program Admission Statistics</w:t>
      </w:r>
    </w:p>
    <w:tbl>
      <w:tblPr>
        <w:tblStyle w:val="TableGrid"/>
        <w:tblW w:w="0" w:type="auto"/>
        <w:tblInd w:w="720" w:type="dxa"/>
        <w:tblLook w:val="04A0" w:firstRow="1" w:lastRow="0" w:firstColumn="1" w:lastColumn="0" w:noHBand="0" w:noVBand="1"/>
      </w:tblPr>
      <w:tblGrid>
        <w:gridCol w:w="2837"/>
        <w:gridCol w:w="2903"/>
        <w:gridCol w:w="2890"/>
      </w:tblGrid>
      <w:tr w:rsidR="000D6D39" w:rsidRPr="00B43F78" w14:paraId="48D6D331" w14:textId="77777777" w:rsidTr="00E008B9">
        <w:tc>
          <w:tcPr>
            <w:tcW w:w="2837" w:type="dxa"/>
          </w:tcPr>
          <w:p w14:paraId="4EA87D92" w14:textId="77777777" w:rsidR="000D6D39" w:rsidRPr="00B43F78" w:rsidRDefault="000D6D39" w:rsidP="001B0C25">
            <w:r w:rsidRPr="00B43F78">
              <w:t>Year</w:t>
            </w:r>
          </w:p>
        </w:tc>
        <w:tc>
          <w:tcPr>
            <w:tcW w:w="2903" w:type="dxa"/>
          </w:tcPr>
          <w:p w14:paraId="30E6283A" w14:textId="77777777" w:rsidR="000D6D39" w:rsidRPr="00B43F78" w:rsidRDefault="000D6D39" w:rsidP="001B0C25">
            <w:r w:rsidRPr="00B43F78">
              <w:t># of Applicants</w:t>
            </w:r>
          </w:p>
        </w:tc>
        <w:tc>
          <w:tcPr>
            <w:tcW w:w="2890" w:type="dxa"/>
          </w:tcPr>
          <w:p w14:paraId="08A1F8EA" w14:textId="77777777" w:rsidR="000D6D39" w:rsidRPr="00B43F78" w:rsidRDefault="000D6D39" w:rsidP="001B0C25">
            <w:r w:rsidRPr="00B43F78">
              <w:t># Admitted</w:t>
            </w:r>
          </w:p>
        </w:tc>
      </w:tr>
      <w:tr w:rsidR="00E008B9" w:rsidRPr="00B43F78" w14:paraId="420EC20C" w14:textId="77777777" w:rsidTr="00E008B9">
        <w:tc>
          <w:tcPr>
            <w:tcW w:w="2837" w:type="dxa"/>
          </w:tcPr>
          <w:p w14:paraId="7470E2C1" w14:textId="77777777" w:rsidR="00E008B9" w:rsidRDefault="00E008B9" w:rsidP="00E008B9">
            <w:r>
              <w:t>2013-2014</w:t>
            </w:r>
          </w:p>
        </w:tc>
        <w:tc>
          <w:tcPr>
            <w:tcW w:w="2903" w:type="dxa"/>
          </w:tcPr>
          <w:p w14:paraId="29B7EBCB" w14:textId="77777777" w:rsidR="00E008B9" w:rsidRDefault="00E008B9" w:rsidP="00E008B9">
            <w:pPr>
              <w:rPr>
                <w:sz w:val="16"/>
                <w:szCs w:val="16"/>
              </w:rPr>
            </w:pPr>
            <w:r>
              <w:rPr>
                <w:sz w:val="16"/>
                <w:szCs w:val="16"/>
              </w:rPr>
              <w:t>139</w:t>
            </w:r>
          </w:p>
        </w:tc>
        <w:tc>
          <w:tcPr>
            <w:tcW w:w="2890" w:type="dxa"/>
          </w:tcPr>
          <w:p w14:paraId="0FDD90F5" w14:textId="77777777" w:rsidR="00E008B9" w:rsidRDefault="00E008B9" w:rsidP="00E008B9">
            <w:pPr>
              <w:rPr>
                <w:sz w:val="16"/>
                <w:szCs w:val="16"/>
              </w:rPr>
            </w:pPr>
            <w:r>
              <w:rPr>
                <w:sz w:val="16"/>
                <w:szCs w:val="16"/>
              </w:rPr>
              <w:t>32</w:t>
            </w:r>
          </w:p>
        </w:tc>
      </w:tr>
      <w:tr w:rsidR="00E008B9" w:rsidRPr="00B43F78" w14:paraId="2DB70263" w14:textId="77777777" w:rsidTr="00E008B9">
        <w:tc>
          <w:tcPr>
            <w:tcW w:w="2837" w:type="dxa"/>
          </w:tcPr>
          <w:p w14:paraId="4B37254B" w14:textId="77777777" w:rsidR="00E008B9" w:rsidRDefault="00E008B9" w:rsidP="00E008B9">
            <w:r>
              <w:t>2014-2015</w:t>
            </w:r>
          </w:p>
        </w:tc>
        <w:tc>
          <w:tcPr>
            <w:tcW w:w="2903" w:type="dxa"/>
          </w:tcPr>
          <w:p w14:paraId="1D9E8D68" w14:textId="77777777" w:rsidR="00E008B9" w:rsidRDefault="00E008B9" w:rsidP="00E008B9">
            <w:pPr>
              <w:rPr>
                <w:sz w:val="16"/>
                <w:szCs w:val="16"/>
              </w:rPr>
            </w:pPr>
            <w:r>
              <w:rPr>
                <w:sz w:val="16"/>
                <w:szCs w:val="16"/>
              </w:rPr>
              <w:t>158</w:t>
            </w:r>
          </w:p>
        </w:tc>
        <w:tc>
          <w:tcPr>
            <w:tcW w:w="2890" w:type="dxa"/>
          </w:tcPr>
          <w:p w14:paraId="66A39C7B" w14:textId="77777777" w:rsidR="00E008B9" w:rsidRDefault="00E008B9" w:rsidP="00E008B9">
            <w:pPr>
              <w:rPr>
                <w:sz w:val="16"/>
                <w:szCs w:val="16"/>
              </w:rPr>
            </w:pPr>
            <w:r>
              <w:rPr>
                <w:sz w:val="16"/>
                <w:szCs w:val="16"/>
              </w:rPr>
              <w:t>33</w:t>
            </w:r>
          </w:p>
        </w:tc>
      </w:tr>
      <w:tr w:rsidR="00E008B9" w:rsidRPr="00B43F78" w14:paraId="3D0F7D5C" w14:textId="77777777" w:rsidTr="00E008B9">
        <w:tc>
          <w:tcPr>
            <w:tcW w:w="2837" w:type="dxa"/>
          </w:tcPr>
          <w:p w14:paraId="60E3526D" w14:textId="77777777" w:rsidR="00E008B9" w:rsidRDefault="00E008B9" w:rsidP="00E008B9">
            <w:r>
              <w:t>2015-16</w:t>
            </w:r>
          </w:p>
        </w:tc>
        <w:tc>
          <w:tcPr>
            <w:tcW w:w="2903" w:type="dxa"/>
          </w:tcPr>
          <w:p w14:paraId="0BDDFDDC" w14:textId="77777777" w:rsidR="00E008B9" w:rsidRDefault="00E008B9" w:rsidP="00E008B9">
            <w:pPr>
              <w:rPr>
                <w:sz w:val="16"/>
                <w:szCs w:val="16"/>
              </w:rPr>
            </w:pPr>
            <w:r>
              <w:rPr>
                <w:sz w:val="16"/>
                <w:szCs w:val="16"/>
              </w:rPr>
              <w:t>129</w:t>
            </w:r>
          </w:p>
        </w:tc>
        <w:tc>
          <w:tcPr>
            <w:tcW w:w="2890" w:type="dxa"/>
          </w:tcPr>
          <w:p w14:paraId="5E60A7BA" w14:textId="77777777" w:rsidR="00E008B9" w:rsidRDefault="00E008B9" w:rsidP="00E008B9">
            <w:pPr>
              <w:rPr>
                <w:sz w:val="16"/>
                <w:szCs w:val="16"/>
              </w:rPr>
            </w:pPr>
            <w:r>
              <w:rPr>
                <w:sz w:val="16"/>
                <w:szCs w:val="16"/>
              </w:rPr>
              <w:t>31</w:t>
            </w:r>
          </w:p>
        </w:tc>
      </w:tr>
      <w:tr w:rsidR="00E008B9" w:rsidRPr="00B43F78" w14:paraId="6423AD4B" w14:textId="77777777" w:rsidTr="00E008B9">
        <w:tc>
          <w:tcPr>
            <w:tcW w:w="2837" w:type="dxa"/>
          </w:tcPr>
          <w:p w14:paraId="164916C1" w14:textId="77777777" w:rsidR="00E008B9" w:rsidRDefault="00E008B9" w:rsidP="00E008B9">
            <w:r>
              <w:t>2016-17</w:t>
            </w:r>
          </w:p>
        </w:tc>
        <w:tc>
          <w:tcPr>
            <w:tcW w:w="2903" w:type="dxa"/>
          </w:tcPr>
          <w:p w14:paraId="0CFAA5E9" w14:textId="77777777" w:rsidR="00E008B9" w:rsidRDefault="00E008B9" w:rsidP="00E008B9">
            <w:pPr>
              <w:rPr>
                <w:sz w:val="16"/>
                <w:szCs w:val="16"/>
              </w:rPr>
            </w:pPr>
            <w:r>
              <w:rPr>
                <w:sz w:val="16"/>
                <w:szCs w:val="16"/>
              </w:rPr>
              <w:t>91</w:t>
            </w:r>
          </w:p>
        </w:tc>
        <w:tc>
          <w:tcPr>
            <w:tcW w:w="2890" w:type="dxa"/>
          </w:tcPr>
          <w:p w14:paraId="06BB8D2D" w14:textId="77777777" w:rsidR="00E008B9" w:rsidRDefault="00E008B9" w:rsidP="00E008B9">
            <w:pPr>
              <w:rPr>
                <w:sz w:val="16"/>
                <w:szCs w:val="16"/>
              </w:rPr>
            </w:pPr>
            <w:r>
              <w:rPr>
                <w:sz w:val="16"/>
                <w:szCs w:val="16"/>
              </w:rPr>
              <w:t>32</w:t>
            </w:r>
          </w:p>
        </w:tc>
      </w:tr>
      <w:tr w:rsidR="002D3D50" w:rsidRPr="00B43F78" w14:paraId="21C96D23" w14:textId="77777777" w:rsidTr="00E008B9">
        <w:tc>
          <w:tcPr>
            <w:tcW w:w="2837" w:type="dxa"/>
          </w:tcPr>
          <w:p w14:paraId="47BC0E0E" w14:textId="77777777" w:rsidR="002D3D50" w:rsidRDefault="002D3D50" w:rsidP="00E008B9">
            <w:r>
              <w:t>2017-18</w:t>
            </w:r>
          </w:p>
        </w:tc>
        <w:tc>
          <w:tcPr>
            <w:tcW w:w="2903" w:type="dxa"/>
          </w:tcPr>
          <w:p w14:paraId="147419F0" w14:textId="77777777" w:rsidR="002D3D50" w:rsidRDefault="002D3D50" w:rsidP="00E008B9">
            <w:pPr>
              <w:rPr>
                <w:sz w:val="16"/>
                <w:szCs w:val="16"/>
              </w:rPr>
            </w:pPr>
            <w:r>
              <w:rPr>
                <w:sz w:val="16"/>
                <w:szCs w:val="16"/>
              </w:rPr>
              <w:t>124</w:t>
            </w:r>
          </w:p>
        </w:tc>
        <w:tc>
          <w:tcPr>
            <w:tcW w:w="2890" w:type="dxa"/>
          </w:tcPr>
          <w:p w14:paraId="4513C06A" w14:textId="77777777" w:rsidR="002D3D50" w:rsidRDefault="002D3D50" w:rsidP="00E008B9">
            <w:pPr>
              <w:rPr>
                <w:sz w:val="16"/>
                <w:szCs w:val="16"/>
              </w:rPr>
            </w:pPr>
            <w:r>
              <w:rPr>
                <w:sz w:val="16"/>
                <w:szCs w:val="16"/>
              </w:rPr>
              <w:t>34</w:t>
            </w:r>
          </w:p>
        </w:tc>
      </w:tr>
      <w:tr w:rsidR="00C70E5E" w:rsidRPr="00B43F78" w14:paraId="14EFDA74" w14:textId="77777777" w:rsidTr="00E008B9">
        <w:tc>
          <w:tcPr>
            <w:tcW w:w="2837" w:type="dxa"/>
          </w:tcPr>
          <w:p w14:paraId="476CAE42" w14:textId="77777777" w:rsidR="00C70E5E" w:rsidRDefault="00C70E5E" w:rsidP="00E008B9">
            <w:r>
              <w:t>2018-19</w:t>
            </w:r>
          </w:p>
        </w:tc>
        <w:tc>
          <w:tcPr>
            <w:tcW w:w="2903" w:type="dxa"/>
          </w:tcPr>
          <w:p w14:paraId="2F65EBF3" w14:textId="77777777" w:rsidR="00C70E5E" w:rsidRDefault="00DB47A5" w:rsidP="00E008B9">
            <w:pPr>
              <w:rPr>
                <w:sz w:val="16"/>
                <w:szCs w:val="16"/>
              </w:rPr>
            </w:pPr>
            <w:r>
              <w:rPr>
                <w:sz w:val="16"/>
                <w:szCs w:val="16"/>
              </w:rPr>
              <w:t>112</w:t>
            </w:r>
          </w:p>
        </w:tc>
        <w:tc>
          <w:tcPr>
            <w:tcW w:w="2890" w:type="dxa"/>
          </w:tcPr>
          <w:p w14:paraId="7419982D" w14:textId="77777777" w:rsidR="00C70E5E" w:rsidRDefault="00DB47A5" w:rsidP="00E008B9">
            <w:pPr>
              <w:rPr>
                <w:sz w:val="16"/>
                <w:szCs w:val="16"/>
              </w:rPr>
            </w:pPr>
            <w:r>
              <w:rPr>
                <w:sz w:val="16"/>
                <w:szCs w:val="16"/>
              </w:rPr>
              <w:t>30</w:t>
            </w:r>
          </w:p>
        </w:tc>
      </w:tr>
      <w:tr w:rsidR="000937B5" w:rsidRPr="00B43F78" w14:paraId="5EF3D770" w14:textId="77777777" w:rsidTr="00E008B9">
        <w:tc>
          <w:tcPr>
            <w:tcW w:w="2837" w:type="dxa"/>
          </w:tcPr>
          <w:p w14:paraId="509C6164" w14:textId="77777777" w:rsidR="000937B5" w:rsidRDefault="000937B5" w:rsidP="00E008B9">
            <w:r>
              <w:t>2019-20</w:t>
            </w:r>
          </w:p>
        </w:tc>
        <w:tc>
          <w:tcPr>
            <w:tcW w:w="2903" w:type="dxa"/>
          </w:tcPr>
          <w:p w14:paraId="1A511D96" w14:textId="23D5DD49" w:rsidR="000937B5" w:rsidRDefault="00D8463D" w:rsidP="00E008B9">
            <w:pPr>
              <w:rPr>
                <w:sz w:val="16"/>
                <w:szCs w:val="16"/>
              </w:rPr>
            </w:pPr>
            <w:r>
              <w:rPr>
                <w:sz w:val="16"/>
                <w:szCs w:val="16"/>
              </w:rPr>
              <w:t>104</w:t>
            </w:r>
          </w:p>
        </w:tc>
        <w:tc>
          <w:tcPr>
            <w:tcW w:w="2890" w:type="dxa"/>
          </w:tcPr>
          <w:p w14:paraId="34E8B851" w14:textId="62D498DA" w:rsidR="000937B5" w:rsidRDefault="00D8463D" w:rsidP="00E008B9">
            <w:pPr>
              <w:rPr>
                <w:sz w:val="16"/>
                <w:szCs w:val="16"/>
              </w:rPr>
            </w:pPr>
            <w:r>
              <w:rPr>
                <w:sz w:val="16"/>
                <w:szCs w:val="16"/>
              </w:rPr>
              <w:t>35</w:t>
            </w:r>
          </w:p>
        </w:tc>
      </w:tr>
      <w:tr w:rsidR="008A47BC" w:rsidRPr="00B43F78" w14:paraId="5963B318" w14:textId="77777777" w:rsidTr="00E008B9">
        <w:tc>
          <w:tcPr>
            <w:tcW w:w="2837" w:type="dxa"/>
          </w:tcPr>
          <w:p w14:paraId="0F3F50A8" w14:textId="103CC746" w:rsidR="008A47BC" w:rsidRDefault="008A47BC" w:rsidP="00E008B9">
            <w:r>
              <w:t>2020-2021</w:t>
            </w:r>
          </w:p>
        </w:tc>
        <w:tc>
          <w:tcPr>
            <w:tcW w:w="2903" w:type="dxa"/>
          </w:tcPr>
          <w:p w14:paraId="0B05E413" w14:textId="1087C6B6" w:rsidR="008A47BC" w:rsidRDefault="008A47BC" w:rsidP="00E008B9">
            <w:pPr>
              <w:rPr>
                <w:sz w:val="16"/>
                <w:szCs w:val="16"/>
              </w:rPr>
            </w:pPr>
            <w:r>
              <w:rPr>
                <w:sz w:val="16"/>
                <w:szCs w:val="16"/>
              </w:rPr>
              <w:t>150</w:t>
            </w:r>
          </w:p>
        </w:tc>
        <w:tc>
          <w:tcPr>
            <w:tcW w:w="2890" w:type="dxa"/>
          </w:tcPr>
          <w:p w14:paraId="7C0B525D" w14:textId="5CDCDC0F" w:rsidR="008A47BC" w:rsidRDefault="008A47BC" w:rsidP="00E008B9">
            <w:pPr>
              <w:rPr>
                <w:sz w:val="16"/>
                <w:szCs w:val="16"/>
              </w:rPr>
            </w:pPr>
            <w:r>
              <w:rPr>
                <w:sz w:val="16"/>
                <w:szCs w:val="16"/>
              </w:rPr>
              <w:t>36</w:t>
            </w:r>
          </w:p>
        </w:tc>
      </w:tr>
    </w:tbl>
    <w:p w14:paraId="4B9CBFA0" w14:textId="77777777" w:rsidR="000D6D39" w:rsidRPr="00B43F78" w:rsidRDefault="000D6D39" w:rsidP="000D6D39">
      <w:pPr>
        <w:rPr>
          <w:b/>
        </w:rPr>
      </w:pPr>
    </w:p>
    <w:p w14:paraId="68CE498A" w14:textId="77777777" w:rsidR="004C5A92" w:rsidRDefault="000D6D39" w:rsidP="000D6D39">
      <w:r w:rsidRPr="00B43F78">
        <w:t xml:space="preserve">Enrollment for the radiologic technology program remains consistent due to the restricted enrollment </w:t>
      </w:r>
      <w:r>
        <w:t>and</w:t>
      </w:r>
      <w:r w:rsidRPr="00B43F78">
        <w:t xml:space="preserve"> available clinical slots.</w:t>
      </w:r>
      <w:r>
        <w:t xml:space="preserve"> There are far more qualified applicants than clinical availability.  As clinical availability and job placement indicates, additional admits would be possible provided a number adequate faculty members also be provided.</w:t>
      </w:r>
      <w:r w:rsidR="00E008B9">
        <w:t xml:space="preserve">  The number of students admitted may not reflect the same number of students who began the program in the Program Effectiveness data.  Difference accounted for are passing the background check and drug screen as well as personal reasons for students leaving prior to the first scheduled clinical rotation.</w:t>
      </w:r>
      <w:r w:rsidR="00000124">
        <w:t xml:space="preserve"> The admission class of Fall 2020 was during the COVIC-19 quarantine period.  Clinical slots were limited.</w:t>
      </w:r>
    </w:p>
    <w:p w14:paraId="7C97E05D" w14:textId="32D67835" w:rsidR="000D6D39" w:rsidRPr="00FF35AC" w:rsidRDefault="000D6D39" w:rsidP="000D6D39">
      <w:r w:rsidRPr="00B43F78">
        <w:rPr>
          <w:b/>
        </w:rPr>
        <w:lastRenderedPageBreak/>
        <w:t>Job Placement Rates</w:t>
      </w:r>
    </w:p>
    <w:p w14:paraId="69873EC0" w14:textId="774C4A1E" w:rsidR="000D6D39" w:rsidRDefault="000D6D39" w:rsidP="000D6D39">
      <w:r w:rsidRPr="00B43F78">
        <w:t xml:space="preserve">The radiologic technology program at Jefferson State has an excellent reputation in the greater Birmingham area for providing excellent radiologic technologist.  Graduate surveys show a job placement rate of </w:t>
      </w:r>
      <w:r w:rsidR="004C5A92">
        <w:t>100</w:t>
      </w:r>
      <w:r w:rsidRPr="00B43F78">
        <w:t xml:space="preserve">% for the past 5 years.  </w:t>
      </w:r>
      <w:r>
        <w:t>Employers from the greater Birmingham area call the program on a regular basis searching for qualified candidates for employment.</w:t>
      </w:r>
    </w:p>
    <w:p w14:paraId="047F4C68" w14:textId="77777777" w:rsidR="000D6D39" w:rsidRPr="00B43F78" w:rsidRDefault="000D6D39" w:rsidP="000D6D39">
      <w:pPr>
        <w:jc w:val="center"/>
        <w:rPr>
          <w:b/>
        </w:rPr>
      </w:pPr>
      <w:r w:rsidRPr="00B43F78">
        <w:rPr>
          <w:b/>
        </w:rPr>
        <w:t>Radiologic Technology Job placement rates</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148"/>
        <w:gridCol w:w="1872"/>
        <w:gridCol w:w="2310"/>
        <w:gridCol w:w="1373"/>
      </w:tblGrid>
      <w:tr w:rsidR="000D6D39" w:rsidRPr="00B43F78" w14:paraId="3F762BDA" w14:textId="77777777" w:rsidTr="00165908">
        <w:tc>
          <w:tcPr>
            <w:tcW w:w="1647" w:type="dxa"/>
          </w:tcPr>
          <w:p w14:paraId="22A2E08A" w14:textId="77777777" w:rsidR="000D6D39" w:rsidRPr="00B43F78" w:rsidRDefault="000D6D39" w:rsidP="001B0C25">
            <w:pPr>
              <w:jc w:val="center"/>
              <w:rPr>
                <w:rFonts w:eastAsia="Calibri" w:cs="Arial"/>
                <w:b/>
              </w:rPr>
            </w:pPr>
            <w:r w:rsidRPr="00B43F78">
              <w:rPr>
                <w:rFonts w:eastAsia="Calibri" w:cs="Arial"/>
                <w:b/>
              </w:rPr>
              <w:t>Year</w:t>
            </w:r>
          </w:p>
        </w:tc>
        <w:tc>
          <w:tcPr>
            <w:tcW w:w="2148" w:type="dxa"/>
          </w:tcPr>
          <w:p w14:paraId="5D8CCECB" w14:textId="77777777" w:rsidR="000D6D39" w:rsidRPr="00B43F78" w:rsidRDefault="000D6D39" w:rsidP="001B0C25">
            <w:pPr>
              <w:jc w:val="center"/>
              <w:rPr>
                <w:rFonts w:eastAsia="Calibri" w:cs="Arial"/>
                <w:b/>
              </w:rPr>
            </w:pPr>
            <w:r w:rsidRPr="00B43F78">
              <w:rPr>
                <w:rFonts w:eastAsia="Calibri" w:cs="Arial"/>
                <w:b/>
              </w:rPr>
              <w:t># Completed Program</w:t>
            </w:r>
          </w:p>
        </w:tc>
        <w:tc>
          <w:tcPr>
            <w:tcW w:w="1872" w:type="dxa"/>
          </w:tcPr>
          <w:p w14:paraId="7DE63894" w14:textId="77777777" w:rsidR="000D6D39" w:rsidRPr="00B43F78" w:rsidRDefault="000D6D39" w:rsidP="001B0C25">
            <w:pPr>
              <w:jc w:val="center"/>
              <w:rPr>
                <w:rFonts w:eastAsia="Calibri" w:cs="Arial"/>
                <w:b/>
              </w:rPr>
            </w:pPr>
            <w:r w:rsidRPr="00B43F78">
              <w:rPr>
                <w:rFonts w:eastAsia="Calibri" w:cs="Arial"/>
                <w:b/>
              </w:rPr>
              <w:t>Actively Seeking</w:t>
            </w:r>
          </w:p>
          <w:p w14:paraId="0415891E" w14:textId="77777777" w:rsidR="000D6D39" w:rsidRPr="00B43F78" w:rsidRDefault="000D6D39" w:rsidP="001B0C25">
            <w:pPr>
              <w:jc w:val="center"/>
              <w:rPr>
                <w:rFonts w:eastAsia="Calibri" w:cs="Arial"/>
                <w:b/>
              </w:rPr>
            </w:pPr>
            <w:r w:rsidRPr="00B43F78">
              <w:rPr>
                <w:rFonts w:eastAsia="Calibri" w:cs="Arial"/>
                <w:b/>
              </w:rPr>
              <w:t>Employment</w:t>
            </w:r>
          </w:p>
        </w:tc>
        <w:tc>
          <w:tcPr>
            <w:tcW w:w="2310" w:type="dxa"/>
          </w:tcPr>
          <w:p w14:paraId="493A0769" w14:textId="77777777" w:rsidR="000D6D39" w:rsidRPr="00B43F78" w:rsidRDefault="000D6D39" w:rsidP="001B0C25">
            <w:pPr>
              <w:jc w:val="center"/>
              <w:rPr>
                <w:rFonts w:eastAsia="Calibri" w:cs="Arial"/>
                <w:b/>
              </w:rPr>
            </w:pPr>
            <w:r w:rsidRPr="00B43F78">
              <w:rPr>
                <w:rFonts w:eastAsia="Calibri" w:cs="Arial"/>
                <w:b/>
              </w:rPr>
              <w:t>#Employed in Related Occupations</w:t>
            </w:r>
          </w:p>
        </w:tc>
        <w:tc>
          <w:tcPr>
            <w:tcW w:w="1373" w:type="dxa"/>
          </w:tcPr>
          <w:p w14:paraId="523B13DF" w14:textId="77777777" w:rsidR="000D6D39" w:rsidRPr="00B43F78" w:rsidRDefault="000D6D39" w:rsidP="001B0C25">
            <w:pPr>
              <w:jc w:val="center"/>
              <w:rPr>
                <w:rFonts w:eastAsia="Calibri" w:cs="Arial"/>
                <w:b/>
              </w:rPr>
            </w:pPr>
            <w:r w:rsidRPr="00B43F78">
              <w:rPr>
                <w:rFonts w:eastAsia="Calibri" w:cs="Arial"/>
                <w:b/>
              </w:rPr>
              <w:t>%</w:t>
            </w:r>
          </w:p>
        </w:tc>
      </w:tr>
      <w:tr w:rsidR="00DB47A5" w:rsidRPr="00B43F78" w14:paraId="62407088" w14:textId="77777777" w:rsidTr="00165908">
        <w:tc>
          <w:tcPr>
            <w:tcW w:w="1647" w:type="dxa"/>
          </w:tcPr>
          <w:p w14:paraId="337D1BDE" w14:textId="77777777" w:rsidR="00DB47A5" w:rsidRPr="00B43F78" w:rsidRDefault="00DB47A5" w:rsidP="00DB47A5">
            <w:pPr>
              <w:jc w:val="center"/>
              <w:rPr>
                <w:rFonts w:eastAsia="Calibri" w:cs="Arial"/>
              </w:rPr>
            </w:pPr>
            <w:bookmarkStart w:id="0" w:name="_Hlk11047762"/>
            <w:r>
              <w:rPr>
                <w:rFonts w:eastAsia="Calibri" w:cs="Arial"/>
              </w:rPr>
              <w:t>2014-2015</w:t>
            </w:r>
          </w:p>
        </w:tc>
        <w:tc>
          <w:tcPr>
            <w:tcW w:w="2148" w:type="dxa"/>
          </w:tcPr>
          <w:p w14:paraId="61A2ED09" w14:textId="77777777" w:rsidR="00DB47A5" w:rsidRPr="00B43F78" w:rsidRDefault="00DB47A5" w:rsidP="00DB47A5">
            <w:pPr>
              <w:jc w:val="center"/>
              <w:rPr>
                <w:rFonts w:eastAsia="Calibri" w:cs="Arial"/>
              </w:rPr>
            </w:pPr>
            <w:r>
              <w:rPr>
                <w:rFonts w:eastAsia="Calibri" w:cs="Arial"/>
              </w:rPr>
              <w:t>24</w:t>
            </w:r>
          </w:p>
        </w:tc>
        <w:tc>
          <w:tcPr>
            <w:tcW w:w="1872" w:type="dxa"/>
          </w:tcPr>
          <w:p w14:paraId="426C66DC" w14:textId="77777777" w:rsidR="00DB47A5" w:rsidRPr="00591E43" w:rsidRDefault="00DB47A5" w:rsidP="00DB47A5">
            <w:pPr>
              <w:jc w:val="center"/>
              <w:rPr>
                <w:rFonts w:eastAsia="Calibri" w:cs="Arial"/>
                <w:sz w:val="16"/>
                <w:szCs w:val="16"/>
              </w:rPr>
            </w:pPr>
            <w:r>
              <w:rPr>
                <w:rFonts w:eastAsia="Calibri" w:cs="Arial"/>
                <w:sz w:val="16"/>
                <w:szCs w:val="16"/>
              </w:rPr>
              <w:t>24</w:t>
            </w:r>
          </w:p>
        </w:tc>
        <w:tc>
          <w:tcPr>
            <w:tcW w:w="2310" w:type="dxa"/>
          </w:tcPr>
          <w:p w14:paraId="53B2D1AC" w14:textId="77777777" w:rsidR="00DB47A5" w:rsidRPr="00B43F78" w:rsidRDefault="00DB47A5" w:rsidP="00DB47A5">
            <w:pPr>
              <w:jc w:val="center"/>
              <w:rPr>
                <w:rFonts w:eastAsia="Calibri" w:cs="Arial"/>
              </w:rPr>
            </w:pPr>
            <w:r>
              <w:rPr>
                <w:rFonts w:eastAsia="Calibri" w:cs="Arial"/>
              </w:rPr>
              <w:t>24</w:t>
            </w:r>
          </w:p>
        </w:tc>
        <w:tc>
          <w:tcPr>
            <w:tcW w:w="1373" w:type="dxa"/>
          </w:tcPr>
          <w:p w14:paraId="0E22A5D4" w14:textId="77777777" w:rsidR="00DB47A5" w:rsidRPr="00B43F78" w:rsidRDefault="00DB47A5" w:rsidP="00DB47A5">
            <w:pPr>
              <w:jc w:val="center"/>
              <w:rPr>
                <w:rFonts w:eastAsia="Calibri" w:cs="Arial"/>
              </w:rPr>
            </w:pPr>
            <w:r>
              <w:rPr>
                <w:rFonts w:eastAsia="Calibri" w:cs="Arial"/>
              </w:rPr>
              <w:t>100</w:t>
            </w:r>
          </w:p>
        </w:tc>
      </w:tr>
      <w:tr w:rsidR="00DB47A5" w:rsidRPr="00B43F78" w14:paraId="01E84413" w14:textId="77777777" w:rsidTr="00165908">
        <w:tc>
          <w:tcPr>
            <w:tcW w:w="1647" w:type="dxa"/>
          </w:tcPr>
          <w:p w14:paraId="5D2A0C4A" w14:textId="77777777" w:rsidR="00DB47A5" w:rsidRDefault="00DB47A5" w:rsidP="00DB47A5">
            <w:pPr>
              <w:jc w:val="center"/>
              <w:rPr>
                <w:rFonts w:eastAsia="Calibri" w:cs="Arial"/>
              </w:rPr>
            </w:pPr>
            <w:r>
              <w:rPr>
                <w:rFonts w:eastAsia="Calibri" w:cs="Arial"/>
              </w:rPr>
              <w:t>2015-2016</w:t>
            </w:r>
          </w:p>
        </w:tc>
        <w:tc>
          <w:tcPr>
            <w:tcW w:w="2148" w:type="dxa"/>
          </w:tcPr>
          <w:p w14:paraId="31264887" w14:textId="77777777" w:rsidR="00DB47A5" w:rsidRDefault="00DB47A5" w:rsidP="00DB47A5">
            <w:pPr>
              <w:jc w:val="center"/>
              <w:rPr>
                <w:rFonts w:eastAsia="Calibri" w:cs="Arial"/>
              </w:rPr>
            </w:pPr>
            <w:r>
              <w:rPr>
                <w:rFonts w:eastAsia="Calibri" w:cs="Arial"/>
              </w:rPr>
              <w:t>19</w:t>
            </w:r>
          </w:p>
        </w:tc>
        <w:tc>
          <w:tcPr>
            <w:tcW w:w="1872" w:type="dxa"/>
          </w:tcPr>
          <w:p w14:paraId="24B92E20" w14:textId="77777777" w:rsidR="00DB47A5" w:rsidRDefault="00DB47A5" w:rsidP="00DB47A5">
            <w:pPr>
              <w:jc w:val="center"/>
              <w:rPr>
                <w:rFonts w:eastAsia="Calibri" w:cs="Arial"/>
                <w:sz w:val="16"/>
                <w:szCs w:val="16"/>
              </w:rPr>
            </w:pPr>
            <w:r>
              <w:rPr>
                <w:rFonts w:eastAsia="Calibri" w:cs="Arial"/>
                <w:sz w:val="16"/>
                <w:szCs w:val="16"/>
              </w:rPr>
              <w:t>19</w:t>
            </w:r>
          </w:p>
        </w:tc>
        <w:tc>
          <w:tcPr>
            <w:tcW w:w="2310" w:type="dxa"/>
          </w:tcPr>
          <w:p w14:paraId="6F2B353F" w14:textId="77777777" w:rsidR="00DB47A5" w:rsidRDefault="00DB47A5" w:rsidP="00DB47A5">
            <w:pPr>
              <w:jc w:val="center"/>
              <w:rPr>
                <w:rFonts w:eastAsia="Calibri" w:cs="Arial"/>
              </w:rPr>
            </w:pPr>
            <w:r>
              <w:rPr>
                <w:rFonts w:eastAsia="Calibri" w:cs="Arial"/>
              </w:rPr>
              <w:t>19</w:t>
            </w:r>
          </w:p>
        </w:tc>
        <w:tc>
          <w:tcPr>
            <w:tcW w:w="1373" w:type="dxa"/>
          </w:tcPr>
          <w:p w14:paraId="67A6B7DB" w14:textId="77777777" w:rsidR="00DB47A5" w:rsidRDefault="00DB47A5" w:rsidP="00DB47A5">
            <w:pPr>
              <w:jc w:val="center"/>
              <w:rPr>
                <w:rFonts w:eastAsia="Calibri" w:cs="Arial"/>
              </w:rPr>
            </w:pPr>
            <w:r>
              <w:rPr>
                <w:rFonts w:eastAsia="Calibri" w:cs="Arial"/>
              </w:rPr>
              <w:t>100</w:t>
            </w:r>
          </w:p>
        </w:tc>
      </w:tr>
      <w:tr w:rsidR="00DB47A5" w:rsidRPr="00B43F78" w14:paraId="7C937D82" w14:textId="77777777" w:rsidTr="00165908">
        <w:tc>
          <w:tcPr>
            <w:tcW w:w="1647" w:type="dxa"/>
          </w:tcPr>
          <w:p w14:paraId="46883583" w14:textId="77777777" w:rsidR="00DB47A5" w:rsidRDefault="00DB47A5" w:rsidP="00DB47A5">
            <w:pPr>
              <w:jc w:val="center"/>
              <w:rPr>
                <w:rFonts w:eastAsia="Calibri" w:cs="Arial"/>
              </w:rPr>
            </w:pPr>
            <w:r>
              <w:rPr>
                <w:rFonts w:eastAsia="Calibri" w:cs="Arial"/>
              </w:rPr>
              <w:t>2016-17</w:t>
            </w:r>
          </w:p>
        </w:tc>
        <w:tc>
          <w:tcPr>
            <w:tcW w:w="2148" w:type="dxa"/>
          </w:tcPr>
          <w:p w14:paraId="7279CDA9" w14:textId="77777777" w:rsidR="00DB47A5" w:rsidRDefault="00DB47A5" w:rsidP="00DB47A5">
            <w:pPr>
              <w:jc w:val="center"/>
              <w:rPr>
                <w:rFonts w:eastAsia="Calibri" w:cs="Arial"/>
              </w:rPr>
            </w:pPr>
            <w:r>
              <w:rPr>
                <w:rFonts w:eastAsia="Calibri" w:cs="Arial"/>
              </w:rPr>
              <w:t>19</w:t>
            </w:r>
          </w:p>
        </w:tc>
        <w:tc>
          <w:tcPr>
            <w:tcW w:w="1872" w:type="dxa"/>
          </w:tcPr>
          <w:p w14:paraId="45D3D2E4" w14:textId="77777777" w:rsidR="00DB47A5" w:rsidRDefault="00DB47A5" w:rsidP="00DB47A5">
            <w:pPr>
              <w:jc w:val="center"/>
              <w:rPr>
                <w:rFonts w:eastAsia="Calibri" w:cs="Arial"/>
                <w:sz w:val="16"/>
                <w:szCs w:val="16"/>
              </w:rPr>
            </w:pPr>
            <w:r>
              <w:rPr>
                <w:rFonts w:eastAsia="Calibri" w:cs="Arial"/>
                <w:sz w:val="16"/>
                <w:szCs w:val="16"/>
              </w:rPr>
              <w:t>19</w:t>
            </w:r>
          </w:p>
        </w:tc>
        <w:tc>
          <w:tcPr>
            <w:tcW w:w="2310" w:type="dxa"/>
          </w:tcPr>
          <w:p w14:paraId="6A4E5077" w14:textId="77777777" w:rsidR="00DB47A5" w:rsidRDefault="00DB47A5" w:rsidP="00DB47A5">
            <w:pPr>
              <w:jc w:val="center"/>
              <w:rPr>
                <w:rFonts w:eastAsia="Calibri" w:cs="Arial"/>
              </w:rPr>
            </w:pPr>
            <w:r>
              <w:rPr>
                <w:rFonts w:eastAsia="Calibri" w:cs="Arial"/>
              </w:rPr>
              <w:t>19</w:t>
            </w:r>
          </w:p>
        </w:tc>
        <w:tc>
          <w:tcPr>
            <w:tcW w:w="1373" w:type="dxa"/>
          </w:tcPr>
          <w:p w14:paraId="5971C4B0" w14:textId="77777777" w:rsidR="00DB47A5" w:rsidRDefault="00DB47A5" w:rsidP="00DB47A5">
            <w:pPr>
              <w:jc w:val="center"/>
              <w:rPr>
                <w:rFonts w:eastAsia="Calibri" w:cs="Arial"/>
              </w:rPr>
            </w:pPr>
            <w:r>
              <w:rPr>
                <w:rFonts w:eastAsia="Calibri" w:cs="Arial"/>
              </w:rPr>
              <w:t>100</w:t>
            </w:r>
          </w:p>
        </w:tc>
      </w:tr>
      <w:tr w:rsidR="00DB47A5" w:rsidRPr="00B43F78" w14:paraId="32D5F0FD" w14:textId="77777777" w:rsidTr="00165908">
        <w:tc>
          <w:tcPr>
            <w:tcW w:w="1647" w:type="dxa"/>
          </w:tcPr>
          <w:p w14:paraId="4142E1CE" w14:textId="77777777" w:rsidR="00DB47A5" w:rsidRDefault="00DB47A5" w:rsidP="00DB47A5">
            <w:pPr>
              <w:jc w:val="center"/>
              <w:rPr>
                <w:rFonts w:eastAsia="Calibri" w:cs="Arial"/>
              </w:rPr>
            </w:pPr>
            <w:r>
              <w:rPr>
                <w:rFonts w:eastAsia="Calibri" w:cs="Arial"/>
              </w:rPr>
              <w:t>2017-2018</w:t>
            </w:r>
          </w:p>
        </w:tc>
        <w:tc>
          <w:tcPr>
            <w:tcW w:w="2148" w:type="dxa"/>
          </w:tcPr>
          <w:p w14:paraId="3DDD8629" w14:textId="77777777" w:rsidR="00DB47A5" w:rsidRDefault="000937B5" w:rsidP="00DB47A5">
            <w:pPr>
              <w:jc w:val="center"/>
              <w:rPr>
                <w:rFonts w:eastAsia="Calibri" w:cs="Arial"/>
              </w:rPr>
            </w:pPr>
            <w:r>
              <w:rPr>
                <w:rFonts w:eastAsia="Calibri" w:cs="Arial"/>
              </w:rPr>
              <w:t>17</w:t>
            </w:r>
          </w:p>
        </w:tc>
        <w:tc>
          <w:tcPr>
            <w:tcW w:w="1872" w:type="dxa"/>
          </w:tcPr>
          <w:p w14:paraId="7670A311" w14:textId="77777777" w:rsidR="00DB47A5" w:rsidRDefault="000937B5" w:rsidP="00DB47A5">
            <w:pPr>
              <w:jc w:val="center"/>
              <w:rPr>
                <w:rFonts w:eastAsia="Calibri" w:cs="Arial"/>
                <w:sz w:val="16"/>
                <w:szCs w:val="16"/>
              </w:rPr>
            </w:pPr>
            <w:r>
              <w:rPr>
                <w:rFonts w:eastAsia="Calibri" w:cs="Arial"/>
                <w:sz w:val="16"/>
                <w:szCs w:val="16"/>
              </w:rPr>
              <w:t>17</w:t>
            </w:r>
          </w:p>
        </w:tc>
        <w:tc>
          <w:tcPr>
            <w:tcW w:w="2310" w:type="dxa"/>
          </w:tcPr>
          <w:p w14:paraId="5A2CAAA7" w14:textId="77777777" w:rsidR="00DB47A5" w:rsidRDefault="000937B5" w:rsidP="00DB47A5">
            <w:pPr>
              <w:jc w:val="center"/>
              <w:rPr>
                <w:rFonts w:eastAsia="Calibri" w:cs="Arial"/>
              </w:rPr>
            </w:pPr>
            <w:r>
              <w:rPr>
                <w:rFonts w:eastAsia="Calibri" w:cs="Arial"/>
              </w:rPr>
              <w:t>17</w:t>
            </w:r>
          </w:p>
        </w:tc>
        <w:tc>
          <w:tcPr>
            <w:tcW w:w="1373" w:type="dxa"/>
          </w:tcPr>
          <w:p w14:paraId="7E9B9CA9" w14:textId="77777777" w:rsidR="00DB47A5" w:rsidRDefault="000937B5" w:rsidP="00DB47A5">
            <w:pPr>
              <w:jc w:val="center"/>
              <w:rPr>
                <w:rFonts w:eastAsia="Calibri" w:cs="Arial"/>
              </w:rPr>
            </w:pPr>
            <w:r>
              <w:rPr>
                <w:rFonts w:eastAsia="Calibri" w:cs="Arial"/>
              </w:rPr>
              <w:t>100</w:t>
            </w:r>
          </w:p>
        </w:tc>
      </w:tr>
      <w:tr w:rsidR="000937B5" w:rsidRPr="00B43F78" w14:paraId="665A59F5" w14:textId="77777777" w:rsidTr="00165908">
        <w:tc>
          <w:tcPr>
            <w:tcW w:w="1647" w:type="dxa"/>
          </w:tcPr>
          <w:p w14:paraId="548ADB79" w14:textId="77777777" w:rsidR="000937B5" w:rsidRPr="00145EC4" w:rsidRDefault="000937B5" w:rsidP="00DB47A5">
            <w:pPr>
              <w:jc w:val="center"/>
              <w:rPr>
                <w:rFonts w:eastAsia="Calibri" w:cs="Arial"/>
              </w:rPr>
            </w:pPr>
            <w:r w:rsidRPr="00145EC4">
              <w:rPr>
                <w:rFonts w:eastAsia="Calibri" w:cs="Arial"/>
              </w:rPr>
              <w:t>2018-2019</w:t>
            </w:r>
          </w:p>
        </w:tc>
        <w:tc>
          <w:tcPr>
            <w:tcW w:w="2148" w:type="dxa"/>
          </w:tcPr>
          <w:p w14:paraId="6E128852" w14:textId="77777777" w:rsidR="000937B5" w:rsidRPr="00145EC4" w:rsidRDefault="000937B5" w:rsidP="00DB47A5">
            <w:pPr>
              <w:jc w:val="center"/>
              <w:rPr>
                <w:rFonts w:eastAsia="Calibri" w:cs="Arial"/>
              </w:rPr>
            </w:pPr>
            <w:r w:rsidRPr="00145EC4">
              <w:rPr>
                <w:rFonts w:eastAsia="Calibri" w:cs="Arial"/>
              </w:rPr>
              <w:t>27</w:t>
            </w:r>
          </w:p>
        </w:tc>
        <w:tc>
          <w:tcPr>
            <w:tcW w:w="1872" w:type="dxa"/>
          </w:tcPr>
          <w:p w14:paraId="5804AA0C" w14:textId="41F24C42" w:rsidR="000937B5" w:rsidRPr="00145EC4" w:rsidRDefault="000937B5" w:rsidP="00DB47A5">
            <w:pPr>
              <w:jc w:val="center"/>
              <w:rPr>
                <w:rFonts w:eastAsia="Calibri" w:cs="Arial"/>
                <w:sz w:val="16"/>
                <w:szCs w:val="16"/>
              </w:rPr>
            </w:pPr>
            <w:r w:rsidRPr="00145EC4">
              <w:rPr>
                <w:rFonts w:eastAsia="Calibri" w:cs="Arial"/>
                <w:sz w:val="16"/>
                <w:szCs w:val="16"/>
              </w:rPr>
              <w:t>2</w:t>
            </w:r>
            <w:r w:rsidR="00145EC4">
              <w:rPr>
                <w:rFonts w:eastAsia="Calibri" w:cs="Arial"/>
                <w:sz w:val="16"/>
                <w:szCs w:val="16"/>
              </w:rPr>
              <w:t>4</w:t>
            </w:r>
          </w:p>
        </w:tc>
        <w:tc>
          <w:tcPr>
            <w:tcW w:w="2310" w:type="dxa"/>
          </w:tcPr>
          <w:p w14:paraId="45FC7CBB" w14:textId="2D021930" w:rsidR="000937B5" w:rsidRDefault="00145EC4" w:rsidP="00DB47A5">
            <w:pPr>
              <w:jc w:val="center"/>
              <w:rPr>
                <w:rFonts w:eastAsia="Calibri" w:cs="Arial"/>
              </w:rPr>
            </w:pPr>
            <w:r>
              <w:rPr>
                <w:rFonts w:eastAsia="Calibri" w:cs="Arial"/>
              </w:rPr>
              <w:t>24</w:t>
            </w:r>
          </w:p>
        </w:tc>
        <w:tc>
          <w:tcPr>
            <w:tcW w:w="1373" w:type="dxa"/>
          </w:tcPr>
          <w:p w14:paraId="0249DAC5" w14:textId="3DB0B857" w:rsidR="000937B5" w:rsidRDefault="00145EC4" w:rsidP="00DB47A5">
            <w:pPr>
              <w:jc w:val="center"/>
              <w:rPr>
                <w:rFonts w:eastAsia="Calibri" w:cs="Arial"/>
              </w:rPr>
            </w:pPr>
            <w:r>
              <w:rPr>
                <w:rFonts w:eastAsia="Calibri" w:cs="Arial"/>
              </w:rPr>
              <w:t>100</w:t>
            </w:r>
          </w:p>
        </w:tc>
      </w:tr>
      <w:tr w:rsidR="00000124" w:rsidRPr="00B43F78" w14:paraId="40B7040B" w14:textId="77777777" w:rsidTr="00165908">
        <w:tc>
          <w:tcPr>
            <w:tcW w:w="1647" w:type="dxa"/>
          </w:tcPr>
          <w:p w14:paraId="39D9681E" w14:textId="1F6932D1" w:rsidR="00000124" w:rsidRPr="00145EC4" w:rsidRDefault="00000124" w:rsidP="00DB47A5">
            <w:pPr>
              <w:jc w:val="center"/>
              <w:rPr>
                <w:rFonts w:eastAsia="Calibri" w:cs="Arial"/>
              </w:rPr>
            </w:pPr>
            <w:r>
              <w:rPr>
                <w:rFonts w:eastAsia="Calibri" w:cs="Arial"/>
              </w:rPr>
              <w:t>2019-2020</w:t>
            </w:r>
          </w:p>
        </w:tc>
        <w:tc>
          <w:tcPr>
            <w:tcW w:w="2148" w:type="dxa"/>
          </w:tcPr>
          <w:p w14:paraId="647C266E" w14:textId="2E35D1F4" w:rsidR="00000124" w:rsidRPr="00145EC4" w:rsidRDefault="00000124" w:rsidP="00DB47A5">
            <w:pPr>
              <w:jc w:val="center"/>
              <w:rPr>
                <w:rFonts w:eastAsia="Calibri" w:cs="Arial"/>
              </w:rPr>
            </w:pPr>
            <w:r>
              <w:rPr>
                <w:rFonts w:eastAsia="Calibri" w:cs="Arial"/>
              </w:rPr>
              <w:t>23</w:t>
            </w:r>
          </w:p>
        </w:tc>
        <w:tc>
          <w:tcPr>
            <w:tcW w:w="1872" w:type="dxa"/>
          </w:tcPr>
          <w:p w14:paraId="09DB3A82" w14:textId="4015ACA1" w:rsidR="00000124" w:rsidRPr="00145EC4" w:rsidRDefault="00000124" w:rsidP="00DB47A5">
            <w:pPr>
              <w:jc w:val="center"/>
              <w:rPr>
                <w:rFonts w:eastAsia="Calibri" w:cs="Arial"/>
                <w:sz w:val="16"/>
                <w:szCs w:val="16"/>
              </w:rPr>
            </w:pPr>
            <w:r>
              <w:rPr>
                <w:rFonts w:eastAsia="Calibri" w:cs="Arial"/>
                <w:sz w:val="16"/>
                <w:szCs w:val="16"/>
              </w:rPr>
              <w:t>23</w:t>
            </w:r>
          </w:p>
        </w:tc>
        <w:tc>
          <w:tcPr>
            <w:tcW w:w="2310" w:type="dxa"/>
          </w:tcPr>
          <w:p w14:paraId="3A6039F6" w14:textId="1928ABC0" w:rsidR="00000124" w:rsidRDefault="00000124" w:rsidP="00DB47A5">
            <w:pPr>
              <w:jc w:val="center"/>
              <w:rPr>
                <w:rFonts w:eastAsia="Calibri" w:cs="Arial"/>
              </w:rPr>
            </w:pPr>
            <w:r>
              <w:rPr>
                <w:rFonts w:eastAsia="Calibri" w:cs="Arial"/>
              </w:rPr>
              <w:t>23</w:t>
            </w:r>
          </w:p>
        </w:tc>
        <w:tc>
          <w:tcPr>
            <w:tcW w:w="1373" w:type="dxa"/>
          </w:tcPr>
          <w:p w14:paraId="189C56B4" w14:textId="0818886A" w:rsidR="00000124" w:rsidRDefault="00000124" w:rsidP="00DB47A5">
            <w:pPr>
              <w:jc w:val="center"/>
              <w:rPr>
                <w:rFonts w:eastAsia="Calibri" w:cs="Arial"/>
              </w:rPr>
            </w:pPr>
            <w:r>
              <w:rPr>
                <w:rFonts w:eastAsia="Calibri" w:cs="Arial"/>
              </w:rPr>
              <w:t>100</w:t>
            </w:r>
          </w:p>
        </w:tc>
      </w:tr>
      <w:tr w:rsidR="00000124" w:rsidRPr="00B43F78" w14:paraId="14C4A326" w14:textId="77777777" w:rsidTr="00165908">
        <w:tc>
          <w:tcPr>
            <w:tcW w:w="1647" w:type="dxa"/>
          </w:tcPr>
          <w:p w14:paraId="46414F62" w14:textId="5E0A6DAE" w:rsidR="00000124" w:rsidRDefault="00000124" w:rsidP="00DB47A5">
            <w:pPr>
              <w:jc w:val="center"/>
              <w:rPr>
                <w:rFonts w:eastAsia="Calibri" w:cs="Arial"/>
              </w:rPr>
            </w:pPr>
            <w:r>
              <w:rPr>
                <w:rFonts w:eastAsia="Calibri" w:cs="Arial"/>
              </w:rPr>
              <w:t>2020-2021</w:t>
            </w:r>
          </w:p>
        </w:tc>
        <w:tc>
          <w:tcPr>
            <w:tcW w:w="2148" w:type="dxa"/>
          </w:tcPr>
          <w:p w14:paraId="528F29C8" w14:textId="1EF78522" w:rsidR="00000124" w:rsidRDefault="00000124" w:rsidP="00DB47A5">
            <w:pPr>
              <w:jc w:val="center"/>
              <w:rPr>
                <w:rFonts w:eastAsia="Calibri" w:cs="Arial"/>
              </w:rPr>
            </w:pPr>
            <w:r>
              <w:rPr>
                <w:rFonts w:eastAsia="Calibri" w:cs="Arial"/>
              </w:rPr>
              <w:t>22</w:t>
            </w:r>
          </w:p>
        </w:tc>
        <w:tc>
          <w:tcPr>
            <w:tcW w:w="1872" w:type="dxa"/>
          </w:tcPr>
          <w:p w14:paraId="5942CCEC" w14:textId="5F8CA8D2" w:rsidR="00000124" w:rsidRDefault="00000124" w:rsidP="00DB47A5">
            <w:pPr>
              <w:jc w:val="center"/>
              <w:rPr>
                <w:rFonts w:eastAsia="Calibri" w:cs="Arial"/>
                <w:sz w:val="16"/>
                <w:szCs w:val="16"/>
              </w:rPr>
            </w:pPr>
            <w:r>
              <w:rPr>
                <w:rFonts w:eastAsia="Calibri" w:cs="Arial"/>
                <w:sz w:val="16"/>
                <w:szCs w:val="16"/>
              </w:rPr>
              <w:t>22</w:t>
            </w:r>
          </w:p>
        </w:tc>
        <w:tc>
          <w:tcPr>
            <w:tcW w:w="2310" w:type="dxa"/>
          </w:tcPr>
          <w:p w14:paraId="72BC6FD2" w14:textId="10EE0FF0" w:rsidR="00000124" w:rsidRDefault="00000124" w:rsidP="00DB47A5">
            <w:pPr>
              <w:jc w:val="center"/>
              <w:rPr>
                <w:rFonts w:eastAsia="Calibri" w:cs="Arial"/>
              </w:rPr>
            </w:pPr>
            <w:r>
              <w:rPr>
                <w:rFonts w:eastAsia="Calibri" w:cs="Arial"/>
              </w:rPr>
              <w:t>In progress</w:t>
            </w:r>
          </w:p>
        </w:tc>
        <w:tc>
          <w:tcPr>
            <w:tcW w:w="1373" w:type="dxa"/>
          </w:tcPr>
          <w:p w14:paraId="421AAF52" w14:textId="77777777" w:rsidR="00000124" w:rsidRDefault="00000124" w:rsidP="00DB47A5">
            <w:pPr>
              <w:jc w:val="center"/>
              <w:rPr>
                <w:rFonts w:eastAsia="Calibri" w:cs="Arial"/>
              </w:rPr>
            </w:pPr>
          </w:p>
        </w:tc>
      </w:tr>
      <w:bookmarkEnd w:id="0"/>
    </w:tbl>
    <w:p w14:paraId="3339F428" w14:textId="77777777" w:rsidR="000D6D39" w:rsidRDefault="000D6D39" w:rsidP="000D6D39">
      <w:pPr>
        <w:rPr>
          <w:rFonts w:eastAsia="Calibri" w:cs="Arial"/>
          <w:b/>
        </w:rPr>
      </w:pPr>
    </w:p>
    <w:p w14:paraId="51587F71" w14:textId="2B7FC360" w:rsidR="000D6D39" w:rsidRDefault="00165908" w:rsidP="000D6D39">
      <w:pPr>
        <w:rPr>
          <w:rFonts w:eastAsia="Calibri" w:cs="Arial"/>
          <w:b/>
        </w:rPr>
      </w:pPr>
      <w:r>
        <w:rPr>
          <w:rFonts w:eastAsia="Calibri" w:cs="Arial"/>
          <w:b/>
        </w:rPr>
        <w:t xml:space="preserve">Job placement Rate is </w:t>
      </w:r>
      <w:r w:rsidR="00145EC4">
        <w:rPr>
          <w:rFonts w:eastAsia="Calibri" w:cs="Arial"/>
          <w:b/>
        </w:rPr>
        <w:t>100</w:t>
      </w:r>
      <w:r w:rsidR="000D6D39" w:rsidRPr="00145EC4">
        <w:rPr>
          <w:rFonts w:eastAsia="Calibri" w:cs="Arial"/>
          <w:b/>
        </w:rPr>
        <w:t>%</w:t>
      </w:r>
      <w:r w:rsidR="000D6D39" w:rsidRPr="000937B5">
        <w:rPr>
          <w:rFonts w:eastAsia="Calibri" w:cs="Arial"/>
          <w:b/>
          <w:color w:val="FF0000"/>
        </w:rPr>
        <w:t xml:space="preserve"> </w:t>
      </w:r>
      <w:r w:rsidR="000D6D39" w:rsidRPr="00B43F78">
        <w:rPr>
          <w:rFonts w:eastAsia="Calibri" w:cs="Arial"/>
          <w:b/>
        </w:rPr>
        <w:t xml:space="preserve">for the past 5 years within </w:t>
      </w:r>
      <w:r w:rsidR="000D6D39">
        <w:rPr>
          <w:rFonts w:eastAsia="Calibri" w:cs="Arial"/>
          <w:b/>
        </w:rPr>
        <w:t>12</w:t>
      </w:r>
      <w:r w:rsidR="000D6D39" w:rsidRPr="00B43F78">
        <w:rPr>
          <w:rFonts w:eastAsia="Calibri" w:cs="Arial"/>
          <w:b/>
        </w:rPr>
        <w:t xml:space="preserve"> months of </w:t>
      </w:r>
      <w:r w:rsidR="004C5A92">
        <w:rPr>
          <w:rFonts w:eastAsia="Calibri" w:cs="Arial"/>
          <w:b/>
        </w:rPr>
        <w:t>graduation.</w:t>
      </w:r>
    </w:p>
    <w:p w14:paraId="5F770972" w14:textId="74B256DE" w:rsidR="004C5A92" w:rsidRDefault="004C5A92" w:rsidP="000D6D39">
      <w:pPr>
        <w:rPr>
          <w:rFonts w:eastAsia="Calibri" w:cs="Arial"/>
          <w:b/>
        </w:rPr>
      </w:pPr>
    </w:p>
    <w:p w14:paraId="78BB7789" w14:textId="4AE5AA65" w:rsidR="004C5A92" w:rsidRDefault="004C5A92" w:rsidP="000D6D39">
      <w:pPr>
        <w:rPr>
          <w:rFonts w:eastAsia="Calibri" w:cs="Arial"/>
          <w:b/>
        </w:rPr>
      </w:pPr>
    </w:p>
    <w:p w14:paraId="67C6C69F" w14:textId="4FBEAB1C" w:rsidR="004C5A92" w:rsidRDefault="004C5A92" w:rsidP="000D6D39">
      <w:pPr>
        <w:rPr>
          <w:rFonts w:eastAsia="Calibri" w:cs="Arial"/>
          <w:b/>
        </w:rPr>
      </w:pPr>
    </w:p>
    <w:p w14:paraId="60B739D8" w14:textId="70330A27" w:rsidR="004C5A92" w:rsidRDefault="004C5A92" w:rsidP="000D6D39">
      <w:pPr>
        <w:rPr>
          <w:rFonts w:eastAsia="Calibri" w:cs="Arial"/>
          <w:b/>
        </w:rPr>
      </w:pPr>
    </w:p>
    <w:p w14:paraId="71196F94" w14:textId="77DA72E1" w:rsidR="004C5A92" w:rsidRDefault="004C5A92" w:rsidP="000D6D39">
      <w:pPr>
        <w:rPr>
          <w:rFonts w:eastAsia="Calibri" w:cs="Arial"/>
          <w:b/>
        </w:rPr>
      </w:pPr>
    </w:p>
    <w:p w14:paraId="12761428" w14:textId="56F00418" w:rsidR="004C5A92" w:rsidRDefault="004C5A92" w:rsidP="000D6D39">
      <w:pPr>
        <w:rPr>
          <w:rFonts w:eastAsia="Calibri" w:cs="Arial"/>
          <w:b/>
        </w:rPr>
      </w:pPr>
    </w:p>
    <w:p w14:paraId="50D9E416" w14:textId="520FF1E3" w:rsidR="004C5A92" w:rsidRDefault="004C5A92" w:rsidP="000D6D39">
      <w:pPr>
        <w:rPr>
          <w:rFonts w:eastAsia="Calibri" w:cs="Arial"/>
          <w:b/>
        </w:rPr>
      </w:pPr>
    </w:p>
    <w:p w14:paraId="48BF7FC2" w14:textId="75951DB3" w:rsidR="004C5A92" w:rsidRDefault="004C5A92" w:rsidP="000D6D39">
      <w:pPr>
        <w:rPr>
          <w:rFonts w:eastAsia="Calibri" w:cs="Arial"/>
          <w:b/>
        </w:rPr>
      </w:pPr>
    </w:p>
    <w:p w14:paraId="74A14F44" w14:textId="77777777" w:rsidR="004C5A92" w:rsidRPr="00C253F0" w:rsidRDefault="004C5A92" w:rsidP="000D6D39">
      <w:pPr>
        <w:rPr>
          <w:rFonts w:eastAsia="Calibri" w:cs="Arial"/>
          <w:b/>
        </w:rPr>
      </w:pPr>
    </w:p>
    <w:p w14:paraId="4B1DF4E1" w14:textId="77777777" w:rsidR="000D6D39" w:rsidRDefault="000D6D39" w:rsidP="004C5A92">
      <w:pPr>
        <w:jc w:val="center"/>
        <w:rPr>
          <w:b/>
        </w:rPr>
      </w:pPr>
      <w:r>
        <w:rPr>
          <w:b/>
        </w:rPr>
        <w:lastRenderedPageBreak/>
        <w:t>Certification</w:t>
      </w:r>
      <w:r w:rsidRPr="00B43F78">
        <w:rPr>
          <w:b/>
        </w:rPr>
        <w:t xml:space="preserve"> Pass Rates:</w:t>
      </w:r>
    </w:p>
    <w:p w14:paraId="57484BFB" w14:textId="77777777" w:rsidR="000D6D39" w:rsidRPr="00B43F78" w:rsidRDefault="000D6D39" w:rsidP="000D6D39">
      <w:pPr>
        <w:jc w:val="center"/>
        <w:rPr>
          <w:rFonts w:cs="Arial"/>
          <w:b/>
        </w:rPr>
      </w:pPr>
      <w:r w:rsidRPr="00B43F78">
        <w:rPr>
          <w:rFonts w:cs="Arial"/>
          <w:b/>
        </w:rPr>
        <w:t>Radiologic Technology</w:t>
      </w:r>
    </w:p>
    <w:p w14:paraId="0B97B9C6" w14:textId="77777777" w:rsidR="000D6D39" w:rsidRPr="00B43F78" w:rsidRDefault="000D6D39" w:rsidP="000D6D39">
      <w:pPr>
        <w:spacing w:line="240" w:lineRule="auto"/>
        <w:jc w:val="center"/>
        <w:rPr>
          <w:rFonts w:cs="Arial"/>
          <w:b/>
        </w:rPr>
      </w:pPr>
      <w:r w:rsidRPr="00B43F78">
        <w:rPr>
          <w:rFonts w:cs="Arial"/>
          <w:b/>
        </w:rPr>
        <w:t>1</w:t>
      </w:r>
      <w:r w:rsidRPr="00B43F78">
        <w:rPr>
          <w:rFonts w:cs="Arial"/>
          <w:b/>
          <w:vertAlign w:val="superscript"/>
        </w:rPr>
        <w:t>st</w:t>
      </w:r>
      <w:r w:rsidRPr="00B43F78">
        <w:rPr>
          <w:rFonts w:cs="Arial"/>
          <w:b/>
        </w:rPr>
        <w:t xml:space="preserve"> time Certification Pass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2092"/>
        <w:gridCol w:w="1670"/>
        <w:gridCol w:w="1980"/>
        <w:gridCol w:w="1737"/>
      </w:tblGrid>
      <w:tr w:rsidR="000D6D39" w:rsidRPr="00B43F78" w14:paraId="7E44303C" w14:textId="77777777" w:rsidTr="00165908">
        <w:tc>
          <w:tcPr>
            <w:tcW w:w="1871" w:type="dxa"/>
          </w:tcPr>
          <w:p w14:paraId="56BE8F62" w14:textId="77777777" w:rsidR="000D6D39" w:rsidRPr="00B43F78" w:rsidRDefault="000D6D39" w:rsidP="001B0C25">
            <w:pPr>
              <w:jc w:val="center"/>
              <w:rPr>
                <w:rFonts w:cs="Arial"/>
              </w:rPr>
            </w:pPr>
            <w:r w:rsidRPr="00B43F78">
              <w:rPr>
                <w:rFonts w:cs="Arial"/>
              </w:rPr>
              <w:t>Year</w:t>
            </w:r>
          </w:p>
        </w:tc>
        <w:tc>
          <w:tcPr>
            <w:tcW w:w="2092" w:type="dxa"/>
          </w:tcPr>
          <w:p w14:paraId="678F941E" w14:textId="77777777" w:rsidR="000D6D39" w:rsidRPr="00B43F78" w:rsidRDefault="000D6D39" w:rsidP="001B0C25">
            <w:pPr>
              <w:jc w:val="center"/>
              <w:rPr>
                <w:rFonts w:cs="Arial"/>
              </w:rPr>
            </w:pPr>
            <w:r w:rsidRPr="00B43F78">
              <w:rPr>
                <w:rFonts w:cs="Arial"/>
              </w:rPr>
              <w:t># Completed Program</w:t>
            </w:r>
          </w:p>
        </w:tc>
        <w:tc>
          <w:tcPr>
            <w:tcW w:w="1670" w:type="dxa"/>
          </w:tcPr>
          <w:p w14:paraId="4096640C" w14:textId="390B3ECC" w:rsidR="000D6D39" w:rsidRPr="00B43F78" w:rsidRDefault="000D6D39" w:rsidP="004324A6">
            <w:pPr>
              <w:jc w:val="center"/>
              <w:rPr>
                <w:rFonts w:cs="Arial"/>
              </w:rPr>
            </w:pPr>
            <w:r w:rsidRPr="00B43F78">
              <w:rPr>
                <w:rFonts w:cs="Arial"/>
              </w:rPr>
              <w:t xml:space="preserve"># Taken </w:t>
            </w:r>
            <w:r w:rsidR="004324A6">
              <w:rPr>
                <w:rFonts w:cs="Arial"/>
              </w:rPr>
              <w:t>Certification Exam</w:t>
            </w:r>
          </w:p>
        </w:tc>
        <w:tc>
          <w:tcPr>
            <w:tcW w:w="1980" w:type="dxa"/>
          </w:tcPr>
          <w:p w14:paraId="74B4368D" w14:textId="286EA73D" w:rsidR="000D6D39" w:rsidRPr="00B43F78" w:rsidRDefault="000D6D39" w:rsidP="004324A6">
            <w:pPr>
              <w:jc w:val="center"/>
              <w:rPr>
                <w:rFonts w:cs="Arial"/>
              </w:rPr>
            </w:pPr>
            <w:r w:rsidRPr="00B43F78">
              <w:rPr>
                <w:rFonts w:cs="Arial"/>
              </w:rPr>
              <w:t xml:space="preserve"># Pass </w:t>
            </w:r>
            <w:r w:rsidR="004324A6">
              <w:rPr>
                <w:rFonts w:cs="Arial"/>
              </w:rPr>
              <w:t xml:space="preserve">Certification Exam </w:t>
            </w:r>
            <w:r w:rsidR="00000124">
              <w:rPr>
                <w:rFonts w:cs="Arial"/>
              </w:rPr>
              <w:t>on first attempt</w:t>
            </w:r>
          </w:p>
        </w:tc>
        <w:tc>
          <w:tcPr>
            <w:tcW w:w="1737" w:type="dxa"/>
          </w:tcPr>
          <w:p w14:paraId="409DBC0E" w14:textId="77777777" w:rsidR="000D6D39" w:rsidRPr="00B43F78" w:rsidRDefault="000D6D39" w:rsidP="001B0C25">
            <w:pPr>
              <w:jc w:val="center"/>
              <w:rPr>
                <w:rFonts w:cs="Arial"/>
              </w:rPr>
            </w:pPr>
            <w:r w:rsidRPr="00B43F78">
              <w:rPr>
                <w:rFonts w:cs="Arial"/>
              </w:rPr>
              <w:t>%</w:t>
            </w:r>
          </w:p>
        </w:tc>
      </w:tr>
      <w:tr w:rsidR="00165908" w:rsidRPr="00B43F78" w14:paraId="558FC627" w14:textId="77777777" w:rsidTr="00165908">
        <w:tc>
          <w:tcPr>
            <w:tcW w:w="1871" w:type="dxa"/>
          </w:tcPr>
          <w:p w14:paraId="18FB751F" w14:textId="77777777" w:rsidR="00165908" w:rsidRPr="00B43F78" w:rsidRDefault="00165908" w:rsidP="00165908">
            <w:pPr>
              <w:jc w:val="center"/>
              <w:rPr>
                <w:rFonts w:cs="Arial"/>
              </w:rPr>
            </w:pPr>
            <w:r>
              <w:rPr>
                <w:rFonts w:cs="Arial"/>
              </w:rPr>
              <w:t>2014-2015</w:t>
            </w:r>
          </w:p>
        </w:tc>
        <w:tc>
          <w:tcPr>
            <w:tcW w:w="2092" w:type="dxa"/>
          </w:tcPr>
          <w:p w14:paraId="01C8DB8A" w14:textId="77777777" w:rsidR="00165908" w:rsidRPr="00B43F78" w:rsidRDefault="00165908" w:rsidP="00165908">
            <w:pPr>
              <w:jc w:val="center"/>
              <w:rPr>
                <w:rFonts w:cs="Arial"/>
              </w:rPr>
            </w:pPr>
            <w:r>
              <w:rPr>
                <w:rFonts w:cs="Arial"/>
              </w:rPr>
              <w:t>24</w:t>
            </w:r>
          </w:p>
        </w:tc>
        <w:tc>
          <w:tcPr>
            <w:tcW w:w="1670" w:type="dxa"/>
          </w:tcPr>
          <w:p w14:paraId="119AF63B" w14:textId="77777777" w:rsidR="00165908" w:rsidRDefault="00165908" w:rsidP="00165908">
            <w:pPr>
              <w:jc w:val="center"/>
              <w:rPr>
                <w:rFonts w:cs="Arial"/>
                <w:color w:val="000000" w:themeColor="text1"/>
              </w:rPr>
            </w:pPr>
            <w:r>
              <w:rPr>
                <w:rFonts w:cs="Arial"/>
                <w:color w:val="000000" w:themeColor="text1"/>
              </w:rPr>
              <w:t>24</w:t>
            </w:r>
          </w:p>
        </w:tc>
        <w:tc>
          <w:tcPr>
            <w:tcW w:w="1980" w:type="dxa"/>
          </w:tcPr>
          <w:p w14:paraId="00E4F8A7" w14:textId="77777777" w:rsidR="00165908" w:rsidRPr="00E34CE7" w:rsidRDefault="00165908" w:rsidP="00165908">
            <w:pPr>
              <w:jc w:val="center"/>
              <w:rPr>
                <w:rFonts w:cs="Arial"/>
                <w:color w:val="000000" w:themeColor="text1"/>
              </w:rPr>
            </w:pPr>
            <w:r>
              <w:rPr>
                <w:rFonts w:cs="Arial"/>
                <w:color w:val="000000" w:themeColor="text1"/>
              </w:rPr>
              <w:t>23</w:t>
            </w:r>
          </w:p>
        </w:tc>
        <w:tc>
          <w:tcPr>
            <w:tcW w:w="1737" w:type="dxa"/>
          </w:tcPr>
          <w:p w14:paraId="6B23C029" w14:textId="77777777" w:rsidR="00165908" w:rsidRPr="00E34CE7" w:rsidRDefault="00165908" w:rsidP="00165908">
            <w:pPr>
              <w:jc w:val="center"/>
              <w:rPr>
                <w:rFonts w:cs="Arial"/>
                <w:color w:val="000000" w:themeColor="text1"/>
              </w:rPr>
            </w:pPr>
            <w:r>
              <w:rPr>
                <w:rFonts w:cs="Arial"/>
                <w:color w:val="000000" w:themeColor="text1"/>
              </w:rPr>
              <w:t>95</w:t>
            </w:r>
          </w:p>
        </w:tc>
      </w:tr>
      <w:tr w:rsidR="00165908" w:rsidRPr="00B43F78" w14:paraId="600BF77D" w14:textId="77777777" w:rsidTr="00165908">
        <w:tc>
          <w:tcPr>
            <w:tcW w:w="1871" w:type="dxa"/>
          </w:tcPr>
          <w:p w14:paraId="07B1A2B5" w14:textId="77777777" w:rsidR="00165908" w:rsidRDefault="00165908" w:rsidP="00165908">
            <w:pPr>
              <w:jc w:val="center"/>
              <w:rPr>
                <w:rFonts w:cs="Arial"/>
              </w:rPr>
            </w:pPr>
            <w:r>
              <w:rPr>
                <w:rFonts w:cs="Arial"/>
              </w:rPr>
              <w:t>2015-2016</w:t>
            </w:r>
          </w:p>
        </w:tc>
        <w:tc>
          <w:tcPr>
            <w:tcW w:w="2092" w:type="dxa"/>
          </w:tcPr>
          <w:p w14:paraId="44BBB9BE" w14:textId="77777777" w:rsidR="00165908" w:rsidRDefault="00165908" w:rsidP="00165908">
            <w:pPr>
              <w:jc w:val="center"/>
              <w:rPr>
                <w:rFonts w:cs="Arial"/>
              </w:rPr>
            </w:pPr>
            <w:r>
              <w:rPr>
                <w:rFonts w:cs="Arial"/>
              </w:rPr>
              <w:t>19</w:t>
            </w:r>
          </w:p>
        </w:tc>
        <w:tc>
          <w:tcPr>
            <w:tcW w:w="1670" w:type="dxa"/>
          </w:tcPr>
          <w:p w14:paraId="70D18C81" w14:textId="77777777" w:rsidR="00165908" w:rsidRDefault="00165908" w:rsidP="00165908">
            <w:pPr>
              <w:jc w:val="center"/>
              <w:rPr>
                <w:rFonts w:cs="Arial"/>
                <w:color w:val="000000" w:themeColor="text1"/>
              </w:rPr>
            </w:pPr>
            <w:r>
              <w:rPr>
                <w:rFonts w:cs="Arial"/>
                <w:color w:val="000000" w:themeColor="text1"/>
              </w:rPr>
              <w:t>19</w:t>
            </w:r>
          </w:p>
        </w:tc>
        <w:tc>
          <w:tcPr>
            <w:tcW w:w="1980" w:type="dxa"/>
          </w:tcPr>
          <w:p w14:paraId="320832F1" w14:textId="77777777" w:rsidR="00165908" w:rsidRDefault="00165908" w:rsidP="00165908">
            <w:pPr>
              <w:jc w:val="center"/>
              <w:rPr>
                <w:rFonts w:cs="Arial"/>
                <w:color w:val="000000" w:themeColor="text1"/>
              </w:rPr>
            </w:pPr>
            <w:r>
              <w:rPr>
                <w:rFonts w:cs="Arial"/>
                <w:color w:val="000000" w:themeColor="text1"/>
              </w:rPr>
              <w:t>19</w:t>
            </w:r>
          </w:p>
        </w:tc>
        <w:tc>
          <w:tcPr>
            <w:tcW w:w="1737" w:type="dxa"/>
          </w:tcPr>
          <w:p w14:paraId="7F97079C" w14:textId="77777777" w:rsidR="00165908" w:rsidRDefault="00165908" w:rsidP="00165908">
            <w:pPr>
              <w:jc w:val="center"/>
              <w:rPr>
                <w:rFonts w:cs="Arial"/>
                <w:color w:val="000000" w:themeColor="text1"/>
              </w:rPr>
            </w:pPr>
            <w:r>
              <w:rPr>
                <w:rFonts w:cs="Arial"/>
                <w:color w:val="000000" w:themeColor="text1"/>
              </w:rPr>
              <w:t>100</w:t>
            </w:r>
          </w:p>
        </w:tc>
      </w:tr>
      <w:tr w:rsidR="00165908" w:rsidRPr="00B43F78" w14:paraId="5E5FEEDF" w14:textId="77777777" w:rsidTr="00165908">
        <w:tc>
          <w:tcPr>
            <w:tcW w:w="1871" w:type="dxa"/>
          </w:tcPr>
          <w:p w14:paraId="46224E27" w14:textId="77777777" w:rsidR="00165908" w:rsidRDefault="00165908" w:rsidP="00165908">
            <w:pPr>
              <w:jc w:val="center"/>
              <w:rPr>
                <w:rFonts w:cs="Arial"/>
              </w:rPr>
            </w:pPr>
            <w:r>
              <w:rPr>
                <w:rFonts w:cs="Arial"/>
              </w:rPr>
              <w:t>2016-17</w:t>
            </w:r>
          </w:p>
        </w:tc>
        <w:tc>
          <w:tcPr>
            <w:tcW w:w="2092" w:type="dxa"/>
          </w:tcPr>
          <w:p w14:paraId="2D1CFC8B" w14:textId="77777777" w:rsidR="00165908" w:rsidRDefault="000E5D69" w:rsidP="00165908">
            <w:pPr>
              <w:jc w:val="center"/>
              <w:rPr>
                <w:rFonts w:cs="Arial"/>
              </w:rPr>
            </w:pPr>
            <w:r>
              <w:rPr>
                <w:rFonts w:cs="Arial"/>
              </w:rPr>
              <w:t>19</w:t>
            </w:r>
          </w:p>
        </w:tc>
        <w:tc>
          <w:tcPr>
            <w:tcW w:w="1670" w:type="dxa"/>
          </w:tcPr>
          <w:p w14:paraId="4C113A2F" w14:textId="77777777" w:rsidR="00165908" w:rsidRDefault="000E5D69" w:rsidP="00165908">
            <w:pPr>
              <w:jc w:val="center"/>
              <w:rPr>
                <w:rFonts w:cs="Arial"/>
                <w:color w:val="000000" w:themeColor="text1"/>
              </w:rPr>
            </w:pPr>
            <w:r>
              <w:rPr>
                <w:rFonts w:cs="Arial"/>
                <w:color w:val="000000" w:themeColor="text1"/>
              </w:rPr>
              <w:t>19</w:t>
            </w:r>
          </w:p>
        </w:tc>
        <w:tc>
          <w:tcPr>
            <w:tcW w:w="1980" w:type="dxa"/>
          </w:tcPr>
          <w:p w14:paraId="4BF2072C" w14:textId="77777777" w:rsidR="00165908" w:rsidRDefault="000E5D69" w:rsidP="00165908">
            <w:pPr>
              <w:jc w:val="center"/>
              <w:rPr>
                <w:rFonts w:cs="Arial"/>
                <w:color w:val="000000" w:themeColor="text1"/>
              </w:rPr>
            </w:pPr>
            <w:r>
              <w:rPr>
                <w:rFonts w:cs="Arial"/>
                <w:color w:val="000000" w:themeColor="text1"/>
              </w:rPr>
              <w:t>18</w:t>
            </w:r>
          </w:p>
        </w:tc>
        <w:tc>
          <w:tcPr>
            <w:tcW w:w="1737" w:type="dxa"/>
          </w:tcPr>
          <w:p w14:paraId="1F0A049E" w14:textId="77777777" w:rsidR="00165908" w:rsidRDefault="000E5D69" w:rsidP="00165908">
            <w:pPr>
              <w:jc w:val="center"/>
              <w:rPr>
                <w:rFonts w:cs="Arial"/>
                <w:color w:val="000000" w:themeColor="text1"/>
              </w:rPr>
            </w:pPr>
            <w:r>
              <w:rPr>
                <w:rFonts w:cs="Arial"/>
                <w:color w:val="000000" w:themeColor="text1"/>
              </w:rPr>
              <w:t>95</w:t>
            </w:r>
          </w:p>
        </w:tc>
      </w:tr>
      <w:tr w:rsidR="000937B5" w:rsidRPr="00B43F78" w14:paraId="2DAB0776" w14:textId="77777777" w:rsidTr="00165908">
        <w:tc>
          <w:tcPr>
            <w:tcW w:w="1871" w:type="dxa"/>
          </w:tcPr>
          <w:p w14:paraId="215BDA2C" w14:textId="77777777" w:rsidR="000937B5" w:rsidRDefault="000937B5" w:rsidP="00165908">
            <w:pPr>
              <w:jc w:val="center"/>
              <w:rPr>
                <w:rFonts w:cs="Arial"/>
              </w:rPr>
            </w:pPr>
            <w:r>
              <w:rPr>
                <w:rFonts w:cs="Arial"/>
              </w:rPr>
              <w:t>2017-18</w:t>
            </w:r>
          </w:p>
        </w:tc>
        <w:tc>
          <w:tcPr>
            <w:tcW w:w="2092" w:type="dxa"/>
          </w:tcPr>
          <w:p w14:paraId="5BCD98CF" w14:textId="77777777" w:rsidR="000937B5" w:rsidRDefault="000937B5" w:rsidP="00165908">
            <w:pPr>
              <w:jc w:val="center"/>
              <w:rPr>
                <w:rFonts w:cs="Arial"/>
              </w:rPr>
            </w:pPr>
            <w:r>
              <w:rPr>
                <w:rFonts w:cs="Arial"/>
              </w:rPr>
              <w:t>17</w:t>
            </w:r>
          </w:p>
        </w:tc>
        <w:tc>
          <w:tcPr>
            <w:tcW w:w="1670" w:type="dxa"/>
          </w:tcPr>
          <w:p w14:paraId="796C1A55" w14:textId="77777777" w:rsidR="000937B5" w:rsidRDefault="000937B5" w:rsidP="00165908">
            <w:pPr>
              <w:jc w:val="center"/>
              <w:rPr>
                <w:rFonts w:cs="Arial"/>
                <w:color w:val="000000" w:themeColor="text1"/>
              </w:rPr>
            </w:pPr>
            <w:r>
              <w:rPr>
                <w:rFonts w:cs="Arial"/>
                <w:color w:val="000000" w:themeColor="text1"/>
              </w:rPr>
              <w:t>17</w:t>
            </w:r>
          </w:p>
        </w:tc>
        <w:tc>
          <w:tcPr>
            <w:tcW w:w="1980" w:type="dxa"/>
          </w:tcPr>
          <w:p w14:paraId="433B269D" w14:textId="77777777" w:rsidR="000937B5" w:rsidRDefault="000937B5" w:rsidP="00165908">
            <w:pPr>
              <w:jc w:val="center"/>
              <w:rPr>
                <w:rFonts w:cs="Arial"/>
                <w:color w:val="000000" w:themeColor="text1"/>
              </w:rPr>
            </w:pPr>
            <w:r>
              <w:rPr>
                <w:rFonts w:cs="Arial"/>
                <w:color w:val="000000" w:themeColor="text1"/>
              </w:rPr>
              <w:t>15</w:t>
            </w:r>
          </w:p>
        </w:tc>
        <w:tc>
          <w:tcPr>
            <w:tcW w:w="1737" w:type="dxa"/>
          </w:tcPr>
          <w:p w14:paraId="4F453910" w14:textId="77777777" w:rsidR="000937B5" w:rsidRDefault="000937B5" w:rsidP="00165908">
            <w:pPr>
              <w:jc w:val="center"/>
              <w:rPr>
                <w:rFonts w:cs="Arial"/>
                <w:color w:val="000000" w:themeColor="text1"/>
              </w:rPr>
            </w:pPr>
            <w:r>
              <w:rPr>
                <w:rFonts w:cs="Arial"/>
                <w:color w:val="000000" w:themeColor="text1"/>
              </w:rPr>
              <w:t>88</w:t>
            </w:r>
          </w:p>
        </w:tc>
      </w:tr>
      <w:tr w:rsidR="000937B5" w:rsidRPr="00B43F78" w14:paraId="646DC310" w14:textId="77777777" w:rsidTr="00165908">
        <w:tc>
          <w:tcPr>
            <w:tcW w:w="1871" w:type="dxa"/>
          </w:tcPr>
          <w:p w14:paraId="1549FBE2" w14:textId="77777777" w:rsidR="000937B5" w:rsidRDefault="000937B5" w:rsidP="00165908">
            <w:pPr>
              <w:jc w:val="center"/>
              <w:rPr>
                <w:rFonts w:cs="Arial"/>
              </w:rPr>
            </w:pPr>
            <w:r>
              <w:rPr>
                <w:rFonts w:cs="Arial"/>
              </w:rPr>
              <w:t>2018-19</w:t>
            </w:r>
          </w:p>
        </w:tc>
        <w:tc>
          <w:tcPr>
            <w:tcW w:w="2092" w:type="dxa"/>
          </w:tcPr>
          <w:p w14:paraId="5250C18D" w14:textId="77777777" w:rsidR="000937B5" w:rsidRDefault="000937B5" w:rsidP="00165908">
            <w:pPr>
              <w:jc w:val="center"/>
              <w:rPr>
                <w:rFonts w:cs="Arial"/>
              </w:rPr>
            </w:pPr>
            <w:r>
              <w:rPr>
                <w:rFonts w:cs="Arial"/>
              </w:rPr>
              <w:t>27</w:t>
            </w:r>
          </w:p>
        </w:tc>
        <w:tc>
          <w:tcPr>
            <w:tcW w:w="1670" w:type="dxa"/>
          </w:tcPr>
          <w:p w14:paraId="7F1E1DC1" w14:textId="5072B417" w:rsidR="000937B5" w:rsidRDefault="00145EC4" w:rsidP="00165908">
            <w:pPr>
              <w:jc w:val="center"/>
              <w:rPr>
                <w:rFonts w:cs="Arial"/>
                <w:color w:val="000000" w:themeColor="text1"/>
              </w:rPr>
            </w:pPr>
            <w:r>
              <w:rPr>
                <w:rFonts w:cs="Arial"/>
                <w:color w:val="000000" w:themeColor="text1"/>
              </w:rPr>
              <w:t>27</w:t>
            </w:r>
          </w:p>
        </w:tc>
        <w:tc>
          <w:tcPr>
            <w:tcW w:w="1980" w:type="dxa"/>
          </w:tcPr>
          <w:p w14:paraId="416865A8" w14:textId="014693D0" w:rsidR="000937B5" w:rsidRDefault="00145EC4" w:rsidP="00165908">
            <w:pPr>
              <w:jc w:val="center"/>
              <w:rPr>
                <w:rFonts w:cs="Arial"/>
                <w:color w:val="000000" w:themeColor="text1"/>
              </w:rPr>
            </w:pPr>
            <w:r>
              <w:rPr>
                <w:rFonts w:cs="Arial"/>
                <w:color w:val="000000" w:themeColor="text1"/>
              </w:rPr>
              <w:t>24</w:t>
            </w:r>
          </w:p>
        </w:tc>
        <w:tc>
          <w:tcPr>
            <w:tcW w:w="1737" w:type="dxa"/>
          </w:tcPr>
          <w:p w14:paraId="5D10B146" w14:textId="4505DF6F" w:rsidR="000937B5" w:rsidRDefault="00145EC4" w:rsidP="00165908">
            <w:pPr>
              <w:jc w:val="center"/>
              <w:rPr>
                <w:rFonts w:cs="Arial"/>
                <w:color w:val="000000" w:themeColor="text1"/>
              </w:rPr>
            </w:pPr>
            <w:r>
              <w:rPr>
                <w:rFonts w:cs="Arial"/>
                <w:color w:val="000000" w:themeColor="text1"/>
              </w:rPr>
              <w:t>88</w:t>
            </w:r>
          </w:p>
        </w:tc>
      </w:tr>
      <w:tr w:rsidR="00000124" w:rsidRPr="00B43F78" w14:paraId="63B0106B" w14:textId="77777777" w:rsidTr="00165908">
        <w:tc>
          <w:tcPr>
            <w:tcW w:w="1871" w:type="dxa"/>
          </w:tcPr>
          <w:p w14:paraId="10893A2F" w14:textId="7A1AAB6F" w:rsidR="00000124" w:rsidRDefault="00000124" w:rsidP="00165908">
            <w:pPr>
              <w:jc w:val="center"/>
              <w:rPr>
                <w:rFonts w:cs="Arial"/>
              </w:rPr>
            </w:pPr>
            <w:r>
              <w:rPr>
                <w:rFonts w:cs="Arial"/>
              </w:rPr>
              <w:t>2019-2020</w:t>
            </w:r>
          </w:p>
        </w:tc>
        <w:tc>
          <w:tcPr>
            <w:tcW w:w="2092" w:type="dxa"/>
          </w:tcPr>
          <w:p w14:paraId="7B89CADA" w14:textId="0E4FB401" w:rsidR="00000124" w:rsidRDefault="00000124" w:rsidP="00165908">
            <w:pPr>
              <w:jc w:val="center"/>
              <w:rPr>
                <w:rFonts w:cs="Arial"/>
              </w:rPr>
            </w:pPr>
            <w:r>
              <w:rPr>
                <w:rFonts w:cs="Arial"/>
              </w:rPr>
              <w:t>23</w:t>
            </w:r>
          </w:p>
        </w:tc>
        <w:tc>
          <w:tcPr>
            <w:tcW w:w="1670" w:type="dxa"/>
          </w:tcPr>
          <w:p w14:paraId="70380CB8" w14:textId="38CDE409" w:rsidR="00000124" w:rsidRDefault="00000124" w:rsidP="00165908">
            <w:pPr>
              <w:jc w:val="center"/>
              <w:rPr>
                <w:rFonts w:cs="Arial"/>
                <w:color w:val="000000" w:themeColor="text1"/>
              </w:rPr>
            </w:pPr>
            <w:r>
              <w:rPr>
                <w:rFonts w:cs="Arial"/>
                <w:color w:val="000000" w:themeColor="text1"/>
              </w:rPr>
              <w:t>23</w:t>
            </w:r>
          </w:p>
        </w:tc>
        <w:tc>
          <w:tcPr>
            <w:tcW w:w="1980" w:type="dxa"/>
          </w:tcPr>
          <w:p w14:paraId="314CF50B" w14:textId="729ADB93" w:rsidR="00000124" w:rsidRDefault="00000124" w:rsidP="00165908">
            <w:pPr>
              <w:jc w:val="center"/>
              <w:rPr>
                <w:rFonts w:cs="Arial"/>
                <w:color w:val="000000" w:themeColor="text1"/>
              </w:rPr>
            </w:pPr>
            <w:r>
              <w:rPr>
                <w:rFonts w:cs="Arial"/>
                <w:color w:val="000000" w:themeColor="text1"/>
              </w:rPr>
              <w:t>21</w:t>
            </w:r>
          </w:p>
        </w:tc>
        <w:tc>
          <w:tcPr>
            <w:tcW w:w="1737" w:type="dxa"/>
          </w:tcPr>
          <w:p w14:paraId="706166C2" w14:textId="5B32CC66" w:rsidR="00000124" w:rsidRDefault="00000124" w:rsidP="00165908">
            <w:pPr>
              <w:jc w:val="center"/>
              <w:rPr>
                <w:rFonts w:cs="Arial"/>
                <w:color w:val="000000" w:themeColor="text1"/>
              </w:rPr>
            </w:pPr>
            <w:r>
              <w:rPr>
                <w:rFonts w:cs="Arial"/>
                <w:color w:val="000000" w:themeColor="text1"/>
              </w:rPr>
              <w:t>91</w:t>
            </w:r>
          </w:p>
        </w:tc>
      </w:tr>
      <w:tr w:rsidR="00000124" w:rsidRPr="00B43F78" w14:paraId="1E4E6A8E" w14:textId="77777777" w:rsidTr="00165908">
        <w:tc>
          <w:tcPr>
            <w:tcW w:w="1871" w:type="dxa"/>
          </w:tcPr>
          <w:p w14:paraId="560E47D4" w14:textId="33BB200F" w:rsidR="00000124" w:rsidRDefault="00000124" w:rsidP="00165908">
            <w:pPr>
              <w:jc w:val="center"/>
              <w:rPr>
                <w:rFonts w:cs="Arial"/>
              </w:rPr>
            </w:pPr>
            <w:r>
              <w:rPr>
                <w:rFonts w:cs="Arial"/>
              </w:rPr>
              <w:t>2020-2021</w:t>
            </w:r>
          </w:p>
        </w:tc>
        <w:tc>
          <w:tcPr>
            <w:tcW w:w="2092" w:type="dxa"/>
          </w:tcPr>
          <w:p w14:paraId="7CE678B0" w14:textId="7916A33E" w:rsidR="00000124" w:rsidRDefault="00000124" w:rsidP="00165908">
            <w:pPr>
              <w:jc w:val="center"/>
              <w:rPr>
                <w:rFonts w:cs="Arial"/>
              </w:rPr>
            </w:pPr>
            <w:r>
              <w:rPr>
                <w:rFonts w:cs="Arial"/>
              </w:rPr>
              <w:t>22</w:t>
            </w:r>
          </w:p>
        </w:tc>
        <w:tc>
          <w:tcPr>
            <w:tcW w:w="1670" w:type="dxa"/>
          </w:tcPr>
          <w:p w14:paraId="30B0EEA0" w14:textId="7DEDB52B" w:rsidR="00000124" w:rsidRDefault="00000124" w:rsidP="00165908">
            <w:pPr>
              <w:jc w:val="center"/>
              <w:rPr>
                <w:rFonts w:cs="Arial"/>
                <w:color w:val="000000" w:themeColor="text1"/>
              </w:rPr>
            </w:pPr>
            <w:r>
              <w:rPr>
                <w:rFonts w:cs="Arial"/>
                <w:color w:val="000000" w:themeColor="text1"/>
              </w:rPr>
              <w:t>In progress</w:t>
            </w:r>
          </w:p>
        </w:tc>
        <w:tc>
          <w:tcPr>
            <w:tcW w:w="1980" w:type="dxa"/>
          </w:tcPr>
          <w:p w14:paraId="0EBF3F2D" w14:textId="77777777" w:rsidR="00000124" w:rsidRDefault="00000124" w:rsidP="00165908">
            <w:pPr>
              <w:jc w:val="center"/>
              <w:rPr>
                <w:rFonts w:cs="Arial"/>
                <w:color w:val="000000" w:themeColor="text1"/>
              </w:rPr>
            </w:pPr>
          </w:p>
        </w:tc>
        <w:tc>
          <w:tcPr>
            <w:tcW w:w="1737" w:type="dxa"/>
          </w:tcPr>
          <w:p w14:paraId="59E76D06" w14:textId="77777777" w:rsidR="00000124" w:rsidRDefault="00000124" w:rsidP="00165908">
            <w:pPr>
              <w:jc w:val="center"/>
              <w:rPr>
                <w:rFonts w:cs="Arial"/>
                <w:color w:val="000000" w:themeColor="text1"/>
              </w:rPr>
            </w:pPr>
          </w:p>
        </w:tc>
      </w:tr>
    </w:tbl>
    <w:p w14:paraId="15B8791D" w14:textId="1DE57DA1" w:rsidR="000D6D39" w:rsidRPr="00B43F78" w:rsidRDefault="004C5A92" w:rsidP="000D6D39">
      <w:pPr>
        <w:rPr>
          <w:rFonts w:cs="Arial"/>
          <w:b/>
        </w:rPr>
      </w:pPr>
      <w:r>
        <w:rPr>
          <w:rFonts w:cs="Arial"/>
          <w:b/>
        </w:rPr>
        <w:t xml:space="preserve">Certification </w:t>
      </w:r>
      <w:r w:rsidRPr="00B43F78">
        <w:rPr>
          <w:rFonts w:cs="Arial"/>
          <w:b/>
        </w:rPr>
        <w:t>pass</w:t>
      </w:r>
      <w:r w:rsidR="000D6D39" w:rsidRPr="00B43F78">
        <w:rPr>
          <w:rFonts w:cs="Arial"/>
          <w:b/>
        </w:rPr>
        <w:t xml:space="preserve"> </w:t>
      </w:r>
      <w:r w:rsidR="000D6D39">
        <w:rPr>
          <w:rFonts w:cs="Arial"/>
          <w:b/>
        </w:rPr>
        <w:t xml:space="preserve">rates for the past 5 years is  </w:t>
      </w:r>
      <w:r w:rsidR="000D6D39" w:rsidRPr="00145EC4">
        <w:rPr>
          <w:rFonts w:cs="Arial"/>
          <w:b/>
        </w:rPr>
        <w:t xml:space="preserve"> </w:t>
      </w:r>
      <w:r w:rsidR="000E5D69" w:rsidRPr="00145EC4">
        <w:rPr>
          <w:rFonts w:cs="Arial"/>
          <w:b/>
        </w:rPr>
        <w:t>9</w:t>
      </w:r>
      <w:r w:rsidR="00145EC4" w:rsidRPr="00145EC4">
        <w:rPr>
          <w:rFonts w:cs="Arial"/>
          <w:b/>
        </w:rPr>
        <w:t>3</w:t>
      </w:r>
      <w:r w:rsidR="000D6D39" w:rsidRPr="00145EC4">
        <w:rPr>
          <w:rFonts w:cs="Arial"/>
          <w:b/>
        </w:rPr>
        <w:t xml:space="preserve"> </w:t>
      </w:r>
      <w:r w:rsidR="000D6D39" w:rsidRPr="00B43F78">
        <w:rPr>
          <w:rFonts w:cs="Arial"/>
          <w:b/>
        </w:rPr>
        <w:t xml:space="preserve">%. The </w:t>
      </w:r>
      <w:r w:rsidR="00B97F5F">
        <w:rPr>
          <w:rFonts w:cs="Arial"/>
          <w:b/>
        </w:rPr>
        <w:t xml:space="preserve">program performs well above the established </w:t>
      </w:r>
      <w:r w:rsidR="000D6D39" w:rsidRPr="00B43F78">
        <w:rPr>
          <w:rFonts w:cs="Arial"/>
          <w:b/>
        </w:rPr>
        <w:t xml:space="preserve">Benchmark </w:t>
      </w:r>
      <w:r w:rsidR="00B97F5F">
        <w:rPr>
          <w:rFonts w:cs="Arial"/>
          <w:b/>
        </w:rPr>
        <w:t>of</w:t>
      </w:r>
      <w:r w:rsidR="000D6D39" w:rsidRPr="00B43F78">
        <w:rPr>
          <w:rFonts w:cs="Arial"/>
          <w:b/>
        </w:rPr>
        <w:t xml:space="preserve"> 75% average of </w:t>
      </w:r>
      <w:r w:rsidR="000D6D39">
        <w:rPr>
          <w:rFonts w:cs="Arial"/>
          <w:b/>
        </w:rPr>
        <w:t xml:space="preserve">the last </w:t>
      </w:r>
      <w:r w:rsidR="000D6D39" w:rsidRPr="00B43F78">
        <w:rPr>
          <w:rFonts w:cs="Arial"/>
          <w:b/>
        </w:rPr>
        <w:t>5 years.</w:t>
      </w:r>
      <w:r>
        <w:rPr>
          <w:rFonts w:cs="Arial"/>
          <w:b/>
        </w:rPr>
        <w:t xml:space="preserve">  For those students who did not pass on 1</w:t>
      </w:r>
      <w:r w:rsidRPr="004C5A92">
        <w:rPr>
          <w:rFonts w:cs="Arial"/>
          <w:b/>
          <w:vertAlign w:val="superscript"/>
        </w:rPr>
        <w:t>st</w:t>
      </w:r>
      <w:r>
        <w:rPr>
          <w:rFonts w:cs="Arial"/>
          <w:b/>
        </w:rPr>
        <w:t xml:space="preserve"> attempt, all have passed and become certified technologist.</w:t>
      </w:r>
    </w:p>
    <w:p w14:paraId="610B1C48" w14:textId="77777777" w:rsidR="000E5D69" w:rsidRPr="00B43F78" w:rsidRDefault="000E5D69" w:rsidP="000E5D69">
      <w:pPr>
        <w:rPr>
          <w:rFonts w:cs="Arial"/>
          <w:b/>
        </w:rPr>
      </w:pPr>
      <w:r>
        <w:rPr>
          <w:rFonts w:cs="Arial"/>
          <w:b/>
        </w:rPr>
        <w:t>Employer Surveys:</w:t>
      </w:r>
    </w:p>
    <w:p w14:paraId="0248F2B1" w14:textId="77777777" w:rsidR="000E5D69" w:rsidRPr="00B43F78" w:rsidRDefault="000E5D69" w:rsidP="000E5D69">
      <w:r w:rsidRPr="00B43F78">
        <w:t>Employer Surveys show and overall satisfaction with the preparation and professional demeanor of graduates who are currently employed.</w:t>
      </w:r>
    </w:p>
    <w:p w14:paraId="43931F6E" w14:textId="77777777" w:rsidR="000E5D69" w:rsidRPr="00B43F78" w:rsidRDefault="000E5D69" w:rsidP="000E5D69">
      <w:pPr>
        <w:jc w:val="center"/>
        <w:rPr>
          <w:rFonts w:cs="Arial"/>
          <w:b/>
        </w:rPr>
      </w:pPr>
      <w:r>
        <w:rPr>
          <w:rFonts w:cs="Arial"/>
          <w:b/>
        </w:rPr>
        <w:t>Employer Survey Results for RAD</w:t>
      </w:r>
    </w:p>
    <w:tbl>
      <w:tblPr>
        <w:tblStyle w:val="TableGrid"/>
        <w:tblW w:w="0" w:type="auto"/>
        <w:tblLook w:val="04A0" w:firstRow="1" w:lastRow="0" w:firstColumn="1" w:lastColumn="0" w:noHBand="0" w:noVBand="1"/>
      </w:tblPr>
      <w:tblGrid>
        <w:gridCol w:w="1476"/>
        <w:gridCol w:w="2412"/>
        <w:gridCol w:w="1710"/>
        <w:gridCol w:w="3060"/>
      </w:tblGrid>
      <w:tr w:rsidR="000E5D69" w:rsidRPr="00B43F78" w14:paraId="136D9469" w14:textId="77777777" w:rsidTr="001B0C25">
        <w:tc>
          <w:tcPr>
            <w:tcW w:w="1476" w:type="dxa"/>
          </w:tcPr>
          <w:p w14:paraId="7E29A277" w14:textId="77777777" w:rsidR="000E5D69" w:rsidRPr="00B43F78" w:rsidRDefault="000E5D69" w:rsidP="001B0C25">
            <w:pPr>
              <w:rPr>
                <w:b/>
              </w:rPr>
            </w:pPr>
            <w:r w:rsidRPr="00B43F78">
              <w:rPr>
                <w:b/>
              </w:rPr>
              <w:t>Employer Surveys</w:t>
            </w:r>
          </w:p>
          <w:p w14:paraId="1E4AA878" w14:textId="77777777" w:rsidR="000E5D69" w:rsidRPr="00B43F78" w:rsidRDefault="000E5D69" w:rsidP="001B0C25">
            <w:pPr>
              <w:pStyle w:val="ListParagraph"/>
              <w:ind w:left="0"/>
              <w:rPr>
                <w:b/>
              </w:rPr>
            </w:pPr>
          </w:p>
        </w:tc>
        <w:tc>
          <w:tcPr>
            <w:tcW w:w="2412" w:type="dxa"/>
          </w:tcPr>
          <w:p w14:paraId="312DB32D" w14:textId="77777777" w:rsidR="000E5D69" w:rsidRPr="00B43F78" w:rsidRDefault="000E5D69" w:rsidP="001B0C25">
            <w:pPr>
              <w:pStyle w:val="ListParagraph"/>
              <w:ind w:left="0"/>
              <w:rPr>
                <w:b/>
              </w:rPr>
            </w:pPr>
            <w:r w:rsidRPr="00B43F78">
              <w:rPr>
                <w:b/>
              </w:rPr>
              <w:t>Scores on overall program satisfaction</w:t>
            </w:r>
          </w:p>
        </w:tc>
        <w:tc>
          <w:tcPr>
            <w:tcW w:w="1710" w:type="dxa"/>
          </w:tcPr>
          <w:p w14:paraId="413F85F0" w14:textId="77777777" w:rsidR="000E5D69" w:rsidRPr="00B43F78" w:rsidRDefault="000E5D69" w:rsidP="001B0C25">
            <w:pPr>
              <w:pStyle w:val="ListParagraph"/>
              <w:ind w:left="0"/>
              <w:rPr>
                <w:b/>
              </w:rPr>
            </w:pPr>
            <w:r w:rsidRPr="00B43F78">
              <w:rPr>
                <w:b/>
              </w:rPr>
              <w:t>Scores on Professional Demeanor</w:t>
            </w:r>
          </w:p>
        </w:tc>
        <w:tc>
          <w:tcPr>
            <w:tcW w:w="3060" w:type="dxa"/>
          </w:tcPr>
          <w:p w14:paraId="3D0211B1" w14:textId="77777777" w:rsidR="000E5D69" w:rsidRPr="00B43F78" w:rsidRDefault="000E5D69" w:rsidP="001B0C25">
            <w:pPr>
              <w:pStyle w:val="ListParagraph"/>
              <w:ind w:left="0"/>
              <w:rPr>
                <w:b/>
              </w:rPr>
            </w:pPr>
            <w:r w:rsidRPr="00B43F78">
              <w:rPr>
                <w:b/>
              </w:rPr>
              <w:t>Benchmark is 2.5 on a 3.0 scale</w:t>
            </w:r>
          </w:p>
        </w:tc>
      </w:tr>
      <w:tr w:rsidR="00000124" w:rsidRPr="00B43F78" w14:paraId="17DBD8FB" w14:textId="77777777" w:rsidTr="001B0C25">
        <w:tc>
          <w:tcPr>
            <w:tcW w:w="1476" w:type="dxa"/>
          </w:tcPr>
          <w:p w14:paraId="7C5D44E4" w14:textId="37A27E75" w:rsidR="00000124" w:rsidRDefault="00000124" w:rsidP="001B0C25">
            <w:r>
              <w:t>2021</w:t>
            </w:r>
          </w:p>
        </w:tc>
        <w:tc>
          <w:tcPr>
            <w:tcW w:w="2412" w:type="dxa"/>
          </w:tcPr>
          <w:p w14:paraId="2128E806" w14:textId="7C4A88DF" w:rsidR="00000124" w:rsidRDefault="00000124" w:rsidP="001B0C25">
            <w:pPr>
              <w:pStyle w:val="ListParagraph"/>
              <w:ind w:left="0"/>
            </w:pPr>
            <w:r>
              <w:t>In progress</w:t>
            </w:r>
          </w:p>
        </w:tc>
        <w:tc>
          <w:tcPr>
            <w:tcW w:w="1710" w:type="dxa"/>
          </w:tcPr>
          <w:p w14:paraId="3959F822" w14:textId="77777777" w:rsidR="00000124" w:rsidRDefault="00000124" w:rsidP="001B0C25">
            <w:pPr>
              <w:pStyle w:val="ListParagraph"/>
              <w:ind w:left="0"/>
            </w:pPr>
          </w:p>
        </w:tc>
        <w:tc>
          <w:tcPr>
            <w:tcW w:w="3060" w:type="dxa"/>
          </w:tcPr>
          <w:p w14:paraId="4B9114E8" w14:textId="77777777" w:rsidR="00000124" w:rsidRDefault="00000124" w:rsidP="001B0C25">
            <w:pPr>
              <w:pStyle w:val="ListParagraph"/>
              <w:ind w:left="0"/>
            </w:pPr>
          </w:p>
        </w:tc>
      </w:tr>
      <w:tr w:rsidR="00000124" w:rsidRPr="00B43F78" w14:paraId="6DBED710" w14:textId="77777777" w:rsidTr="001B0C25">
        <w:tc>
          <w:tcPr>
            <w:tcW w:w="1476" w:type="dxa"/>
          </w:tcPr>
          <w:p w14:paraId="55EFAD28" w14:textId="258BBFFE" w:rsidR="00000124" w:rsidRDefault="00000124" w:rsidP="001B0C25">
            <w:r>
              <w:t>2020</w:t>
            </w:r>
          </w:p>
        </w:tc>
        <w:tc>
          <w:tcPr>
            <w:tcW w:w="2412" w:type="dxa"/>
          </w:tcPr>
          <w:p w14:paraId="66D2C1DA" w14:textId="4ED95FFB" w:rsidR="00000124" w:rsidRDefault="00000124" w:rsidP="001B0C25">
            <w:pPr>
              <w:pStyle w:val="ListParagraph"/>
              <w:ind w:left="0"/>
            </w:pPr>
            <w:r>
              <w:t>3.0</w:t>
            </w:r>
          </w:p>
        </w:tc>
        <w:tc>
          <w:tcPr>
            <w:tcW w:w="1710" w:type="dxa"/>
          </w:tcPr>
          <w:p w14:paraId="3E63BEBB" w14:textId="3B068D33" w:rsidR="00000124" w:rsidRDefault="00DB7551" w:rsidP="001B0C25">
            <w:pPr>
              <w:pStyle w:val="ListParagraph"/>
              <w:ind w:left="0"/>
            </w:pPr>
            <w:r>
              <w:t>3.0</w:t>
            </w:r>
          </w:p>
        </w:tc>
        <w:tc>
          <w:tcPr>
            <w:tcW w:w="3060" w:type="dxa"/>
          </w:tcPr>
          <w:p w14:paraId="1398F36A" w14:textId="6CC37220" w:rsidR="00000124" w:rsidRDefault="00DB7551" w:rsidP="001B0C25">
            <w:pPr>
              <w:pStyle w:val="ListParagraph"/>
              <w:ind w:left="0"/>
            </w:pPr>
            <w:r>
              <w:t>Benchmark met</w:t>
            </w:r>
          </w:p>
        </w:tc>
      </w:tr>
      <w:tr w:rsidR="000937B5" w:rsidRPr="00B43F78" w14:paraId="2B323D0A" w14:textId="77777777" w:rsidTr="001B0C25">
        <w:tc>
          <w:tcPr>
            <w:tcW w:w="1476" w:type="dxa"/>
          </w:tcPr>
          <w:p w14:paraId="6DE34334" w14:textId="77777777" w:rsidR="000937B5" w:rsidRDefault="000937B5" w:rsidP="001B0C25">
            <w:r>
              <w:t>2019</w:t>
            </w:r>
          </w:p>
        </w:tc>
        <w:tc>
          <w:tcPr>
            <w:tcW w:w="2412" w:type="dxa"/>
          </w:tcPr>
          <w:p w14:paraId="42961189" w14:textId="77777777" w:rsidR="000937B5" w:rsidRDefault="00F96308" w:rsidP="001B0C25">
            <w:pPr>
              <w:pStyle w:val="ListParagraph"/>
              <w:ind w:left="0"/>
            </w:pPr>
            <w:r>
              <w:t>2.8</w:t>
            </w:r>
          </w:p>
        </w:tc>
        <w:tc>
          <w:tcPr>
            <w:tcW w:w="1710" w:type="dxa"/>
          </w:tcPr>
          <w:p w14:paraId="122B8120" w14:textId="77777777" w:rsidR="000937B5" w:rsidRDefault="00F96308" w:rsidP="001B0C25">
            <w:pPr>
              <w:pStyle w:val="ListParagraph"/>
              <w:ind w:left="0"/>
            </w:pPr>
            <w:r>
              <w:t>3.0</w:t>
            </w:r>
          </w:p>
        </w:tc>
        <w:tc>
          <w:tcPr>
            <w:tcW w:w="3060" w:type="dxa"/>
          </w:tcPr>
          <w:p w14:paraId="2A055FA0" w14:textId="77777777" w:rsidR="000937B5" w:rsidRDefault="00F96308" w:rsidP="001B0C25">
            <w:pPr>
              <w:pStyle w:val="ListParagraph"/>
              <w:ind w:left="0"/>
            </w:pPr>
            <w:r>
              <w:t>Benchmark met</w:t>
            </w:r>
          </w:p>
        </w:tc>
      </w:tr>
      <w:tr w:rsidR="000937B5" w:rsidRPr="00B43F78" w14:paraId="4B7F6E0B" w14:textId="77777777" w:rsidTr="001B0C25">
        <w:tc>
          <w:tcPr>
            <w:tcW w:w="1476" w:type="dxa"/>
          </w:tcPr>
          <w:p w14:paraId="415C8026" w14:textId="77777777" w:rsidR="000937B5" w:rsidRDefault="000937B5" w:rsidP="001B0C25">
            <w:r>
              <w:t>2018</w:t>
            </w:r>
          </w:p>
        </w:tc>
        <w:tc>
          <w:tcPr>
            <w:tcW w:w="2412" w:type="dxa"/>
          </w:tcPr>
          <w:p w14:paraId="14AD11A4" w14:textId="77777777" w:rsidR="000937B5" w:rsidRDefault="000937B5" w:rsidP="001B0C25">
            <w:pPr>
              <w:pStyle w:val="ListParagraph"/>
              <w:ind w:left="0"/>
            </w:pPr>
            <w:r>
              <w:t>2.8</w:t>
            </w:r>
          </w:p>
        </w:tc>
        <w:tc>
          <w:tcPr>
            <w:tcW w:w="1710" w:type="dxa"/>
          </w:tcPr>
          <w:p w14:paraId="4E8A8044" w14:textId="77777777" w:rsidR="000937B5" w:rsidRDefault="000937B5" w:rsidP="001B0C25">
            <w:pPr>
              <w:pStyle w:val="ListParagraph"/>
              <w:ind w:left="0"/>
            </w:pPr>
            <w:r>
              <w:t>3.0</w:t>
            </w:r>
          </w:p>
        </w:tc>
        <w:tc>
          <w:tcPr>
            <w:tcW w:w="3060" w:type="dxa"/>
          </w:tcPr>
          <w:p w14:paraId="326799AE" w14:textId="77777777" w:rsidR="000937B5" w:rsidRDefault="000937B5" w:rsidP="001B0C25">
            <w:pPr>
              <w:pStyle w:val="ListParagraph"/>
              <w:ind w:left="0"/>
            </w:pPr>
            <w:r>
              <w:t>Benchmark met</w:t>
            </w:r>
          </w:p>
        </w:tc>
      </w:tr>
      <w:tr w:rsidR="000E5D69" w:rsidRPr="00B43F78" w14:paraId="71A3F2CC" w14:textId="77777777" w:rsidTr="001B0C25">
        <w:tc>
          <w:tcPr>
            <w:tcW w:w="1476" w:type="dxa"/>
          </w:tcPr>
          <w:p w14:paraId="72AD80EC" w14:textId="77777777" w:rsidR="000E5D69" w:rsidRDefault="000E5D69" w:rsidP="001B0C25">
            <w:r>
              <w:t>2017</w:t>
            </w:r>
          </w:p>
        </w:tc>
        <w:tc>
          <w:tcPr>
            <w:tcW w:w="2412" w:type="dxa"/>
          </w:tcPr>
          <w:p w14:paraId="0537D147" w14:textId="77777777" w:rsidR="000E5D69" w:rsidRDefault="002D3D50" w:rsidP="001B0C25">
            <w:pPr>
              <w:pStyle w:val="ListParagraph"/>
              <w:ind w:left="0"/>
            </w:pPr>
            <w:r>
              <w:t>3.0</w:t>
            </w:r>
          </w:p>
        </w:tc>
        <w:tc>
          <w:tcPr>
            <w:tcW w:w="1710" w:type="dxa"/>
          </w:tcPr>
          <w:p w14:paraId="496447DD" w14:textId="77777777" w:rsidR="000E5D69" w:rsidRDefault="002D3D50" w:rsidP="001B0C25">
            <w:pPr>
              <w:pStyle w:val="ListParagraph"/>
              <w:ind w:left="0"/>
            </w:pPr>
            <w:r>
              <w:t>3.0</w:t>
            </w:r>
          </w:p>
        </w:tc>
        <w:tc>
          <w:tcPr>
            <w:tcW w:w="3060" w:type="dxa"/>
          </w:tcPr>
          <w:p w14:paraId="2725D688" w14:textId="77777777" w:rsidR="000E5D69" w:rsidRDefault="002D3D50" w:rsidP="001B0C25">
            <w:pPr>
              <w:pStyle w:val="ListParagraph"/>
              <w:ind w:left="0"/>
            </w:pPr>
            <w:r>
              <w:t>Benchmark met, continued monitoring of this item</w:t>
            </w:r>
          </w:p>
        </w:tc>
      </w:tr>
      <w:tr w:rsidR="000E5D69" w:rsidRPr="00B43F78" w14:paraId="12AB7E74" w14:textId="77777777" w:rsidTr="001B0C25">
        <w:tc>
          <w:tcPr>
            <w:tcW w:w="1476" w:type="dxa"/>
          </w:tcPr>
          <w:p w14:paraId="39A682AE" w14:textId="77777777" w:rsidR="000E5D69" w:rsidRDefault="000E5D69" w:rsidP="000E5D69">
            <w:r>
              <w:t>2016</w:t>
            </w:r>
          </w:p>
        </w:tc>
        <w:tc>
          <w:tcPr>
            <w:tcW w:w="2412" w:type="dxa"/>
          </w:tcPr>
          <w:p w14:paraId="43F02FBE" w14:textId="77777777" w:rsidR="000E5D69" w:rsidRDefault="000E5D69" w:rsidP="000E5D69">
            <w:pPr>
              <w:pStyle w:val="ListParagraph"/>
              <w:ind w:left="0"/>
            </w:pPr>
            <w:r>
              <w:t>3.0</w:t>
            </w:r>
          </w:p>
        </w:tc>
        <w:tc>
          <w:tcPr>
            <w:tcW w:w="1710" w:type="dxa"/>
          </w:tcPr>
          <w:p w14:paraId="70646064" w14:textId="77777777" w:rsidR="000E5D69" w:rsidRDefault="000E5D69" w:rsidP="000E5D69">
            <w:pPr>
              <w:pStyle w:val="ListParagraph"/>
              <w:ind w:left="0"/>
            </w:pPr>
            <w:r>
              <w:t>3.0</w:t>
            </w:r>
          </w:p>
        </w:tc>
        <w:tc>
          <w:tcPr>
            <w:tcW w:w="3060" w:type="dxa"/>
          </w:tcPr>
          <w:p w14:paraId="55D2CA66" w14:textId="77777777" w:rsidR="000E5D69" w:rsidRDefault="000E5D69" w:rsidP="000E5D69">
            <w:pPr>
              <w:pStyle w:val="ListParagraph"/>
              <w:ind w:left="0"/>
            </w:pPr>
            <w:r>
              <w:t>Benchmark met</w:t>
            </w:r>
          </w:p>
        </w:tc>
      </w:tr>
      <w:tr w:rsidR="000E5D69" w:rsidRPr="00B43F78" w14:paraId="4209AF0E" w14:textId="77777777" w:rsidTr="001B0C25">
        <w:tc>
          <w:tcPr>
            <w:tcW w:w="1476" w:type="dxa"/>
          </w:tcPr>
          <w:p w14:paraId="581EE1FC" w14:textId="77777777" w:rsidR="000E5D69" w:rsidRPr="00C75703" w:rsidRDefault="000E5D69" w:rsidP="000E5D69">
            <w:r>
              <w:t>2015</w:t>
            </w:r>
          </w:p>
        </w:tc>
        <w:tc>
          <w:tcPr>
            <w:tcW w:w="2412" w:type="dxa"/>
          </w:tcPr>
          <w:p w14:paraId="33D06314" w14:textId="77777777" w:rsidR="000E5D69" w:rsidRPr="00C75703" w:rsidRDefault="000E5D69" w:rsidP="000E5D69">
            <w:pPr>
              <w:pStyle w:val="ListParagraph"/>
              <w:ind w:left="0"/>
            </w:pPr>
            <w:r>
              <w:t>3.0</w:t>
            </w:r>
          </w:p>
        </w:tc>
        <w:tc>
          <w:tcPr>
            <w:tcW w:w="1710" w:type="dxa"/>
          </w:tcPr>
          <w:p w14:paraId="5C75CAA2" w14:textId="77777777" w:rsidR="000E5D69" w:rsidRPr="00576235" w:rsidRDefault="000E5D69" w:rsidP="000E5D69">
            <w:pPr>
              <w:pStyle w:val="ListParagraph"/>
              <w:ind w:left="0"/>
            </w:pPr>
            <w:r w:rsidRPr="00576235">
              <w:t>3.0</w:t>
            </w:r>
          </w:p>
        </w:tc>
        <w:tc>
          <w:tcPr>
            <w:tcW w:w="3060" w:type="dxa"/>
          </w:tcPr>
          <w:p w14:paraId="2DEB96EC" w14:textId="77777777" w:rsidR="000E5D69" w:rsidRPr="00576235" w:rsidRDefault="000E5D69" w:rsidP="000E5D69">
            <w:pPr>
              <w:pStyle w:val="ListParagraph"/>
              <w:ind w:left="0"/>
            </w:pPr>
            <w:r w:rsidRPr="00576235">
              <w:t>Benchmark met</w:t>
            </w:r>
          </w:p>
        </w:tc>
      </w:tr>
      <w:tr w:rsidR="000E5D69" w:rsidRPr="00B43F78" w14:paraId="43DA453C" w14:textId="77777777" w:rsidTr="001B0C25">
        <w:tc>
          <w:tcPr>
            <w:tcW w:w="1476" w:type="dxa"/>
          </w:tcPr>
          <w:p w14:paraId="088D8554" w14:textId="77777777" w:rsidR="000E5D69" w:rsidRPr="005E0A0B" w:rsidRDefault="000E5D69" w:rsidP="000E5D69">
            <w:r>
              <w:t>2014</w:t>
            </w:r>
          </w:p>
        </w:tc>
        <w:tc>
          <w:tcPr>
            <w:tcW w:w="2412" w:type="dxa"/>
          </w:tcPr>
          <w:p w14:paraId="3840A7CE" w14:textId="77777777" w:rsidR="000E5D69" w:rsidRPr="005E0A0B" w:rsidRDefault="000E5D69" w:rsidP="000E5D69">
            <w:pPr>
              <w:pStyle w:val="ListParagraph"/>
              <w:ind w:left="0"/>
            </w:pPr>
            <w:r>
              <w:t>2.8</w:t>
            </w:r>
          </w:p>
        </w:tc>
        <w:tc>
          <w:tcPr>
            <w:tcW w:w="1710" w:type="dxa"/>
          </w:tcPr>
          <w:p w14:paraId="23725DD5" w14:textId="77777777" w:rsidR="000E5D69" w:rsidRPr="005E0A0B" w:rsidRDefault="000E5D69" w:rsidP="000E5D69">
            <w:pPr>
              <w:pStyle w:val="ListParagraph"/>
              <w:ind w:left="0"/>
            </w:pPr>
            <w:r>
              <w:t>2.6</w:t>
            </w:r>
          </w:p>
        </w:tc>
        <w:tc>
          <w:tcPr>
            <w:tcW w:w="3060" w:type="dxa"/>
          </w:tcPr>
          <w:p w14:paraId="75867F9B" w14:textId="77777777" w:rsidR="000E5D69" w:rsidRPr="005E0A0B" w:rsidRDefault="000E5D69" w:rsidP="000E5D69">
            <w:pPr>
              <w:pStyle w:val="ListParagraph"/>
              <w:ind w:left="0"/>
            </w:pPr>
            <w:r>
              <w:t>Benchmarks met</w:t>
            </w:r>
          </w:p>
        </w:tc>
      </w:tr>
    </w:tbl>
    <w:p w14:paraId="3D9FBC8C" w14:textId="77777777" w:rsidR="004324A6" w:rsidRDefault="004324A6" w:rsidP="000E5D69">
      <w:pPr>
        <w:rPr>
          <w:b/>
        </w:rPr>
      </w:pPr>
    </w:p>
    <w:p w14:paraId="279EE63D" w14:textId="3812A063" w:rsidR="000E5D69" w:rsidRPr="00B43F78" w:rsidRDefault="000E5D69" w:rsidP="000E5D69">
      <w:pPr>
        <w:rPr>
          <w:b/>
        </w:rPr>
      </w:pPr>
      <w:r w:rsidRPr="00B43F78">
        <w:rPr>
          <w:b/>
        </w:rPr>
        <w:lastRenderedPageBreak/>
        <w:t>Graduate Surveys:</w:t>
      </w:r>
    </w:p>
    <w:p w14:paraId="15F38B07" w14:textId="5E4DFF6F" w:rsidR="000E5D69" w:rsidRPr="00B43F78" w:rsidRDefault="000E5D69" w:rsidP="000E5D69">
      <w:pPr>
        <w:rPr>
          <w:rFonts w:cs="Arial"/>
          <w:b/>
        </w:rPr>
      </w:pPr>
      <w:r w:rsidRPr="00B43F78">
        <w:t>Graduate Surveys show an overall satisfaction in the program.</w:t>
      </w:r>
      <w:r w:rsidR="00096D67">
        <w:t xml:space="preserve"> They are completed within six months of graduation.</w:t>
      </w:r>
    </w:p>
    <w:p w14:paraId="3B294F5B" w14:textId="77777777" w:rsidR="000E5D69" w:rsidRPr="00B43F78" w:rsidRDefault="000E5D69" w:rsidP="000E5D69">
      <w:pPr>
        <w:jc w:val="center"/>
        <w:rPr>
          <w:rFonts w:cs="Arial"/>
          <w:b/>
        </w:rPr>
      </w:pPr>
      <w:r w:rsidRPr="00B43F78">
        <w:rPr>
          <w:rFonts w:cs="Arial"/>
          <w:b/>
        </w:rPr>
        <w:t xml:space="preserve">Graduate </w:t>
      </w:r>
      <w:r>
        <w:rPr>
          <w:rFonts w:cs="Arial"/>
          <w:b/>
        </w:rPr>
        <w:t>Survey Results for RAD</w:t>
      </w:r>
    </w:p>
    <w:tbl>
      <w:tblPr>
        <w:tblStyle w:val="TableGrid"/>
        <w:tblW w:w="0" w:type="auto"/>
        <w:tblLook w:val="04A0" w:firstRow="1" w:lastRow="0" w:firstColumn="1" w:lastColumn="0" w:noHBand="0" w:noVBand="1"/>
      </w:tblPr>
      <w:tblGrid>
        <w:gridCol w:w="1476"/>
        <w:gridCol w:w="2412"/>
        <w:gridCol w:w="1710"/>
        <w:gridCol w:w="3060"/>
      </w:tblGrid>
      <w:tr w:rsidR="000E5D69" w:rsidRPr="00B43F78" w14:paraId="7F52E167" w14:textId="77777777" w:rsidTr="001B0C25">
        <w:tc>
          <w:tcPr>
            <w:tcW w:w="1476" w:type="dxa"/>
          </w:tcPr>
          <w:p w14:paraId="3AD6184C" w14:textId="77777777" w:rsidR="000E5D69" w:rsidRPr="00B43F78" w:rsidRDefault="000E5D69" w:rsidP="001B0C25">
            <w:pPr>
              <w:rPr>
                <w:b/>
              </w:rPr>
            </w:pPr>
            <w:r w:rsidRPr="00B43F78">
              <w:rPr>
                <w:b/>
              </w:rPr>
              <w:t>Graduate Surveys</w:t>
            </w:r>
          </w:p>
          <w:p w14:paraId="426EE4F7" w14:textId="77777777" w:rsidR="000E5D69" w:rsidRPr="00B43F78" w:rsidRDefault="000E5D69" w:rsidP="001B0C25">
            <w:pPr>
              <w:pStyle w:val="ListParagraph"/>
              <w:ind w:left="0"/>
              <w:rPr>
                <w:b/>
              </w:rPr>
            </w:pPr>
          </w:p>
        </w:tc>
        <w:tc>
          <w:tcPr>
            <w:tcW w:w="2412" w:type="dxa"/>
          </w:tcPr>
          <w:p w14:paraId="3352AAE7" w14:textId="77777777" w:rsidR="000E5D69" w:rsidRPr="00B43F78" w:rsidRDefault="000E5D69" w:rsidP="001B0C25">
            <w:pPr>
              <w:pStyle w:val="ListParagraph"/>
              <w:ind w:left="0"/>
              <w:rPr>
                <w:b/>
              </w:rPr>
            </w:pPr>
            <w:r w:rsidRPr="00B43F78">
              <w:rPr>
                <w:b/>
              </w:rPr>
              <w:t>Scores on overall program satisfaction</w:t>
            </w:r>
          </w:p>
        </w:tc>
        <w:tc>
          <w:tcPr>
            <w:tcW w:w="1710" w:type="dxa"/>
          </w:tcPr>
          <w:p w14:paraId="05732B3A" w14:textId="77777777" w:rsidR="000E5D69" w:rsidRPr="00B43F78" w:rsidRDefault="000E5D69" w:rsidP="001B0C25">
            <w:pPr>
              <w:pStyle w:val="ListParagraph"/>
              <w:ind w:left="0"/>
              <w:rPr>
                <w:b/>
              </w:rPr>
            </w:pPr>
            <w:r w:rsidRPr="00B43F78">
              <w:rPr>
                <w:b/>
              </w:rPr>
              <w:t>Scores on Professional Demeanor</w:t>
            </w:r>
          </w:p>
        </w:tc>
        <w:tc>
          <w:tcPr>
            <w:tcW w:w="3060" w:type="dxa"/>
          </w:tcPr>
          <w:p w14:paraId="2E4DF23D" w14:textId="77777777" w:rsidR="000E5D69" w:rsidRPr="00B43F78" w:rsidRDefault="000E5D69" w:rsidP="001B0C25">
            <w:pPr>
              <w:pStyle w:val="ListParagraph"/>
              <w:ind w:left="0"/>
              <w:rPr>
                <w:b/>
              </w:rPr>
            </w:pPr>
            <w:r w:rsidRPr="00B43F78">
              <w:rPr>
                <w:b/>
              </w:rPr>
              <w:t>Benchmark is 2.5 on a 3.0 scale</w:t>
            </w:r>
          </w:p>
        </w:tc>
      </w:tr>
      <w:tr w:rsidR="00DB7551" w:rsidRPr="00B43F78" w14:paraId="264B4625" w14:textId="77777777" w:rsidTr="001B0C25">
        <w:tc>
          <w:tcPr>
            <w:tcW w:w="1476" w:type="dxa"/>
          </w:tcPr>
          <w:p w14:paraId="203140AC" w14:textId="14FF96C2" w:rsidR="00DB7551" w:rsidRDefault="00DB7551" w:rsidP="001B0C25">
            <w:r>
              <w:t>2021</w:t>
            </w:r>
          </w:p>
        </w:tc>
        <w:tc>
          <w:tcPr>
            <w:tcW w:w="2412" w:type="dxa"/>
          </w:tcPr>
          <w:p w14:paraId="1C8AC31B" w14:textId="734ED699" w:rsidR="00DB7551" w:rsidRDefault="00DB7551" w:rsidP="001B0C25">
            <w:pPr>
              <w:pStyle w:val="ListParagraph"/>
              <w:ind w:left="0"/>
            </w:pPr>
            <w:r>
              <w:t>2.9</w:t>
            </w:r>
          </w:p>
        </w:tc>
        <w:tc>
          <w:tcPr>
            <w:tcW w:w="1710" w:type="dxa"/>
          </w:tcPr>
          <w:p w14:paraId="126B9444" w14:textId="59486CCD" w:rsidR="00DB7551" w:rsidRDefault="00DB7551" w:rsidP="001B0C25">
            <w:pPr>
              <w:pStyle w:val="ListParagraph"/>
              <w:ind w:left="0"/>
            </w:pPr>
            <w:r>
              <w:t>2.9</w:t>
            </w:r>
          </w:p>
        </w:tc>
        <w:tc>
          <w:tcPr>
            <w:tcW w:w="3060" w:type="dxa"/>
          </w:tcPr>
          <w:p w14:paraId="4423A3AF" w14:textId="6EC366A1" w:rsidR="00DB7551" w:rsidRDefault="00DB7551" w:rsidP="001B0C25">
            <w:pPr>
              <w:pStyle w:val="ListParagraph"/>
              <w:ind w:left="0"/>
            </w:pPr>
            <w:r>
              <w:t>Benchmark met</w:t>
            </w:r>
          </w:p>
        </w:tc>
      </w:tr>
      <w:tr w:rsidR="00DB7551" w:rsidRPr="00B43F78" w14:paraId="5F5B551E" w14:textId="77777777" w:rsidTr="001B0C25">
        <w:tc>
          <w:tcPr>
            <w:tcW w:w="1476" w:type="dxa"/>
          </w:tcPr>
          <w:p w14:paraId="71255F18" w14:textId="272CC135" w:rsidR="00DB7551" w:rsidRDefault="00DB7551" w:rsidP="001B0C25">
            <w:r>
              <w:t>2020</w:t>
            </w:r>
          </w:p>
        </w:tc>
        <w:tc>
          <w:tcPr>
            <w:tcW w:w="2412" w:type="dxa"/>
          </w:tcPr>
          <w:p w14:paraId="41BE1195" w14:textId="2C38447F" w:rsidR="00DB7551" w:rsidRDefault="00DB7551" w:rsidP="001B0C25">
            <w:pPr>
              <w:pStyle w:val="ListParagraph"/>
              <w:ind w:left="0"/>
            </w:pPr>
            <w:r>
              <w:t>2.9</w:t>
            </w:r>
          </w:p>
        </w:tc>
        <w:tc>
          <w:tcPr>
            <w:tcW w:w="1710" w:type="dxa"/>
          </w:tcPr>
          <w:p w14:paraId="33B55054" w14:textId="44BCA858" w:rsidR="00DB7551" w:rsidRDefault="00DB7551" w:rsidP="001B0C25">
            <w:pPr>
              <w:pStyle w:val="ListParagraph"/>
              <w:ind w:left="0"/>
            </w:pPr>
            <w:r>
              <w:t>2.8</w:t>
            </w:r>
          </w:p>
        </w:tc>
        <w:tc>
          <w:tcPr>
            <w:tcW w:w="3060" w:type="dxa"/>
          </w:tcPr>
          <w:p w14:paraId="4DD78021" w14:textId="494BDF30" w:rsidR="00DB7551" w:rsidRDefault="00DB7551" w:rsidP="001B0C25">
            <w:pPr>
              <w:pStyle w:val="ListParagraph"/>
              <w:ind w:left="0"/>
            </w:pPr>
            <w:r>
              <w:t>Benchmark met</w:t>
            </w:r>
          </w:p>
        </w:tc>
      </w:tr>
      <w:tr w:rsidR="000937B5" w:rsidRPr="00B43F78" w14:paraId="72EE5DA4" w14:textId="77777777" w:rsidTr="001B0C25">
        <w:tc>
          <w:tcPr>
            <w:tcW w:w="1476" w:type="dxa"/>
          </w:tcPr>
          <w:p w14:paraId="299E250E" w14:textId="77777777" w:rsidR="000937B5" w:rsidRDefault="000937B5" w:rsidP="001B0C25">
            <w:r>
              <w:t>2019</w:t>
            </w:r>
          </w:p>
        </w:tc>
        <w:tc>
          <w:tcPr>
            <w:tcW w:w="2412" w:type="dxa"/>
          </w:tcPr>
          <w:p w14:paraId="33004EA5" w14:textId="77777777" w:rsidR="000937B5" w:rsidRDefault="00F7063B" w:rsidP="001B0C25">
            <w:pPr>
              <w:pStyle w:val="ListParagraph"/>
              <w:ind w:left="0"/>
            </w:pPr>
            <w:r>
              <w:t>2.8</w:t>
            </w:r>
          </w:p>
        </w:tc>
        <w:tc>
          <w:tcPr>
            <w:tcW w:w="1710" w:type="dxa"/>
          </w:tcPr>
          <w:p w14:paraId="2DD5F180" w14:textId="77777777" w:rsidR="000937B5" w:rsidRDefault="00F7063B" w:rsidP="001B0C25">
            <w:pPr>
              <w:pStyle w:val="ListParagraph"/>
              <w:ind w:left="0"/>
            </w:pPr>
            <w:r>
              <w:t>2.7</w:t>
            </w:r>
          </w:p>
        </w:tc>
        <w:tc>
          <w:tcPr>
            <w:tcW w:w="3060" w:type="dxa"/>
          </w:tcPr>
          <w:p w14:paraId="039E8203" w14:textId="77777777" w:rsidR="000937B5" w:rsidRDefault="00F7063B" w:rsidP="001B0C25">
            <w:pPr>
              <w:pStyle w:val="ListParagraph"/>
              <w:ind w:left="0"/>
            </w:pPr>
            <w:r>
              <w:t>Benchmark met</w:t>
            </w:r>
          </w:p>
        </w:tc>
      </w:tr>
      <w:tr w:rsidR="000937B5" w:rsidRPr="00B43F78" w14:paraId="423BF618" w14:textId="77777777" w:rsidTr="001B0C25">
        <w:tc>
          <w:tcPr>
            <w:tcW w:w="1476" w:type="dxa"/>
          </w:tcPr>
          <w:p w14:paraId="3D8B5164" w14:textId="77777777" w:rsidR="000937B5" w:rsidRDefault="000937B5" w:rsidP="001B0C25">
            <w:r>
              <w:t>2018</w:t>
            </w:r>
          </w:p>
        </w:tc>
        <w:tc>
          <w:tcPr>
            <w:tcW w:w="2412" w:type="dxa"/>
          </w:tcPr>
          <w:p w14:paraId="24BE4A10" w14:textId="77777777" w:rsidR="000937B5" w:rsidRDefault="00F7063B" w:rsidP="001B0C25">
            <w:pPr>
              <w:pStyle w:val="ListParagraph"/>
              <w:ind w:left="0"/>
            </w:pPr>
            <w:r>
              <w:t>2.47</w:t>
            </w:r>
          </w:p>
        </w:tc>
        <w:tc>
          <w:tcPr>
            <w:tcW w:w="1710" w:type="dxa"/>
          </w:tcPr>
          <w:p w14:paraId="332C0E65" w14:textId="77777777" w:rsidR="000937B5" w:rsidRDefault="00F7063B" w:rsidP="001B0C25">
            <w:pPr>
              <w:pStyle w:val="ListParagraph"/>
              <w:ind w:left="0"/>
            </w:pPr>
            <w:r>
              <w:t>2.7</w:t>
            </w:r>
          </w:p>
        </w:tc>
        <w:tc>
          <w:tcPr>
            <w:tcW w:w="3060" w:type="dxa"/>
          </w:tcPr>
          <w:p w14:paraId="3C311694" w14:textId="77777777" w:rsidR="000937B5" w:rsidRDefault="00F7063B" w:rsidP="001B0C25">
            <w:pPr>
              <w:pStyle w:val="ListParagraph"/>
              <w:ind w:left="0"/>
            </w:pPr>
            <w:r>
              <w:t>Benchmark not quite met for overall program satisfaction.  Student comments will be addressed in the next assessment cycle.</w:t>
            </w:r>
          </w:p>
        </w:tc>
      </w:tr>
      <w:tr w:rsidR="000E5D69" w:rsidRPr="00B43F78" w14:paraId="62B4DFDE" w14:textId="77777777" w:rsidTr="001B0C25">
        <w:tc>
          <w:tcPr>
            <w:tcW w:w="1476" w:type="dxa"/>
          </w:tcPr>
          <w:p w14:paraId="115CD7C1" w14:textId="77777777" w:rsidR="000E5D69" w:rsidRDefault="000E5D69" w:rsidP="001B0C25">
            <w:r>
              <w:t>2017</w:t>
            </w:r>
          </w:p>
        </w:tc>
        <w:tc>
          <w:tcPr>
            <w:tcW w:w="2412" w:type="dxa"/>
          </w:tcPr>
          <w:p w14:paraId="31CDC335" w14:textId="77777777" w:rsidR="000E5D69" w:rsidRDefault="000E5D69" w:rsidP="001B0C25">
            <w:pPr>
              <w:pStyle w:val="ListParagraph"/>
              <w:ind w:left="0"/>
            </w:pPr>
            <w:r>
              <w:t>2.7</w:t>
            </w:r>
          </w:p>
        </w:tc>
        <w:tc>
          <w:tcPr>
            <w:tcW w:w="1710" w:type="dxa"/>
          </w:tcPr>
          <w:p w14:paraId="3DC695A8" w14:textId="77777777" w:rsidR="000E5D69" w:rsidRDefault="000E5D69" w:rsidP="001B0C25">
            <w:pPr>
              <w:pStyle w:val="ListParagraph"/>
              <w:ind w:left="0"/>
            </w:pPr>
            <w:r>
              <w:t>2.9</w:t>
            </w:r>
          </w:p>
        </w:tc>
        <w:tc>
          <w:tcPr>
            <w:tcW w:w="3060" w:type="dxa"/>
          </w:tcPr>
          <w:p w14:paraId="066819DD" w14:textId="77777777" w:rsidR="000E5D69" w:rsidRDefault="000E5D69" w:rsidP="001B0C25">
            <w:pPr>
              <w:pStyle w:val="ListParagraph"/>
              <w:ind w:left="0"/>
            </w:pPr>
            <w:r>
              <w:t>Benchmark met</w:t>
            </w:r>
          </w:p>
        </w:tc>
      </w:tr>
      <w:tr w:rsidR="000E5D69" w:rsidRPr="00B43F78" w14:paraId="6F16C023" w14:textId="77777777" w:rsidTr="001B0C25">
        <w:tc>
          <w:tcPr>
            <w:tcW w:w="1476" w:type="dxa"/>
          </w:tcPr>
          <w:p w14:paraId="4FFD2469" w14:textId="77777777" w:rsidR="000E5D69" w:rsidRDefault="000E5D69" w:rsidP="000E5D69">
            <w:r>
              <w:t>2016</w:t>
            </w:r>
          </w:p>
        </w:tc>
        <w:tc>
          <w:tcPr>
            <w:tcW w:w="2412" w:type="dxa"/>
          </w:tcPr>
          <w:p w14:paraId="3D6AA50A" w14:textId="77777777" w:rsidR="000E5D69" w:rsidRDefault="000E5D69" w:rsidP="000E5D69">
            <w:pPr>
              <w:pStyle w:val="ListParagraph"/>
              <w:ind w:left="0"/>
            </w:pPr>
            <w:r>
              <w:t>3.0</w:t>
            </w:r>
          </w:p>
        </w:tc>
        <w:tc>
          <w:tcPr>
            <w:tcW w:w="1710" w:type="dxa"/>
          </w:tcPr>
          <w:p w14:paraId="3F4A42C1" w14:textId="77777777" w:rsidR="000E5D69" w:rsidRDefault="000E5D69" w:rsidP="000E5D69">
            <w:pPr>
              <w:pStyle w:val="ListParagraph"/>
              <w:ind w:left="0"/>
            </w:pPr>
            <w:r>
              <w:t>2.9</w:t>
            </w:r>
          </w:p>
        </w:tc>
        <w:tc>
          <w:tcPr>
            <w:tcW w:w="3060" w:type="dxa"/>
          </w:tcPr>
          <w:p w14:paraId="1EEFC2F4" w14:textId="77777777" w:rsidR="000E5D69" w:rsidRDefault="000E5D69" w:rsidP="000E5D69">
            <w:pPr>
              <w:pStyle w:val="ListParagraph"/>
              <w:ind w:left="0"/>
            </w:pPr>
            <w:r>
              <w:t>Benchmark met</w:t>
            </w:r>
          </w:p>
        </w:tc>
      </w:tr>
      <w:tr w:rsidR="000E5D69" w:rsidRPr="00B43F78" w14:paraId="65815D74" w14:textId="77777777" w:rsidTr="001B0C25">
        <w:tc>
          <w:tcPr>
            <w:tcW w:w="1476" w:type="dxa"/>
          </w:tcPr>
          <w:p w14:paraId="56D5F314" w14:textId="77777777" w:rsidR="000E5D69" w:rsidRDefault="000E5D69" w:rsidP="000E5D69">
            <w:r>
              <w:t>2015</w:t>
            </w:r>
          </w:p>
        </w:tc>
        <w:tc>
          <w:tcPr>
            <w:tcW w:w="2412" w:type="dxa"/>
          </w:tcPr>
          <w:p w14:paraId="68DB238D" w14:textId="77777777" w:rsidR="000E5D69" w:rsidRPr="005E0A0B" w:rsidRDefault="000E5D69" w:rsidP="000E5D69">
            <w:pPr>
              <w:pStyle w:val="ListParagraph"/>
              <w:ind w:left="0"/>
            </w:pPr>
            <w:r>
              <w:t>2.6</w:t>
            </w:r>
          </w:p>
        </w:tc>
        <w:tc>
          <w:tcPr>
            <w:tcW w:w="1710" w:type="dxa"/>
          </w:tcPr>
          <w:p w14:paraId="39EFB788" w14:textId="77777777" w:rsidR="000E5D69" w:rsidRPr="005E0A0B" w:rsidRDefault="000E5D69" w:rsidP="000E5D69">
            <w:pPr>
              <w:pStyle w:val="ListParagraph"/>
              <w:ind w:left="0"/>
            </w:pPr>
            <w:r>
              <w:t>3.0</w:t>
            </w:r>
          </w:p>
        </w:tc>
        <w:tc>
          <w:tcPr>
            <w:tcW w:w="3060" w:type="dxa"/>
          </w:tcPr>
          <w:p w14:paraId="3C60B80B" w14:textId="77777777" w:rsidR="000E5D69" w:rsidRPr="005E0A0B" w:rsidRDefault="000E5D69" w:rsidP="000E5D69">
            <w:pPr>
              <w:pStyle w:val="ListParagraph"/>
              <w:ind w:left="0"/>
            </w:pPr>
            <w:r>
              <w:t>Benchmark met</w:t>
            </w:r>
          </w:p>
        </w:tc>
      </w:tr>
      <w:tr w:rsidR="000E5D69" w:rsidRPr="00B43F78" w14:paraId="1205081C" w14:textId="77777777" w:rsidTr="001B0C25">
        <w:tc>
          <w:tcPr>
            <w:tcW w:w="1476" w:type="dxa"/>
          </w:tcPr>
          <w:p w14:paraId="2EEB14B7" w14:textId="77777777" w:rsidR="000E5D69" w:rsidRPr="005E0A0B" w:rsidRDefault="000E5D69" w:rsidP="000E5D69">
            <w:r>
              <w:t>2014</w:t>
            </w:r>
          </w:p>
        </w:tc>
        <w:tc>
          <w:tcPr>
            <w:tcW w:w="2412" w:type="dxa"/>
          </w:tcPr>
          <w:p w14:paraId="0B8687B3" w14:textId="77777777" w:rsidR="000E5D69" w:rsidRPr="005E0A0B" w:rsidRDefault="000E5D69" w:rsidP="000E5D69">
            <w:pPr>
              <w:pStyle w:val="ListParagraph"/>
              <w:ind w:left="0"/>
            </w:pPr>
            <w:r w:rsidRPr="005E0A0B">
              <w:t>2.8</w:t>
            </w:r>
          </w:p>
        </w:tc>
        <w:tc>
          <w:tcPr>
            <w:tcW w:w="1710" w:type="dxa"/>
          </w:tcPr>
          <w:p w14:paraId="4310A1FD" w14:textId="77777777" w:rsidR="000E5D69" w:rsidRPr="005E0A0B" w:rsidRDefault="000E5D69" w:rsidP="000E5D69">
            <w:pPr>
              <w:pStyle w:val="ListParagraph"/>
              <w:ind w:left="0"/>
            </w:pPr>
            <w:r w:rsidRPr="005E0A0B">
              <w:t>2.8</w:t>
            </w:r>
          </w:p>
        </w:tc>
        <w:tc>
          <w:tcPr>
            <w:tcW w:w="3060" w:type="dxa"/>
          </w:tcPr>
          <w:p w14:paraId="70233715" w14:textId="77777777" w:rsidR="000E5D69" w:rsidRPr="005E0A0B" w:rsidRDefault="000E5D69" w:rsidP="000E5D69">
            <w:pPr>
              <w:pStyle w:val="ListParagraph"/>
              <w:ind w:left="0"/>
            </w:pPr>
            <w:r w:rsidRPr="005E0A0B">
              <w:t>Benchmarks met</w:t>
            </w:r>
          </w:p>
        </w:tc>
      </w:tr>
    </w:tbl>
    <w:p w14:paraId="6614C7CD" w14:textId="77777777" w:rsidR="000E5D69" w:rsidRDefault="000E5D69" w:rsidP="000E5D69">
      <w:pPr>
        <w:rPr>
          <w:rFonts w:cs="Arial"/>
          <w:b/>
        </w:rPr>
      </w:pPr>
    </w:p>
    <w:p w14:paraId="68CC5E96" w14:textId="0B1B570B" w:rsidR="000E5D69" w:rsidRDefault="00096D67" w:rsidP="000E5D69">
      <w:pPr>
        <w:rPr>
          <w:b/>
        </w:rPr>
      </w:pPr>
      <w:r>
        <w:rPr>
          <w:b/>
        </w:rPr>
        <w:t>I</w:t>
      </w:r>
      <w:r w:rsidR="000E5D69">
        <w:rPr>
          <w:b/>
        </w:rPr>
        <w:t>nternal Conditions:</w:t>
      </w:r>
    </w:p>
    <w:p w14:paraId="03559CBA" w14:textId="77777777" w:rsidR="000E5D69" w:rsidRPr="00D8463D" w:rsidRDefault="000E5D69" w:rsidP="000E5D69">
      <w:pPr>
        <w:pStyle w:val="ListParagraph"/>
        <w:numPr>
          <w:ilvl w:val="0"/>
          <w:numId w:val="2"/>
        </w:numPr>
        <w:rPr>
          <w:b/>
        </w:rPr>
      </w:pPr>
      <w:r w:rsidRPr="00D8463D">
        <w:rPr>
          <w:b/>
        </w:rPr>
        <w:t>Technology</w:t>
      </w:r>
    </w:p>
    <w:p w14:paraId="0CD78777" w14:textId="4554E7E6" w:rsidR="006C7056" w:rsidRDefault="005B26DF">
      <w:pPr>
        <w:rPr>
          <w:bCs/>
        </w:rPr>
      </w:pPr>
      <w:r>
        <w:rPr>
          <w:bCs/>
        </w:rPr>
        <w:t xml:space="preserve">Currently the program’s technology needs are being met.  </w:t>
      </w:r>
    </w:p>
    <w:p w14:paraId="65513E7D" w14:textId="77777777" w:rsidR="00096D67" w:rsidRPr="005B26DF" w:rsidRDefault="00096D67">
      <w:pPr>
        <w:rPr>
          <w:bCs/>
        </w:rPr>
      </w:pPr>
    </w:p>
    <w:p w14:paraId="437497C1" w14:textId="77777777" w:rsidR="006C7056" w:rsidRDefault="006C7056" w:rsidP="006C7056">
      <w:pPr>
        <w:pStyle w:val="ListParagraph"/>
        <w:numPr>
          <w:ilvl w:val="0"/>
          <w:numId w:val="2"/>
        </w:numPr>
        <w:rPr>
          <w:b/>
        </w:rPr>
      </w:pPr>
      <w:r w:rsidRPr="006C7056">
        <w:rPr>
          <w:b/>
        </w:rPr>
        <w:t>Budget</w:t>
      </w:r>
    </w:p>
    <w:p w14:paraId="6AEE9171" w14:textId="77777777" w:rsidR="006C7056" w:rsidRDefault="006C7056" w:rsidP="006C7056">
      <w:r>
        <w:t xml:space="preserve">The program </w:t>
      </w:r>
      <w:r w:rsidR="00550159">
        <w:t xml:space="preserve">is negotiating </w:t>
      </w:r>
      <w:r>
        <w:t>additional clinical sites</w:t>
      </w:r>
      <w:r w:rsidR="00550159">
        <w:t>.</w:t>
      </w:r>
      <w:r w:rsidR="00EC3A4F">
        <w:t xml:space="preserve"> </w:t>
      </w:r>
      <w:r>
        <w:t xml:space="preserve">A time clock for </w:t>
      </w:r>
      <w:r w:rsidR="00550159">
        <w:t>additional</w:t>
      </w:r>
      <w:r>
        <w:t xml:space="preserve"> sites will need to be purchased.</w:t>
      </w:r>
    </w:p>
    <w:p w14:paraId="5D4E7D15" w14:textId="77777777" w:rsidR="00EC3A4F" w:rsidRDefault="00EC3A4F" w:rsidP="006C7056">
      <w:r>
        <w:t>Additional accreditation cost associated with the addition of the clinical sites are as follows:</w:t>
      </w:r>
    </w:p>
    <w:p w14:paraId="48FF0643" w14:textId="34B9573F" w:rsidR="00EC3A4F" w:rsidRDefault="00EC3A4F" w:rsidP="006C7056">
      <w:pPr>
        <w:rPr>
          <w:b/>
        </w:rPr>
      </w:pPr>
      <w:r>
        <w:rPr>
          <w:b/>
        </w:rPr>
        <w:t xml:space="preserve">Initial </w:t>
      </w:r>
      <w:r w:rsidR="00096D67">
        <w:rPr>
          <w:b/>
        </w:rPr>
        <w:t>approval:</w:t>
      </w:r>
      <w:r>
        <w:rPr>
          <w:b/>
        </w:rPr>
        <w:t xml:space="preserve"> $250 for each site</w:t>
      </w:r>
      <w:r w:rsidR="00550159">
        <w:rPr>
          <w:b/>
        </w:rPr>
        <w:t>.</w:t>
      </w:r>
    </w:p>
    <w:p w14:paraId="4684F5CF" w14:textId="78D73CBD" w:rsidR="005B26DF" w:rsidRDefault="005B26DF" w:rsidP="006C7056">
      <w:pPr>
        <w:rPr>
          <w:b/>
        </w:rPr>
      </w:pPr>
      <w:r>
        <w:rPr>
          <w:b/>
        </w:rPr>
        <w:t>Time clocks for each additional site: $300.00 for each site.</w:t>
      </w:r>
    </w:p>
    <w:p w14:paraId="74421E1C" w14:textId="278A1754" w:rsidR="00096D67" w:rsidRDefault="00096D67" w:rsidP="006C7056">
      <w:pPr>
        <w:rPr>
          <w:b/>
        </w:rPr>
      </w:pPr>
    </w:p>
    <w:p w14:paraId="77ADAE6E" w14:textId="5D09A5A6" w:rsidR="00096D67" w:rsidRDefault="00096D67" w:rsidP="006C7056">
      <w:pPr>
        <w:rPr>
          <w:b/>
        </w:rPr>
      </w:pPr>
    </w:p>
    <w:p w14:paraId="5624BC87" w14:textId="77777777" w:rsidR="00096D67" w:rsidRPr="00EC3A4F" w:rsidRDefault="00096D67" w:rsidP="006C7056">
      <w:pPr>
        <w:rPr>
          <w:b/>
        </w:rPr>
      </w:pPr>
    </w:p>
    <w:p w14:paraId="7AA02668" w14:textId="60755075" w:rsidR="006C7056" w:rsidRDefault="00616FD0" w:rsidP="006C7056">
      <w:r>
        <w:lastRenderedPageBreak/>
        <w:t xml:space="preserve">A limited number of Patient Care </w:t>
      </w:r>
      <w:r w:rsidR="005B26DF">
        <w:t xml:space="preserve">and Procedure </w:t>
      </w:r>
      <w:r>
        <w:t>lab supplies need to be purchased as well.</w:t>
      </w:r>
    </w:p>
    <w:p w14:paraId="6CEE5D76" w14:textId="77777777" w:rsidR="006C7056" w:rsidRDefault="006C7056" w:rsidP="006C7056">
      <w:r>
        <w:t>Estimated cost is:</w:t>
      </w:r>
    </w:p>
    <w:p w14:paraId="67E81D51" w14:textId="0F9C7E69" w:rsidR="006C7056" w:rsidRDefault="00616FD0" w:rsidP="006C7056">
      <w:pPr>
        <w:rPr>
          <w:b/>
        </w:rPr>
      </w:pPr>
      <w:r>
        <w:rPr>
          <w:b/>
        </w:rPr>
        <w:t>Patient Care Supplies:</w:t>
      </w:r>
      <w:r w:rsidR="006C7056">
        <w:rPr>
          <w:b/>
        </w:rPr>
        <w:tab/>
      </w:r>
      <w:r w:rsidR="00EC3A4F">
        <w:rPr>
          <w:b/>
        </w:rPr>
        <w:t>$500.00</w:t>
      </w:r>
    </w:p>
    <w:p w14:paraId="01AA36D3" w14:textId="6D9D95C2" w:rsidR="005B26DF" w:rsidRDefault="005B26DF" w:rsidP="006C7056">
      <w:pPr>
        <w:rPr>
          <w:b/>
        </w:rPr>
      </w:pPr>
      <w:r>
        <w:rPr>
          <w:b/>
        </w:rPr>
        <w:t>Procedures lab skeleton: $800.00</w:t>
      </w:r>
    </w:p>
    <w:p w14:paraId="4B8B83E2" w14:textId="77777777" w:rsidR="00E069FA" w:rsidRPr="00E069FA" w:rsidRDefault="00E069FA" w:rsidP="00E069FA">
      <w:pPr>
        <w:rPr>
          <w:b/>
          <w:bCs/>
        </w:rPr>
      </w:pPr>
      <w:r w:rsidRPr="00E069FA">
        <w:rPr>
          <w:b/>
          <w:bCs/>
        </w:rPr>
        <w:t>Positioning sponges: $300.00</w:t>
      </w:r>
    </w:p>
    <w:p w14:paraId="51873866" w14:textId="77777777" w:rsidR="00E069FA" w:rsidRDefault="00E069FA" w:rsidP="006C7056">
      <w:pPr>
        <w:rPr>
          <w:b/>
        </w:rPr>
      </w:pPr>
    </w:p>
    <w:p w14:paraId="214F28A5" w14:textId="77777777" w:rsidR="006C7056" w:rsidRPr="006C7056" w:rsidRDefault="006C7056" w:rsidP="006C7056">
      <w:pPr>
        <w:pStyle w:val="ListParagraph"/>
        <w:numPr>
          <w:ilvl w:val="0"/>
          <w:numId w:val="2"/>
        </w:numPr>
        <w:rPr>
          <w:b/>
        </w:rPr>
      </w:pPr>
      <w:r w:rsidRPr="006C7056">
        <w:rPr>
          <w:b/>
        </w:rPr>
        <w:t>Staffing</w:t>
      </w:r>
    </w:p>
    <w:p w14:paraId="74D715C9" w14:textId="0E932E83" w:rsidR="006C7056" w:rsidRDefault="006C7056" w:rsidP="006C7056">
      <w:r w:rsidRPr="00B43F78">
        <w:t xml:space="preserve">The current two full time faculty and one </w:t>
      </w:r>
      <w:r w:rsidR="005B26DF">
        <w:t>H-30</w:t>
      </w:r>
      <w:r w:rsidRPr="00B43F78">
        <w:t xml:space="preserve"> position are sufficient to meet the current</w:t>
      </w:r>
      <w:r>
        <w:t xml:space="preserve"> teaching</w:t>
      </w:r>
      <w:r w:rsidRPr="00B43F78">
        <w:t xml:space="preserve"> demands of the ra</w:t>
      </w:r>
      <w:r>
        <w:t>diography curriculum</w:t>
      </w:r>
      <w:r w:rsidR="005B26DF">
        <w:t>.</w:t>
      </w:r>
      <w:r>
        <w:t xml:space="preserve"> </w:t>
      </w:r>
    </w:p>
    <w:p w14:paraId="7A6BA3AC" w14:textId="727FC2A3" w:rsidR="001A2D75" w:rsidRDefault="005B26DF" w:rsidP="006C7056">
      <w:r>
        <w:t xml:space="preserve">It would be beneficial to the RAD and Respiratory Therapy programs to have an </w:t>
      </w:r>
      <w:r w:rsidR="00F7063B">
        <w:t>L-19 s</w:t>
      </w:r>
      <w:r w:rsidR="006C7056">
        <w:t xml:space="preserve">upport staff </w:t>
      </w:r>
      <w:r w:rsidR="00F7063B">
        <w:t>is to assist. This should assist in meeting the needs of the program.</w:t>
      </w:r>
      <w:r>
        <w:t xml:space="preserve"> </w:t>
      </w:r>
      <w:r w:rsidR="00096D67">
        <w:t>Student work study positions have been utilized however the student changes each semester.  A consistent person would be beneficial.</w:t>
      </w:r>
    </w:p>
    <w:p w14:paraId="0E72EDCE" w14:textId="77777777" w:rsidR="00BB3A7F" w:rsidRDefault="00BB3A7F" w:rsidP="006C7056"/>
    <w:p w14:paraId="6A19B619" w14:textId="77777777" w:rsidR="001A2D75" w:rsidRPr="001A2D75" w:rsidRDefault="001A2D75" w:rsidP="001A2D75">
      <w:pPr>
        <w:pStyle w:val="ListParagraph"/>
        <w:numPr>
          <w:ilvl w:val="0"/>
          <w:numId w:val="2"/>
        </w:numPr>
        <w:rPr>
          <w:b/>
        </w:rPr>
      </w:pPr>
      <w:r w:rsidRPr="001A2D75">
        <w:rPr>
          <w:b/>
        </w:rPr>
        <w:t>Resource</w:t>
      </w:r>
    </w:p>
    <w:p w14:paraId="776BDB1C" w14:textId="77777777" w:rsidR="001A2D75" w:rsidRDefault="001A2D75" w:rsidP="001A2D75">
      <w:pPr>
        <w:pStyle w:val="ListParagraph"/>
        <w:ind w:left="1080"/>
      </w:pPr>
      <w:r>
        <w:t>Faculty</w:t>
      </w:r>
      <w:r w:rsidRPr="00B43F78">
        <w:t xml:space="preserve"> attending workshops and seminars to keep up with current recommenda</w:t>
      </w:r>
      <w:r>
        <w:t>tions of the accrediting agency are requested.</w:t>
      </w:r>
      <w:r w:rsidRPr="00B43F78">
        <w:t xml:space="preserve">  Conferences are also attended by faculty to stay current on regional and national trends in radiologic technology as well as improving faculty knowledge base for instruction.  Attending programmatic curriculum meetings in Montgomery also allows faculty to keep up with the state level requirements of the program. Travel to clinical sites for progra</w:t>
      </w:r>
      <w:r>
        <w:t>m requirements is also required.</w:t>
      </w:r>
    </w:p>
    <w:p w14:paraId="7FC1AEF0" w14:textId="77777777" w:rsidR="001A2D75" w:rsidRDefault="001A2D75" w:rsidP="001A2D75">
      <w:pPr>
        <w:pStyle w:val="ListParagraph"/>
        <w:ind w:left="1080"/>
      </w:pPr>
    </w:p>
    <w:p w14:paraId="44613170" w14:textId="184F8BD9" w:rsidR="001A2D75" w:rsidRPr="00F00AFE" w:rsidRDefault="001A2D75" w:rsidP="001A2D75">
      <w:pPr>
        <w:ind w:left="720" w:firstLine="360"/>
        <w:rPr>
          <w:b/>
        </w:rPr>
      </w:pPr>
      <w:r w:rsidRPr="00B43F78">
        <w:t xml:space="preserve">Out of state travel estimate </w:t>
      </w:r>
      <w:r>
        <w:rPr>
          <w:b/>
        </w:rPr>
        <w:t>$5</w:t>
      </w:r>
      <w:r w:rsidR="00096D67">
        <w:rPr>
          <w:b/>
        </w:rPr>
        <w:t>,0</w:t>
      </w:r>
      <w:r w:rsidRPr="00F00AFE">
        <w:rPr>
          <w:b/>
        </w:rPr>
        <w:t>00.00</w:t>
      </w:r>
      <w:r>
        <w:rPr>
          <w:b/>
        </w:rPr>
        <w:t xml:space="preserve"> annually</w:t>
      </w:r>
    </w:p>
    <w:p w14:paraId="5FB26017" w14:textId="56156C6B" w:rsidR="001A2D75" w:rsidRPr="00F00AFE" w:rsidRDefault="001A2D75" w:rsidP="001A2D75">
      <w:pPr>
        <w:ind w:left="720" w:firstLine="360"/>
        <w:rPr>
          <w:b/>
        </w:rPr>
      </w:pPr>
      <w:r w:rsidRPr="00B43F78">
        <w:t xml:space="preserve">In State </w:t>
      </w:r>
      <w:r w:rsidR="005B26DF" w:rsidRPr="00B43F78">
        <w:t>Travel estimate</w:t>
      </w:r>
      <w:r w:rsidRPr="00B43F78">
        <w:t xml:space="preserve"> </w:t>
      </w:r>
      <w:r w:rsidRPr="00F00AFE">
        <w:rPr>
          <w:b/>
        </w:rPr>
        <w:t>$</w:t>
      </w:r>
      <w:r>
        <w:rPr>
          <w:b/>
        </w:rPr>
        <w:t>20</w:t>
      </w:r>
      <w:r w:rsidRPr="00F00AFE">
        <w:rPr>
          <w:b/>
        </w:rPr>
        <w:t>0.00</w:t>
      </w:r>
      <w:r>
        <w:rPr>
          <w:b/>
        </w:rPr>
        <w:t xml:space="preserve"> annually</w:t>
      </w:r>
    </w:p>
    <w:p w14:paraId="591D3A5B" w14:textId="58CF44EB" w:rsidR="001A2D75" w:rsidRPr="004A6C93" w:rsidRDefault="001A2D75" w:rsidP="001A2D75">
      <w:pPr>
        <w:ind w:left="720" w:firstLine="360"/>
        <w:rPr>
          <w:i/>
        </w:rPr>
      </w:pPr>
      <w:r w:rsidRPr="00B43F78">
        <w:t xml:space="preserve">Clinical </w:t>
      </w:r>
      <w:r w:rsidR="005B26DF" w:rsidRPr="00B43F78">
        <w:t>Travel estimate</w:t>
      </w:r>
      <w:r w:rsidRPr="00B43F78">
        <w:t xml:space="preserve"> </w:t>
      </w:r>
      <w:r>
        <w:rPr>
          <w:b/>
        </w:rPr>
        <w:t>$</w:t>
      </w:r>
      <w:r w:rsidR="00096D67">
        <w:rPr>
          <w:b/>
        </w:rPr>
        <w:t>23</w:t>
      </w:r>
      <w:r w:rsidRPr="00F00AFE">
        <w:rPr>
          <w:b/>
        </w:rPr>
        <w:t>00.00</w:t>
      </w:r>
      <w:r>
        <w:rPr>
          <w:b/>
        </w:rPr>
        <w:t xml:space="preserve"> annually</w:t>
      </w:r>
    </w:p>
    <w:p w14:paraId="12D35EE7" w14:textId="77777777" w:rsidR="001A2D75" w:rsidRPr="001A2D75" w:rsidRDefault="001A2D75" w:rsidP="001A2D75">
      <w:pPr>
        <w:pStyle w:val="ListParagraph"/>
        <w:numPr>
          <w:ilvl w:val="0"/>
          <w:numId w:val="2"/>
        </w:numPr>
        <w:rPr>
          <w:b/>
        </w:rPr>
      </w:pPr>
      <w:r w:rsidRPr="001A2D75">
        <w:rPr>
          <w:b/>
        </w:rPr>
        <w:t>Enrollment</w:t>
      </w:r>
    </w:p>
    <w:p w14:paraId="51EC8242" w14:textId="1262533D" w:rsidR="001A2D75" w:rsidRDefault="001A2D75" w:rsidP="001A2D75">
      <w:pPr>
        <w:ind w:left="720"/>
      </w:pPr>
      <w:r w:rsidRPr="00B43F78">
        <w:t xml:space="preserve">The enrollment is consistent with the clinical slots that are available and the job availability once students graduate.  </w:t>
      </w:r>
      <w:r w:rsidR="005B26DF">
        <w:t>The program has obtained additional clinical slots for enrollment.  For the 2020 enrollment, the COVIC crisis effected the over number of students that were admitted.</w:t>
      </w:r>
      <w:r w:rsidR="00096D67">
        <w:t xml:space="preserve"> Plans to increase the enrollment numbers in the 2021 admission cycle are in place.</w:t>
      </w:r>
    </w:p>
    <w:tbl>
      <w:tblPr>
        <w:tblStyle w:val="TableGrid"/>
        <w:tblW w:w="0" w:type="auto"/>
        <w:tblInd w:w="720" w:type="dxa"/>
        <w:tblLook w:val="04A0" w:firstRow="1" w:lastRow="0" w:firstColumn="1" w:lastColumn="0" w:noHBand="0" w:noVBand="1"/>
      </w:tblPr>
      <w:tblGrid>
        <w:gridCol w:w="2831"/>
        <w:gridCol w:w="2906"/>
        <w:gridCol w:w="2893"/>
      </w:tblGrid>
      <w:tr w:rsidR="001A2D75" w:rsidRPr="00B43F78" w14:paraId="7EAB2766" w14:textId="77777777" w:rsidTr="001A2D75">
        <w:tc>
          <w:tcPr>
            <w:tcW w:w="2831" w:type="dxa"/>
          </w:tcPr>
          <w:p w14:paraId="794DFC9C" w14:textId="77777777" w:rsidR="001A2D75" w:rsidRPr="00B43F78" w:rsidRDefault="001A2D75" w:rsidP="001B0C25">
            <w:r w:rsidRPr="00B43F78">
              <w:t>Year</w:t>
            </w:r>
          </w:p>
        </w:tc>
        <w:tc>
          <w:tcPr>
            <w:tcW w:w="2906" w:type="dxa"/>
          </w:tcPr>
          <w:p w14:paraId="3FE0D652" w14:textId="77777777" w:rsidR="001A2D75" w:rsidRPr="00B43F78" w:rsidRDefault="001A2D75" w:rsidP="001B0C25">
            <w:r w:rsidRPr="00B43F78">
              <w:t># of Applicants</w:t>
            </w:r>
          </w:p>
        </w:tc>
        <w:tc>
          <w:tcPr>
            <w:tcW w:w="2893" w:type="dxa"/>
          </w:tcPr>
          <w:p w14:paraId="2F8AE620" w14:textId="77777777" w:rsidR="001A2D75" w:rsidRPr="00B43F78" w:rsidRDefault="001A2D75" w:rsidP="001B0C25">
            <w:r w:rsidRPr="00B43F78">
              <w:t># Admitted</w:t>
            </w:r>
          </w:p>
        </w:tc>
      </w:tr>
      <w:tr w:rsidR="001A2D75" w:rsidRPr="00B43F78" w14:paraId="014D2B56" w14:textId="77777777" w:rsidTr="001A2D75">
        <w:tc>
          <w:tcPr>
            <w:tcW w:w="2831" w:type="dxa"/>
          </w:tcPr>
          <w:p w14:paraId="071362BA" w14:textId="77777777" w:rsidR="001A2D75" w:rsidRDefault="001A2D75" w:rsidP="001A2D75">
            <w:r>
              <w:t>2013-2014</w:t>
            </w:r>
          </w:p>
        </w:tc>
        <w:tc>
          <w:tcPr>
            <w:tcW w:w="2906" w:type="dxa"/>
          </w:tcPr>
          <w:p w14:paraId="0DBF37FD" w14:textId="77777777" w:rsidR="001A2D75" w:rsidRPr="005C5C56" w:rsidRDefault="001A2D75" w:rsidP="001A2D75">
            <w:pPr>
              <w:rPr>
                <w:sz w:val="24"/>
                <w:szCs w:val="24"/>
              </w:rPr>
            </w:pPr>
            <w:r>
              <w:rPr>
                <w:sz w:val="24"/>
                <w:szCs w:val="24"/>
              </w:rPr>
              <w:t>158</w:t>
            </w:r>
          </w:p>
        </w:tc>
        <w:tc>
          <w:tcPr>
            <w:tcW w:w="2893" w:type="dxa"/>
          </w:tcPr>
          <w:p w14:paraId="7BD3A425" w14:textId="77777777" w:rsidR="001A2D75" w:rsidRDefault="001A2D75" w:rsidP="001A2D75">
            <w:r>
              <w:t>32</w:t>
            </w:r>
          </w:p>
        </w:tc>
      </w:tr>
      <w:tr w:rsidR="001A2D75" w:rsidRPr="00B43F78" w14:paraId="062F515C" w14:textId="77777777" w:rsidTr="001A2D75">
        <w:tc>
          <w:tcPr>
            <w:tcW w:w="2831" w:type="dxa"/>
          </w:tcPr>
          <w:p w14:paraId="08843A84" w14:textId="77777777" w:rsidR="001A2D75" w:rsidRPr="00F72BC6" w:rsidRDefault="001A2D75" w:rsidP="001A2D75">
            <w:r w:rsidRPr="00F72BC6">
              <w:lastRenderedPageBreak/>
              <w:t>2014-20105</w:t>
            </w:r>
          </w:p>
        </w:tc>
        <w:tc>
          <w:tcPr>
            <w:tcW w:w="2906" w:type="dxa"/>
          </w:tcPr>
          <w:p w14:paraId="53C59D3D" w14:textId="77777777" w:rsidR="001A2D75" w:rsidRPr="00F72BC6" w:rsidRDefault="001A2D75" w:rsidP="001A2D75">
            <w:r w:rsidRPr="00F72BC6">
              <w:t>158</w:t>
            </w:r>
          </w:p>
        </w:tc>
        <w:tc>
          <w:tcPr>
            <w:tcW w:w="2893" w:type="dxa"/>
          </w:tcPr>
          <w:p w14:paraId="5F2E16D8" w14:textId="77777777" w:rsidR="001A2D75" w:rsidRPr="00F72BC6" w:rsidRDefault="001A2D75" w:rsidP="001A2D75">
            <w:r w:rsidRPr="00F72BC6">
              <w:t>33</w:t>
            </w:r>
          </w:p>
        </w:tc>
      </w:tr>
      <w:tr w:rsidR="001A2D75" w:rsidRPr="00F72BC6" w14:paraId="5DE92266" w14:textId="77777777" w:rsidTr="001A2D75">
        <w:tc>
          <w:tcPr>
            <w:tcW w:w="2831" w:type="dxa"/>
          </w:tcPr>
          <w:p w14:paraId="6050F7AF" w14:textId="77777777" w:rsidR="001A2D75" w:rsidRPr="00F72BC6" w:rsidRDefault="001A2D75" w:rsidP="001A2D75">
            <w:r w:rsidRPr="00F72BC6">
              <w:t>2015-2016</w:t>
            </w:r>
          </w:p>
        </w:tc>
        <w:tc>
          <w:tcPr>
            <w:tcW w:w="2906" w:type="dxa"/>
          </w:tcPr>
          <w:p w14:paraId="1D3AD66F" w14:textId="77777777" w:rsidR="001A2D75" w:rsidRPr="00F72BC6" w:rsidRDefault="001A2D75" w:rsidP="001A2D75">
            <w:r w:rsidRPr="00F72BC6">
              <w:t>129</w:t>
            </w:r>
          </w:p>
        </w:tc>
        <w:tc>
          <w:tcPr>
            <w:tcW w:w="2893" w:type="dxa"/>
          </w:tcPr>
          <w:p w14:paraId="75411C57" w14:textId="77777777" w:rsidR="001A2D75" w:rsidRPr="00F72BC6" w:rsidRDefault="001A2D75" w:rsidP="001A2D75">
            <w:r w:rsidRPr="00F72BC6">
              <w:t>31</w:t>
            </w:r>
          </w:p>
        </w:tc>
      </w:tr>
      <w:tr w:rsidR="001A2D75" w:rsidRPr="00F72BC6" w14:paraId="7505A11F" w14:textId="77777777" w:rsidTr="001A2D75">
        <w:tc>
          <w:tcPr>
            <w:tcW w:w="2831" w:type="dxa"/>
          </w:tcPr>
          <w:p w14:paraId="53D9995E" w14:textId="77777777" w:rsidR="001A2D75" w:rsidRPr="001A2D75" w:rsidRDefault="001A2D75" w:rsidP="001A2D75">
            <w:r w:rsidRPr="001A2D75">
              <w:t>2016-17</w:t>
            </w:r>
          </w:p>
        </w:tc>
        <w:tc>
          <w:tcPr>
            <w:tcW w:w="2906" w:type="dxa"/>
          </w:tcPr>
          <w:p w14:paraId="5DDD7DB8" w14:textId="77777777" w:rsidR="001A2D75" w:rsidRPr="001A2D75" w:rsidRDefault="001A2D75" w:rsidP="001A2D75">
            <w:r>
              <w:t>91</w:t>
            </w:r>
          </w:p>
        </w:tc>
        <w:tc>
          <w:tcPr>
            <w:tcW w:w="2893" w:type="dxa"/>
          </w:tcPr>
          <w:p w14:paraId="152CDC21" w14:textId="77777777" w:rsidR="001A2D75" w:rsidRPr="001A2D75" w:rsidRDefault="001A2D75" w:rsidP="001A2D75">
            <w:r>
              <w:t>32</w:t>
            </w:r>
          </w:p>
        </w:tc>
      </w:tr>
      <w:tr w:rsidR="00F7063B" w:rsidRPr="00F72BC6" w14:paraId="51600FBB" w14:textId="77777777" w:rsidTr="001A2D75">
        <w:tc>
          <w:tcPr>
            <w:tcW w:w="2831" w:type="dxa"/>
          </w:tcPr>
          <w:p w14:paraId="740318DF" w14:textId="77777777" w:rsidR="00F7063B" w:rsidRPr="001A2D75" w:rsidRDefault="00F7063B" w:rsidP="001A2D75">
            <w:r>
              <w:t>2017-18</w:t>
            </w:r>
          </w:p>
        </w:tc>
        <w:tc>
          <w:tcPr>
            <w:tcW w:w="2906" w:type="dxa"/>
          </w:tcPr>
          <w:p w14:paraId="35DE1188" w14:textId="77777777" w:rsidR="00F7063B" w:rsidRDefault="00F7063B" w:rsidP="001A2D75">
            <w:r>
              <w:t>112</w:t>
            </w:r>
          </w:p>
        </w:tc>
        <w:tc>
          <w:tcPr>
            <w:tcW w:w="2893" w:type="dxa"/>
          </w:tcPr>
          <w:p w14:paraId="23536540" w14:textId="77777777" w:rsidR="00F7063B" w:rsidRDefault="00F7063B" w:rsidP="001A2D75">
            <w:r>
              <w:t>30</w:t>
            </w:r>
          </w:p>
        </w:tc>
      </w:tr>
      <w:tr w:rsidR="00F7063B" w:rsidRPr="00F72BC6" w14:paraId="5BF94712" w14:textId="77777777" w:rsidTr="001A2D75">
        <w:tc>
          <w:tcPr>
            <w:tcW w:w="2831" w:type="dxa"/>
          </w:tcPr>
          <w:p w14:paraId="6D485DB6" w14:textId="77777777" w:rsidR="00F7063B" w:rsidRPr="001A2D75" w:rsidRDefault="00F7063B" w:rsidP="001A2D75">
            <w:r>
              <w:t>2018-19</w:t>
            </w:r>
          </w:p>
        </w:tc>
        <w:tc>
          <w:tcPr>
            <w:tcW w:w="2906" w:type="dxa"/>
          </w:tcPr>
          <w:p w14:paraId="0C3FF4B9" w14:textId="361F2580" w:rsidR="00F7063B" w:rsidRDefault="00D8463D" w:rsidP="001A2D75">
            <w:r>
              <w:t>104</w:t>
            </w:r>
          </w:p>
        </w:tc>
        <w:tc>
          <w:tcPr>
            <w:tcW w:w="2893" w:type="dxa"/>
          </w:tcPr>
          <w:p w14:paraId="0C9C1C60" w14:textId="4F360A54" w:rsidR="00F7063B" w:rsidRDefault="00D8463D" w:rsidP="001A2D75">
            <w:r>
              <w:t>35</w:t>
            </w:r>
          </w:p>
        </w:tc>
      </w:tr>
      <w:tr w:rsidR="00E069FA" w:rsidRPr="00F72BC6" w14:paraId="44C52AFD" w14:textId="77777777" w:rsidTr="001A2D75">
        <w:tc>
          <w:tcPr>
            <w:tcW w:w="2831" w:type="dxa"/>
          </w:tcPr>
          <w:p w14:paraId="20096B8B" w14:textId="455322DB" w:rsidR="00E069FA" w:rsidRDefault="00E069FA" w:rsidP="001A2D75">
            <w:r>
              <w:t>2019-2020</w:t>
            </w:r>
          </w:p>
        </w:tc>
        <w:tc>
          <w:tcPr>
            <w:tcW w:w="2906" w:type="dxa"/>
          </w:tcPr>
          <w:p w14:paraId="246F8565" w14:textId="420F0002" w:rsidR="00E069FA" w:rsidRDefault="00E069FA" w:rsidP="001A2D75">
            <w:r>
              <w:t>150</w:t>
            </w:r>
          </w:p>
        </w:tc>
        <w:tc>
          <w:tcPr>
            <w:tcW w:w="2893" w:type="dxa"/>
          </w:tcPr>
          <w:p w14:paraId="655D3B9F" w14:textId="550F066E" w:rsidR="00E069FA" w:rsidRDefault="00E069FA" w:rsidP="001A2D75">
            <w:r>
              <w:t>36</w:t>
            </w:r>
          </w:p>
        </w:tc>
      </w:tr>
      <w:tr w:rsidR="00E069FA" w:rsidRPr="00F72BC6" w14:paraId="02F7272B" w14:textId="77777777" w:rsidTr="001A2D75">
        <w:tc>
          <w:tcPr>
            <w:tcW w:w="2831" w:type="dxa"/>
          </w:tcPr>
          <w:p w14:paraId="5CA42545" w14:textId="38B1D5BD" w:rsidR="00E069FA" w:rsidRDefault="00E069FA" w:rsidP="001A2D75">
            <w:r>
              <w:t>2020-2021</w:t>
            </w:r>
          </w:p>
        </w:tc>
        <w:tc>
          <w:tcPr>
            <w:tcW w:w="2906" w:type="dxa"/>
          </w:tcPr>
          <w:p w14:paraId="2036B5B0" w14:textId="6C804AC4" w:rsidR="00E069FA" w:rsidRDefault="00E069FA" w:rsidP="001A2D75">
            <w:r>
              <w:t>In progress</w:t>
            </w:r>
          </w:p>
        </w:tc>
        <w:tc>
          <w:tcPr>
            <w:tcW w:w="2893" w:type="dxa"/>
          </w:tcPr>
          <w:p w14:paraId="6DE4F0CF" w14:textId="77777777" w:rsidR="00E069FA" w:rsidRDefault="00E069FA" w:rsidP="001A2D75"/>
        </w:tc>
      </w:tr>
    </w:tbl>
    <w:p w14:paraId="05286039" w14:textId="77777777" w:rsidR="001A2D75" w:rsidRPr="00F72BC6" w:rsidRDefault="001A2D75" w:rsidP="001A2D75">
      <w:pPr>
        <w:ind w:left="720"/>
        <w:rPr>
          <w:b/>
        </w:rPr>
      </w:pPr>
    </w:p>
    <w:p w14:paraId="790026A6" w14:textId="77777777" w:rsidR="001A2D75" w:rsidRDefault="001A2D75" w:rsidP="001A2D75">
      <w:pPr>
        <w:pStyle w:val="ListParagraph"/>
        <w:numPr>
          <w:ilvl w:val="0"/>
          <w:numId w:val="2"/>
        </w:numPr>
        <w:rPr>
          <w:b/>
        </w:rPr>
      </w:pPr>
      <w:r>
        <w:rPr>
          <w:b/>
        </w:rPr>
        <w:t>Facilities</w:t>
      </w:r>
    </w:p>
    <w:p w14:paraId="15D79423" w14:textId="77777777" w:rsidR="001A2D75" w:rsidRPr="006E5F1D" w:rsidRDefault="001A2D75" w:rsidP="001A2D75">
      <w:pPr>
        <w:ind w:left="720"/>
      </w:pPr>
      <w:r w:rsidRPr="00B43F78">
        <w:t>Facilities utilized by the RAD program are sufficient to meet the demands of the curriculum.</w:t>
      </w:r>
      <w:r>
        <w:t xml:space="preserve"> The radiology program utilizes one classroom on a full-time basis and one classroom on a part-time basis.  All classroom facilities are appropriate for instruction. Updates in the radiology procedures labs have made instruction more up to date with the current trends in medical imaging.</w:t>
      </w:r>
    </w:p>
    <w:p w14:paraId="0A5AB080" w14:textId="19B03696" w:rsidR="001A2D75" w:rsidRDefault="001A2D75" w:rsidP="001A2D75">
      <w:pPr>
        <w:pStyle w:val="ListParagraph"/>
        <w:ind w:left="1080"/>
      </w:pPr>
      <w:r>
        <w:t xml:space="preserve">Additional items need to be purchased to further enhance the new additions to the </w:t>
      </w:r>
      <w:r w:rsidR="00E069FA">
        <w:t>procedure’s</w:t>
      </w:r>
      <w:r>
        <w:t xml:space="preserve"> lab.</w:t>
      </w:r>
    </w:p>
    <w:p w14:paraId="5E67A203" w14:textId="48BF4054" w:rsidR="00E069FA" w:rsidRDefault="00E069FA" w:rsidP="001A2D75">
      <w:pPr>
        <w:pStyle w:val="ListParagraph"/>
        <w:ind w:left="1080"/>
      </w:pPr>
    </w:p>
    <w:p w14:paraId="6C13BE4A" w14:textId="182AE6B8" w:rsidR="00E069FA" w:rsidRDefault="00E069FA" w:rsidP="001A2D75">
      <w:pPr>
        <w:pStyle w:val="ListParagraph"/>
        <w:ind w:left="1080"/>
        <w:rPr>
          <w:b/>
          <w:bCs/>
        </w:rPr>
      </w:pPr>
      <w:r w:rsidRPr="00E069FA">
        <w:rPr>
          <w:b/>
          <w:bCs/>
        </w:rPr>
        <w:t>Skeleton: estimated cost: $800.00</w:t>
      </w:r>
    </w:p>
    <w:p w14:paraId="40E1EC99" w14:textId="363E758F" w:rsidR="00E069FA" w:rsidRDefault="00E069FA" w:rsidP="001A2D75">
      <w:pPr>
        <w:pStyle w:val="ListParagraph"/>
        <w:ind w:left="1080"/>
        <w:rPr>
          <w:b/>
          <w:bCs/>
        </w:rPr>
      </w:pPr>
    </w:p>
    <w:p w14:paraId="1530CFD6" w14:textId="3EC16A58" w:rsidR="00E069FA" w:rsidRDefault="00E069FA" w:rsidP="001A2D75">
      <w:pPr>
        <w:pStyle w:val="ListParagraph"/>
        <w:ind w:left="1080"/>
        <w:rPr>
          <w:b/>
          <w:bCs/>
        </w:rPr>
      </w:pPr>
      <w:r>
        <w:rPr>
          <w:b/>
          <w:bCs/>
        </w:rPr>
        <w:t>Positioning sponges: $300.00</w:t>
      </w:r>
    </w:p>
    <w:p w14:paraId="1D198BF6" w14:textId="781B159C" w:rsidR="00A40296" w:rsidRDefault="00A40296" w:rsidP="001A2D75">
      <w:pPr>
        <w:pStyle w:val="ListParagraph"/>
        <w:ind w:left="1080"/>
        <w:rPr>
          <w:b/>
          <w:bCs/>
        </w:rPr>
      </w:pPr>
    </w:p>
    <w:p w14:paraId="4218F92F" w14:textId="00FD5E2A" w:rsidR="00A40296" w:rsidRPr="00E069FA" w:rsidRDefault="00A40296" w:rsidP="001A2D75">
      <w:pPr>
        <w:pStyle w:val="ListParagraph"/>
        <w:ind w:left="1080"/>
        <w:rPr>
          <w:b/>
          <w:bCs/>
        </w:rPr>
      </w:pPr>
      <w:r>
        <w:rPr>
          <w:b/>
          <w:bCs/>
        </w:rPr>
        <w:t>AMX portable batteries:</w:t>
      </w:r>
      <w:r>
        <w:rPr>
          <w:b/>
          <w:bCs/>
        </w:rPr>
        <w:tab/>
        <w:t>$2500.00</w:t>
      </w:r>
    </w:p>
    <w:p w14:paraId="163756A9" w14:textId="1D20948C" w:rsidR="008A3498" w:rsidRDefault="001A2D75" w:rsidP="00932064">
      <w:pPr>
        <w:ind w:firstLine="720"/>
        <w:rPr>
          <w:b/>
        </w:rPr>
      </w:pPr>
      <w:r>
        <w:rPr>
          <w:b/>
        </w:rPr>
        <w:br/>
      </w:r>
      <w:r w:rsidR="008A3498">
        <w:rPr>
          <w:b/>
        </w:rPr>
        <w:t>Equipment</w:t>
      </w:r>
    </w:p>
    <w:p w14:paraId="6626FBF6" w14:textId="3FCCAF35" w:rsidR="00E069FA" w:rsidRDefault="00E069FA" w:rsidP="00E069FA">
      <w:pPr>
        <w:ind w:left="720"/>
        <w:rPr>
          <w:bCs/>
        </w:rPr>
      </w:pPr>
      <w:r>
        <w:rPr>
          <w:bCs/>
        </w:rPr>
        <w:t>The equipment in both Radiography labs are in good working order and currently meet the needs of the program.  A service contract is purchased annually to keep the equipment in good working order.</w:t>
      </w:r>
    </w:p>
    <w:p w14:paraId="2A6A6C2E" w14:textId="254AE742" w:rsidR="00E069FA" w:rsidRPr="00E069FA" w:rsidRDefault="00E069FA" w:rsidP="00E069FA">
      <w:pPr>
        <w:ind w:left="720"/>
        <w:rPr>
          <w:b/>
        </w:rPr>
      </w:pPr>
      <w:r>
        <w:rPr>
          <w:b/>
        </w:rPr>
        <w:t xml:space="preserve">Service contract cost </w:t>
      </w:r>
      <w:r w:rsidR="009968E1">
        <w:rPr>
          <w:b/>
        </w:rPr>
        <w:t>estimate</w:t>
      </w:r>
      <w:r>
        <w:rPr>
          <w:b/>
        </w:rPr>
        <w:t>: $2500.00</w:t>
      </w:r>
    </w:p>
    <w:p w14:paraId="67436D7A" w14:textId="581F15E0" w:rsidR="00E069FA" w:rsidRPr="00E069FA" w:rsidRDefault="00E069FA" w:rsidP="00E069FA">
      <w:pPr>
        <w:ind w:left="720"/>
        <w:rPr>
          <w:b/>
        </w:rPr>
      </w:pPr>
    </w:p>
    <w:p w14:paraId="1290D3A9" w14:textId="77777777" w:rsidR="00F47EF3" w:rsidRDefault="00F47EF3" w:rsidP="00F47EF3">
      <w:pPr>
        <w:rPr>
          <w:b/>
        </w:rPr>
      </w:pPr>
      <w:r>
        <w:rPr>
          <w:b/>
        </w:rPr>
        <w:t>External Conditions (such as state funding, accrediting agencies, advisory committees, postsecondary policy changes):</w:t>
      </w:r>
    </w:p>
    <w:p w14:paraId="5914BF7A" w14:textId="061A6495" w:rsidR="00F47EF3" w:rsidRDefault="00F47EF3" w:rsidP="00F47EF3">
      <w:pPr>
        <w:rPr>
          <w:b/>
        </w:rPr>
      </w:pPr>
      <w:r w:rsidRPr="00F47EF3">
        <w:rPr>
          <w:b/>
        </w:rPr>
        <w:t>201</w:t>
      </w:r>
      <w:r w:rsidR="00E069FA">
        <w:rPr>
          <w:b/>
        </w:rPr>
        <w:t>9</w:t>
      </w:r>
      <w:r w:rsidRPr="00F47EF3">
        <w:rPr>
          <w:b/>
        </w:rPr>
        <w:t>-20</w:t>
      </w:r>
      <w:r w:rsidR="00E069FA">
        <w:rPr>
          <w:b/>
        </w:rPr>
        <w:t>20</w:t>
      </w:r>
      <w:r w:rsidRPr="00F47EF3">
        <w:rPr>
          <w:b/>
        </w:rPr>
        <w:t xml:space="preserve"> Accomplishments:</w:t>
      </w:r>
    </w:p>
    <w:p w14:paraId="0C02974C" w14:textId="1D1EDCDC" w:rsidR="00F47EF3" w:rsidRDefault="00F47EF3" w:rsidP="00F47EF3">
      <w:pPr>
        <w:pStyle w:val="ListParagraph"/>
        <w:numPr>
          <w:ilvl w:val="0"/>
          <w:numId w:val="6"/>
        </w:numPr>
      </w:pPr>
      <w:r>
        <w:t>There was a 100% job placement for the 20</w:t>
      </w:r>
      <w:r w:rsidR="00E069FA">
        <w:t>20</w:t>
      </w:r>
      <w:r>
        <w:t xml:space="preserve"> graduating class.</w:t>
      </w:r>
    </w:p>
    <w:p w14:paraId="440B9A78" w14:textId="3C4B49DD" w:rsidR="00E069FA" w:rsidRDefault="00E069FA" w:rsidP="00F47EF3">
      <w:pPr>
        <w:pStyle w:val="ListParagraph"/>
        <w:numPr>
          <w:ilvl w:val="0"/>
          <w:numId w:val="6"/>
        </w:numPr>
      </w:pPr>
      <w:r>
        <w:t xml:space="preserve">The program was able to add 4 additional clinical sites therefore increasing the number of students who could be admitted.  </w:t>
      </w:r>
    </w:p>
    <w:p w14:paraId="2F5D763B" w14:textId="5A6BB6FD" w:rsidR="00C87D35" w:rsidRDefault="00C87D35" w:rsidP="00F47EF3">
      <w:pPr>
        <w:pStyle w:val="ListParagraph"/>
        <w:numPr>
          <w:ilvl w:val="0"/>
          <w:numId w:val="6"/>
        </w:numPr>
      </w:pPr>
      <w:r>
        <w:lastRenderedPageBreak/>
        <w:t>Because of increase in the enrollment, the program was able to change its L-19 lab instructor position to an H-30 position.</w:t>
      </w:r>
    </w:p>
    <w:p w14:paraId="0545789C" w14:textId="77777777" w:rsidR="00F47EF3" w:rsidRDefault="00F47EF3" w:rsidP="00943333">
      <w:pPr>
        <w:pStyle w:val="ListParagraph"/>
      </w:pPr>
    </w:p>
    <w:p w14:paraId="5530AE78" w14:textId="28249C6D" w:rsidR="00943333" w:rsidRDefault="008D1534" w:rsidP="00943333">
      <w:pPr>
        <w:rPr>
          <w:b/>
        </w:rPr>
      </w:pPr>
      <w:r>
        <w:rPr>
          <w:b/>
        </w:rPr>
        <w:t>20</w:t>
      </w:r>
      <w:r w:rsidR="00E069FA">
        <w:rPr>
          <w:b/>
        </w:rPr>
        <w:t>20</w:t>
      </w:r>
      <w:r>
        <w:rPr>
          <w:b/>
        </w:rPr>
        <w:t>-20</w:t>
      </w:r>
      <w:r w:rsidR="00E069FA">
        <w:rPr>
          <w:b/>
        </w:rPr>
        <w:t>21</w:t>
      </w:r>
      <w:r w:rsidR="00943333">
        <w:rPr>
          <w:b/>
        </w:rPr>
        <w:t xml:space="preserve"> Accomplishments:</w:t>
      </w:r>
    </w:p>
    <w:p w14:paraId="577B50EE" w14:textId="7348B634" w:rsidR="00E069FA" w:rsidRDefault="00E069FA" w:rsidP="00F47EF3">
      <w:pPr>
        <w:rPr>
          <w:bCs/>
        </w:rPr>
      </w:pPr>
      <w:r>
        <w:rPr>
          <w:bCs/>
        </w:rPr>
        <w:t>In progress</w:t>
      </w:r>
    </w:p>
    <w:p w14:paraId="4782E9D8" w14:textId="5813FF87" w:rsidR="00C87D35" w:rsidRPr="00E069FA" w:rsidRDefault="00C87D35" w:rsidP="00F47EF3">
      <w:pPr>
        <w:rPr>
          <w:bCs/>
        </w:rPr>
      </w:pPr>
      <w:r>
        <w:rPr>
          <w:bCs/>
        </w:rPr>
        <w:t>The admission for this cohort was affected by the COVID crisis.</w:t>
      </w:r>
    </w:p>
    <w:p w14:paraId="1DA46C6F" w14:textId="77777777" w:rsidR="00E069FA" w:rsidRDefault="00E069FA" w:rsidP="00F47EF3">
      <w:pPr>
        <w:rPr>
          <w:b/>
        </w:rPr>
      </w:pPr>
    </w:p>
    <w:p w14:paraId="660D5648" w14:textId="19417A9D" w:rsidR="00F47EF3" w:rsidRDefault="00F47EF3" w:rsidP="00F47EF3">
      <w:pPr>
        <w:rPr>
          <w:b/>
        </w:rPr>
      </w:pPr>
      <w:r>
        <w:rPr>
          <w:b/>
        </w:rPr>
        <w:t>U</w:t>
      </w:r>
      <w:r w:rsidR="00C03B6F">
        <w:rPr>
          <w:b/>
        </w:rPr>
        <w:t>nit Goals for 20</w:t>
      </w:r>
      <w:r w:rsidR="00C87D35">
        <w:rPr>
          <w:b/>
        </w:rPr>
        <w:t>21</w:t>
      </w:r>
      <w:r w:rsidR="00C03B6F">
        <w:rPr>
          <w:b/>
        </w:rPr>
        <w:t>-20</w:t>
      </w:r>
      <w:r w:rsidR="00145EC4">
        <w:rPr>
          <w:b/>
        </w:rPr>
        <w:t>2</w:t>
      </w:r>
      <w:r w:rsidR="00C87D35">
        <w:rPr>
          <w:b/>
        </w:rPr>
        <w:t>2</w:t>
      </w:r>
    </w:p>
    <w:tbl>
      <w:tblPr>
        <w:tblStyle w:val="TableGrid"/>
        <w:tblW w:w="0" w:type="auto"/>
        <w:tblLook w:val="04A0" w:firstRow="1" w:lastRow="0" w:firstColumn="1" w:lastColumn="0" w:noHBand="0" w:noVBand="1"/>
      </w:tblPr>
      <w:tblGrid>
        <w:gridCol w:w="2169"/>
        <w:gridCol w:w="2722"/>
        <w:gridCol w:w="2092"/>
        <w:gridCol w:w="2367"/>
      </w:tblGrid>
      <w:tr w:rsidR="00F47EF3" w14:paraId="20C9BFB1" w14:textId="77777777" w:rsidTr="00A40296">
        <w:tc>
          <w:tcPr>
            <w:tcW w:w="2169" w:type="dxa"/>
          </w:tcPr>
          <w:p w14:paraId="28B3FCBF" w14:textId="77777777" w:rsidR="00F47EF3" w:rsidRDefault="00F47EF3" w:rsidP="001B0C25">
            <w:pPr>
              <w:rPr>
                <w:b/>
              </w:rPr>
            </w:pPr>
            <w:r>
              <w:rPr>
                <w:b/>
              </w:rPr>
              <w:t>Unit Goals</w:t>
            </w:r>
          </w:p>
        </w:tc>
        <w:tc>
          <w:tcPr>
            <w:tcW w:w="2722" w:type="dxa"/>
          </w:tcPr>
          <w:p w14:paraId="1BF3F724" w14:textId="77777777" w:rsidR="00F47EF3" w:rsidRDefault="00F47EF3" w:rsidP="001B0C25">
            <w:pPr>
              <w:rPr>
                <w:b/>
              </w:rPr>
            </w:pPr>
            <w:r>
              <w:rPr>
                <w:b/>
              </w:rPr>
              <w:t>Objectives</w:t>
            </w:r>
          </w:p>
        </w:tc>
        <w:tc>
          <w:tcPr>
            <w:tcW w:w="2092" w:type="dxa"/>
          </w:tcPr>
          <w:p w14:paraId="795CEC0D" w14:textId="77777777" w:rsidR="00F47EF3" w:rsidRDefault="00F47EF3" w:rsidP="001B0C25">
            <w:pPr>
              <w:rPr>
                <w:b/>
              </w:rPr>
            </w:pPr>
            <w:r>
              <w:rPr>
                <w:b/>
              </w:rPr>
              <w:t>Method of Assessment</w:t>
            </w:r>
          </w:p>
        </w:tc>
        <w:tc>
          <w:tcPr>
            <w:tcW w:w="2367" w:type="dxa"/>
          </w:tcPr>
          <w:p w14:paraId="7CD8B5F7" w14:textId="77777777" w:rsidR="00F47EF3" w:rsidRDefault="00F47EF3" w:rsidP="001B0C25">
            <w:pPr>
              <w:rPr>
                <w:b/>
              </w:rPr>
            </w:pPr>
            <w:r>
              <w:rPr>
                <w:b/>
              </w:rPr>
              <w:t>Additional Funding Requests</w:t>
            </w:r>
          </w:p>
        </w:tc>
      </w:tr>
      <w:tr w:rsidR="00C87D35" w:rsidRPr="004C37B5" w14:paraId="22B49593" w14:textId="77777777" w:rsidTr="00A40296">
        <w:tc>
          <w:tcPr>
            <w:tcW w:w="2169" w:type="dxa"/>
          </w:tcPr>
          <w:p w14:paraId="7D526465" w14:textId="77777777" w:rsidR="00C87D35" w:rsidRPr="001B0C25" w:rsidRDefault="00C87D35" w:rsidP="00C87D35">
            <w:r w:rsidRPr="001B0C25">
              <w:rPr>
                <w:b/>
                <w:u w:val="single"/>
              </w:rPr>
              <w:t xml:space="preserve">Goal 1: </w:t>
            </w:r>
            <w:r w:rsidRPr="001B0C25">
              <w:t xml:space="preserve"> Maintain current curriculum to prepare student for employment and meet accreditation requirements.</w:t>
            </w:r>
          </w:p>
          <w:p w14:paraId="5CE26E33" w14:textId="77777777" w:rsidR="00C87D35" w:rsidRPr="001B0C25" w:rsidRDefault="00C87D35" w:rsidP="00C87D35">
            <w:pPr>
              <w:rPr>
                <w:b/>
              </w:rPr>
            </w:pPr>
          </w:p>
          <w:p w14:paraId="75AA8FF0" w14:textId="77777777" w:rsidR="00C87D35" w:rsidRPr="001B0C25" w:rsidRDefault="00C87D35" w:rsidP="00C87D35">
            <w:pPr>
              <w:rPr>
                <w:b/>
                <w:u w:val="single"/>
              </w:rPr>
            </w:pPr>
            <w:r w:rsidRPr="001B0C25">
              <w:rPr>
                <w:b/>
                <w:u w:val="single"/>
              </w:rPr>
              <w:t>Program Outcomes</w:t>
            </w:r>
          </w:p>
          <w:p w14:paraId="2B60DC3B" w14:textId="77777777" w:rsidR="00C87D35" w:rsidRPr="001B0C25" w:rsidRDefault="00C87D35" w:rsidP="00C87D35">
            <w:r w:rsidRPr="001B0C25">
              <w:t>Employers responding to the employer survey will indicate an average score of 2.5 or higher on a 4.0 scale for overall program satisfaction.</w:t>
            </w:r>
          </w:p>
          <w:p w14:paraId="3DED8898" w14:textId="77777777" w:rsidR="00C87D35" w:rsidRPr="001B0C25" w:rsidRDefault="00C87D35" w:rsidP="00C87D35"/>
          <w:p w14:paraId="5C9DFBCB" w14:textId="77777777" w:rsidR="00C87D35" w:rsidRPr="001B0C25" w:rsidRDefault="00C87D35" w:rsidP="00C87D35">
            <w:r w:rsidRPr="001B0C25">
              <w:t>The Certification Exam rate will be at 80% or higher for first-time examinees.</w:t>
            </w:r>
          </w:p>
          <w:p w14:paraId="33D18D03" w14:textId="77777777" w:rsidR="00C87D35" w:rsidRPr="001B0C25" w:rsidRDefault="00C87D35" w:rsidP="00C87D35">
            <w:pPr>
              <w:rPr>
                <w:b/>
              </w:rPr>
            </w:pPr>
          </w:p>
          <w:p w14:paraId="091B8602" w14:textId="77777777" w:rsidR="00C87D35" w:rsidRPr="001B0C25" w:rsidRDefault="00C87D35" w:rsidP="00C87D35">
            <w:pPr>
              <w:widowControl w:val="0"/>
              <w:rPr>
                <w:snapToGrid w:val="0"/>
                <w:color w:val="FF0000"/>
                <w:sz w:val="24"/>
              </w:rPr>
            </w:pPr>
            <w:r w:rsidRPr="001B0C25">
              <w:t>This Unit Goal supports the program’s mission statement</w:t>
            </w:r>
            <w:r w:rsidRPr="001B0C25">
              <w:rPr>
                <w:b/>
              </w:rPr>
              <w:t xml:space="preserve"> </w:t>
            </w:r>
            <w:r w:rsidRPr="001B0C25">
              <w:rPr>
                <w:snapToGrid w:val="0"/>
                <w:sz w:val="24"/>
              </w:rPr>
              <w:t xml:space="preserve">to prepare graduates for entry-level employment as a radiologic technologist in the </w:t>
            </w:r>
            <w:r w:rsidRPr="001B0C25">
              <w:rPr>
                <w:snapToGrid w:val="0"/>
                <w:sz w:val="24"/>
              </w:rPr>
              <w:lastRenderedPageBreak/>
              <w:t xml:space="preserve">healthcare community. </w:t>
            </w:r>
          </w:p>
          <w:p w14:paraId="76CB9F9F" w14:textId="45595B14" w:rsidR="00C87D35" w:rsidRPr="00145EC4" w:rsidRDefault="00C87D35" w:rsidP="00C87D35">
            <w:pPr>
              <w:rPr>
                <w:bCs/>
              </w:rPr>
            </w:pPr>
          </w:p>
        </w:tc>
        <w:tc>
          <w:tcPr>
            <w:tcW w:w="2722" w:type="dxa"/>
          </w:tcPr>
          <w:p w14:paraId="7FF0AD00" w14:textId="3766DE54" w:rsidR="00C87D35" w:rsidRPr="001B0C25" w:rsidRDefault="00C87D35" w:rsidP="00C87D35">
            <w:r w:rsidRPr="001B0C25">
              <w:lastRenderedPageBreak/>
              <w:t xml:space="preserve"> Review student learning outcomes on an annual basis and revise as necessary based on input from faculty, graduates, employers and or advisory committee members.</w:t>
            </w:r>
          </w:p>
          <w:p w14:paraId="285E47F8" w14:textId="77777777" w:rsidR="00C87D35" w:rsidRPr="00145EC4" w:rsidRDefault="00C87D35" w:rsidP="00C87D35"/>
        </w:tc>
        <w:tc>
          <w:tcPr>
            <w:tcW w:w="2092" w:type="dxa"/>
          </w:tcPr>
          <w:p w14:paraId="4F29D4A2" w14:textId="4D7A348A" w:rsidR="00C87D35" w:rsidRPr="001B0C25" w:rsidRDefault="00C87D35" w:rsidP="00C87D35">
            <w:r w:rsidRPr="001B0C25">
              <w:t xml:space="preserve"> Annual programmatic review of the outcomes assessment plan which incorporates surveys of employers, graduates, advisory committee member as well as job placement rates, ARRT certification exam scores and program attrition</w:t>
            </w:r>
          </w:p>
          <w:p w14:paraId="43FBAB44" w14:textId="6FB31C80" w:rsidR="00C87D35" w:rsidRPr="00145EC4" w:rsidRDefault="00C87D35" w:rsidP="00C87D35"/>
        </w:tc>
        <w:tc>
          <w:tcPr>
            <w:tcW w:w="2367" w:type="dxa"/>
          </w:tcPr>
          <w:p w14:paraId="12CF199B" w14:textId="1B5D310A" w:rsidR="00C87D35" w:rsidRDefault="00C87D35" w:rsidP="00C87D35">
            <w:pPr>
              <w:rPr>
                <w:b/>
              </w:rPr>
            </w:pPr>
            <w:r w:rsidRPr="001B0C25">
              <w:t xml:space="preserve"> Funding to hold annual advisory committee meetings, approximately </w:t>
            </w:r>
            <w:r>
              <w:rPr>
                <w:b/>
              </w:rPr>
              <w:t>$4</w:t>
            </w:r>
            <w:r w:rsidRPr="001B0C25">
              <w:rPr>
                <w:b/>
              </w:rPr>
              <w:t>00</w:t>
            </w:r>
            <w:r>
              <w:rPr>
                <w:b/>
              </w:rPr>
              <w:t>.</w:t>
            </w:r>
          </w:p>
          <w:p w14:paraId="1CE8D108" w14:textId="2169E3CE" w:rsidR="00C87D35" w:rsidRDefault="00932064" w:rsidP="00C87D35">
            <w:r>
              <w:t xml:space="preserve">Two Advisory meetings are held annually.  </w:t>
            </w:r>
          </w:p>
          <w:p w14:paraId="2AA7DD0D" w14:textId="77777777" w:rsidR="00C87D35" w:rsidRPr="007C675B" w:rsidRDefault="00C87D35" w:rsidP="00C87D35"/>
          <w:p w14:paraId="28E6360F" w14:textId="68C1D91D" w:rsidR="00C87D35" w:rsidRPr="0018283B" w:rsidRDefault="00C87D35" w:rsidP="00C87D35"/>
        </w:tc>
      </w:tr>
      <w:tr w:rsidR="00C87D35" w:rsidRPr="004C37B5" w14:paraId="457E2450" w14:textId="77777777" w:rsidTr="00A40296">
        <w:tc>
          <w:tcPr>
            <w:tcW w:w="2169" w:type="dxa"/>
          </w:tcPr>
          <w:p w14:paraId="15FF4C39" w14:textId="77777777" w:rsidR="00C87D35" w:rsidRPr="0018283B" w:rsidRDefault="00C87D35" w:rsidP="00C87D35">
            <w:r w:rsidRPr="0018283B">
              <w:rPr>
                <w:b/>
                <w:u w:val="single"/>
              </w:rPr>
              <w:t xml:space="preserve">Goal </w:t>
            </w:r>
            <w:r w:rsidRPr="0018283B">
              <w:rPr>
                <w:u w:val="single"/>
              </w:rPr>
              <w:t>2</w:t>
            </w:r>
            <w:r w:rsidRPr="0018283B">
              <w:t>:  Faculty Professional development and travel to related program meetings</w:t>
            </w:r>
          </w:p>
          <w:p w14:paraId="7E1BE9C4" w14:textId="77777777" w:rsidR="00C87D35" w:rsidRPr="0018283B" w:rsidRDefault="00C87D35" w:rsidP="00C87D35">
            <w:pPr>
              <w:rPr>
                <w:b/>
                <w:u w:val="single"/>
              </w:rPr>
            </w:pPr>
          </w:p>
          <w:p w14:paraId="0FE3F3D9" w14:textId="77777777" w:rsidR="00C87D35" w:rsidRPr="0018283B" w:rsidRDefault="00C87D35" w:rsidP="00C87D35">
            <w:pPr>
              <w:rPr>
                <w:b/>
                <w:u w:val="single"/>
              </w:rPr>
            </w:pPr>
            <w:r w:rsidRPr="0018283B">
              <w:rPr>
                <w:b/>
                <w:u w:val="single"/>
              </w:rPr>
              <w:t>Program Goal #5 and SLO #1-5 for Program Goal #5</w:t>
            </w:r>
          </w:p>
          <w:p w14:paraId="370E982F" w14:textId="77777777" w:rsidR="00C87D35" w:rsidRPr="0018283B" w:rsidRDefault="00C87D35" w:rsidP="00C87D35">
            <w:r w:rsidRPr="0018283B">
              <w:t>Provide qualified radiographers to meet the health care needs of the community.</w:t>
            </w:r>
          </w:p>
          <w:p w14:paraId="45F1206F" w14:textId="77777777" w:rsidR="00C87D35" w:rsidRPr="0018283B" w:rsidRDefault="00C87D35" w:rsidP="00C87D35"/>
          <w:p w14:paraId="4E76289A" w14:textId="77777777" w:rsidR="00C87D35" w:rsidRPr="0018283B" w:rsidRDefault="00C87D35" w:rsidP="00C87D35">
            <w:r w:rsidRPr="0018283B">
              <w:t>SLO #1: Students will pass the ARRT national certification on the first attempt</w:t>
            </w:r>
          </w:p>
          <w:p w14:paraId="26007377" w14:textId="77777777" w:rsidR="00C87D35" w:rsidRPr="0018283B" w:rsidRDefault="00C87D35" w:rsidP="00C87D35">
            <w:r w:rsidRPr="0018283B">
              <w:t>SLO#2: Students will complete the program according to program guidelines</w:t>
            </w:r>
          </w:p>
          <w:p w14:paraId="7A5A55B2" w14:textId="77777777" w:rsidR="00C87D35" w:rsidRPr="0018283B" w:rsidRDefault="00C87D35" w:rsidP="00C87D35">
            <w:r w:rsidRPr="0018283B">
              <w:t>SLO#3: Students will be satisfied with their education</w:t>
            </w:r>
          </w:p>
          <w:p w14:paraId="76969A14" w14:textId="77777777" w:rsidR="00C87D35" w:rsidRPr="0018283B" w:rsidRDefault="00C87D35" w:rsidP="00C87D35">
            <w:r w:rsidRPr="0018283B">
              <w:t>SLO#4 Employers will be satisfied with the graduate’s performance.</w:t>
            </w:r>
          </w:p>
          <w:p w14:paraId="0AA1DA65" w14:textId="5D8A3012" w:rsidR="00C87D35" w:rsidRPr="0018283B" w:rsidRDefault="00C87D35" w:rsidP="00C87D35">
            <w:r w:rsidRPr="0018283B">
              <w:t xml:space="preserve">SLO#5: Of those pursuing employment, students will be gainfully employed within </w:t>
            </w:r>
            <w:r w:rsidR="00932064">
              <w:t>twelve</w:t>
            </w:r>
            <w:r w:rsidRPr="0018283B">
              <w:t xml:space="preserve"> months post-graduation. </w:t>
            </w:r>
          </w:p>
          <w:p w14:paraId="7E44022B" w14:textId="77777777" w:rsidR="00C87D35" w:rsidRPr="0018283B" w:rsidRDefault="00C87D35" w:rsidP="00C87D35">
            <w:pPr>
              <w:rPr>
                <w:b/>
                <w:u w:val="single"/>
              </w:rPr>
            </w:pPr>
          </w:p>
          <w:p w14:paraId="121435A4" w14:textId="77777777" w:rsidR="00C87D35" w:rsidRPr="0018283B" w:rsidRDefault="00C87D35" w:rsidP="00C87D35">
            <w:pPr>
              <w:rPr>
                <w:b/>
                <w:u w:val="single"/>
              </w:rPr>
            </w:pPr>
            <w:r w:rsidRPr="0018283B">
              <w:rPr>
                <w:b/>
                <w:u w:val="single"/>
              </w:rPr>
              <w:t>Program Outcome</w:t>
            </w:r>
          </w:p>
          <w:p w14:paraId="2C5A9E89" w14:textId="77777777" w:rsidR="00C87D35" w:rsidRPr="0018283B" w:rsidRDefault="00C87D35" w:rsidP="00C87D35">
            <w:r w:rsidRPr="0018283B">
              <w:t>The Certification exam pass rate will be at 80% or higher for first-time examinees</w:t>
            </w:r>
          </w:p>
          <w:p w14:paraId="2B80ABF6" w14:textId="77777777" w:rsidR="00C87D35" w:rsidRPr="0018283B" w:rsidRDefault="00C87D35" w:rsidP="00C87D35"/>
          <w:p w14:paraId="0251CD12" w14:textId="77777777" w:rsidR="00C87D35" w:rsidRPr="0018283B" w:rsidRDefault="00C87D35" w:rsidP="00C87D35">
            <w:r w:rsidRPr="0018283B">
              <w:t>At least 80% of the admitted students will graduate according to program guide lines</w:t>
            </w:r>
          </w:p>
          <w:p w14:paraId="1734D0B5" w14:textId="77777777" w:rsidR="00C87D35" w:rsidRPr="0018283B" w:rsidRDefault="00C87D35" w:rsidP="00C87D35"/>
          <w:p w14:paraId="603766D4" w14:textId="308B4C3A" w:rsidR="00C87D35" w:rsidRPr="0018283B" w:rsidRDefault="00C87D35" w:rsidP="00C87D35">
            <w:r w:rsidRPr="0018283B">
              <w:t xml:space="preserve">75% of graduates actively seeking employment will be employed within </w:t>
            </w:r>
            <w:r w:rsidR="00932064">
              <w:t xml:space="preserve">twelve </w:t>
            </w:r>
            <w:r w:rsidRPr="0018283B">
              <w:t>months of graduation</w:t>
            </w:r>
          </w:p>
          <w:p w14:paraId="4870B0E7" w14:textId="77777777" w:rsidR="00C87D35" w:rsidRPr="0018283B" w:rsidRDefault="00C87D35" w:rsidP="00C87D35"/>
          <w:p w14:paraId="263F5840" w14:textId="77777777" w:rsidR="00C87D35" w:rsidRPr="0018283B" w:rsidRDefault="00C87D35" w:rsidP="00C87D35">
            <w:r w:rsidRPr="0018283B">
              <w:t>Graduates responding to the graduate survey will indicate an average score of 2.5 or higher on a 4.0 scale for overall program satisfaction</w:t>
            </w:r>
          </w:p>
          <w:p w14:paraId="672949EB" w14:textId="77777777" w:rsidR="00C87D35" w:rsidRPr="0018283B" w:rsidRDefault="00C87D35" w:rsidP="00C87D35"/>
          <w:p w14:paraId="36059ED4" w14:textId="77777777" w:rsidR="00C87D35" w:rsidRPr="0018283B" w:rsidRDefault="00C87D35" w:rsidP="00C87D35">
            <w:r w:rsidRPr="0018283B">
              <w:t>Employers responding to the employer survey will indicate an average score of 2.5 or higher on a 4.0 scale for overall program satisfaction.</w:t>
            </w:r>
          </w:p>
          <w:p w14:paraId="10AAF86B" w14:textId="77777777" w:rsidR="00C87D35" w:rsidRPr="0018283B" w:rsidRDefault="00C87D35" w:rsidP="00C87D35"/>
          <w:p w14:paraId="0A08ECB4" w14:textId="77777777" w:rsidR="00C87D35" w:rsidRPr="0018283B" w:rsidRDefault="00C87D35" w:rsidP="00C87D35"/>
          <w:p w14:paraId="0DA19FBD" w14:textId="77777777" w:rsidR="00C87D35" w:rsidRDefault="00C87D35" w:rsidP="00C87D35">
            <w:r w:rsidRPr="0018283B">
              <w:t xml:space="preserve"> All SLO related with this goal deal with </w:t>
            </w:r>
            <w:r w:rsidR="00932064" w:rsidRPr="0018283B">
              <w:t>student’s</w:t>
            </w:r>
            <w:r w:rsidRPr="0018283B">
              <w:t xml:space="preserve"> ability to pass certification exams, be satisfied with their education and gain employment. Maintaining programmatic accreditation will assist with all of these items.</w:t>
            </w:r>
          </w:p>
          <w:p w14:paraId="2F71AB75" w14:textId="1BA114A4" w:rsidR="00932064" w:rsidRPr="0018283B" w:rsidRDefault="00932064" w:rsidP="00C87D35">
            <w:pPr>
              <w:rPr>
                <w:b/>
              </w:rPr>
            </w:pPr>
          </w:p>
        </w:tc>
        <w:tc>
          <w:tcPr>
            <w:tcW w:w="2722" w:type="dxa"/>
          </w:tcPr>
          <w:p w14:paraId="66546A37" w14:textId="77777777" w:rsidR="00C87D35" w:rsidRPr="0018283B" w:rsidRDefault="00C87D35" w:rsidP="00C87D35">
            <w:r w:rsidRPr="0018283B">
              <w:lastRenderedPageBreak/>
              <w:t>1. Program faculty to attend accreditation workshops , conferences, and/or outcomes assessment workshops and  seminars to maintain current standards regarding accreditation</w:t>
            </w:r>
          </w:p>
          <w:p w14:paraId="4F7BBB3D" w14:textId="77777777" w:rsidR="00C87D35" w:rsidRDefault="00C87D35" w:rsidP="00C87D35"/>
          <w:p w14:paraId="58CAE548" w14:textId="77777777" w:rsidR="00C87D35" w:rsidRDefault="00C87D35" w:rsidP="00C87D35"/>
          <w:p w14:paraId="7ACAD7FD" w14:textId="77777777" w:rsidR="00C87D35" w:rsidRDefault="00C87D35" w:rsidP="00C87D35"/>
          <w:p w14:paraId="52CD0722" w14:textId="77777777" w:rsidR="00C87D35" w:rsidRDefault="00C87D35" w:rsidP="00C87D35"/>
          <w:p w14:paraId="1E9797DE" w14:textId="77777777" w:rsidR="00C87D35" w:rsidRDefault="00C87D35" w:rsidP="00C87D35"/>
          <w:p w14:paraId="38A9E46F" w14:textId="77777777" w:rsidR="00C87D35" w:rsidRDefault="00C87D35" w:rsidP="00C87D35"/>
          <w:p w14:paraId="68AD466C" w14:textId="77777777" w:rsidR="00C87D35" w:rsidRDefault="00C87D35" w:rsidP="00C87D35"/>
          <w:p w14:paraId="5A737DBE" w14:textId="77777777" w:rsidR="00C87D35" w:rsidRDefault="00C87D35" w:rsidP="00C87D35"/>
          <w:p w14:paraId="1BABBA11" w14:textId="77777777" w:rsidR="00C87D35" w:rsidRPr="0018283B" w:rsidRDefault="00C87D35" w:rsidP="00C87D35"/>
          <w:p w14:paraId="260DE210" w14:textId="77777777" w:rsidR="00C87D35" w:rsidRDefault="00C87D35" w:rsidP="00C87D35">
            <w:r w:rsidRPr="0018283B">
              <w:t xml:space="preserve">2. Program faculty to attend program related and curriculum  meetings in order for the </w:t>
            </w:r>
            <w:r>
              <w:t>program to maintain the current standards within the Alabama Community College system.</w:t>
            </w:r>
          </w:p>
          <w:p w14:paraId="7DA64904" w14:textId="77777777" w:rsidR="00C87D35" w:rsidRDefault="00C87D35" w:rsidP="00C87D35"/>
          <w:p w14:paraId="5238A881" w14:textId="6F4C0A0C" w:rsidR="00C87D35" w:rsidRPr="0018283B" w:rsidRDefault="00C87D35" w:rsidP="00C87D35">
            <w:r>
              <w:t>3.Local clinical travel</w:t>
            </w:r>
          </w:p>
        </w:tc>
        <w:tc>
          <w:tcPr>
            <w:tcW w:w="2092" w:type="dxa"/>
          </w:tcPr>
          <w:p w14:paraId="532A6844" w14:textId="77777777" w:rsidR="00C87D35" w:rsidRDefault="00C87D35" w:rsidP="00C87D35">
            <w:r>
              <w:t xml:space="preserve"> Programmatic accreditation cycle, </w:t>
            </w:r>
            <w:r w:rsidRPr="00A54D07">
              <w:t>inte</w:t>
            </w:r>
            <w:r>
              <w:t>ri</w:t>
            </w:r>
            <w:r w:rsidRPr="00A54D07">
              <w:t>m</w:t>
            </w:r>
            <w:r>
              <w:t xml:space="preserve"> report.</w:t>
            </w:r>
          </w:p>
          <w:p w14:paraId="1CEEE6ED" w14:textId="77777777" w:rsidR="00C87D35" w:rsidRDefault="00C87D35" w:rsidP="00C87D35"/>
          <w:p w14:paraId="141DCCFF" w14:textId="77777777" w:rsidR="00C87D35" w:rsidRDefault="00C87D35" w:rsidP="00C87D35"/>
          <w:p w14:paraId="564DFD45" w14:textId="77777777" w:rsidR="00C87D35" w:rsidRDefault="00C87D35" w:rsidP="00C87D35"/>
          <w:p w14:paraId="08FA2779" w14:textId="77777777" w:rsidR="00C87D35" w:rsidRDefault="00C87D35" w:rsidP="00C87D35"/>
          <w:p w14:paraId="7FC8F38B" w14:textId="77777777" w:rsidR="00C87D35" w:rsidRDefault="00C87D35" w:rsidP="00C87D35"/>
          <w:p w14:paraId="5B340A3D" w14:textId="77777777" w:rsidR="00C87D35" w:rsidRDefault="00C87D35" w:rsidP="00C87D35"/>
          <w:p w14:paraId="7679B1FB" w14:textId="77777777" w:rsidR="00C87D35" w:rsidRDefault="00C87D35" w:rsidP="00C87D35"/>
          <w:p w14:paraId="35ADD2A2" w14:textId="77777777" w:rsidR="00C87D35" w:rsidRDefault="00C87D35" w:rsidP="00C87D35"/>
          <w:p w14:paraId="687672C8" w14:textId="77777777" w:rsidR="00C87D35" w:rsidRDefault="00C87D35" w:rsidP="00C87D35"/>
          <w:p w14:paraId="231E4C02" w14:textId="77777777" w:rsidR="00C87D35" w:rsidRDefault="00C87D35" w:rsidP="00C87D35"/>
          <w:p w14:paraId="5C56AB09" w14:textId="77777777" w:rsidR="00C87D35" w:rsidRDefault="00C87D35" w:rsidP="00C87D35"/>
          <w:p w14:paraId="03EC6EF6" w14:textId="77777777" w:rsidR="00C87D35" w:rsidRDefault="00C87D35" w:rsidP="00C87D35"/>
          <w:p w14:paraId="20697C0E" w14:textId="77777777" w:rsidR="00C87D35" w:rsidRDefault="00C87D35" w:rsidP="00C87D35"/>
          <w:p w14:paraId="09C8F0C4" w14:textId="77777777" w:rsidR="00C87D35" w:rsidRDefault="00C87D35" w:rsidP="00C87D35"/>
          <w:p w14:paraId="7CC95435" w14:textId="77777777" w:rsidR="00C87D35" w:rsidRDefault="00C87D35" w:rsidP="00C87D35"/>
          <w:p w14:paraId="5A804FBC" w14:textId="52B0809F" w:rsidR="00C87D35" w:rsidRPr="004C37B5" w:rsidRDefault="00C87D35" w:rsidP="00C87D35">
            <w:r>
              <w:t>College and/or program accreditation</w:t>
            </w:r>
          </w:p>
        </w:tc>
        <w:tc>
          <w:tcPr>
            <w:tcW w:w="2367" w:type="dxa"/>
          </w:tcPr>
          <w:p w14:paraId="584327E8" w14:textId="77777777" w:rsidR="00C87D35" w:rsidRDefault="00C87D35" w:rsidP="00C87D35">
            <w:r>
              <w:t xml:space="preserve">1. Travel funds for faculty to attend an interim report, accreditation and/or outcomes assessment workshop sponsored by the Joint Review Committee on Radiologic Technology </w:t>
            </w:r>
            <w:r w:rsidRPr="0018283B">
              <w:t xml:space="preserve">(JRCERT). </w:t>
            </w:r>
          </w:p>
          <w:p w14:paraId="235EC873" w14:textId="77777777" w:rsidR="00C87D35" w:rsidRPr="0018283B" w:rsidRDefault="00C87D35" w:rsidP="00C87D35">
            <w:r>
              <w:t xml:space="preserve">Professional development/travel estimated  </w:t>
            </w:r>
            <w:r w:rsidRPr="0018283B">
              <w:t>@ $5</w:t>
            </w:r>
            <w:r>
              <w:t>0</w:t>
            </w:r>
            <w:r w:rsidRPr="0018283B">
              <w:t>00.00 annually</w:t>
            </w:r>
            <w:r>
              <w:t>.  The program should complete its interim report during this assessment cycle.</w:t>
            </w:r>
          </w:p>
          <w:p w14:paraId="063C9D1A" w14:textId="77777777" w:rsidR="00C87D35" w:rsidRDefault="00C87D35" w:rsidP="00C87D35"/>
          <w:p w14:paraId="5E63A032" w14:textId="77777777" w:rsidR="00C87D35" w:rsidRDefault="00C87D35" w:rsidP="00C87D35"/>
          <w:p w14:paraId="2F058F62" w14:textId="77777777" w:rsidR="00C87D35" w:rsidRDefault="00C87D35" w:rsidP="00C87D35">
            <w:r>
              <w:t>2. Travel funds for faculty to attend curriculum and program admission revision meetings in Montgomery @ estimated cost of $200 annually</w:t>
            </w:r>
          </w:p>
          <w:p w14:paraId="035A67B1" w14:textId="77777777" w:rsidR="00C87D35" w:rsidRDefault="00C87D35" w:rsidP="00C87D35"/>
          <w:p w14:paraId="3E48908C" w14:textId="77777777" w:rsidR="00C87D35" w:rsidRDefault="00C87D35" w:rsidP="00C87D35"/>
          <w:p w14:paraId="0FDA51BB" w14:textId="00DE1AE3" w:rsidR="00C87D35" w:rsidRPr="004C37B5" w:rsidRDefault="00C87D35" w:rsidP="00C87D35">
            <w:r>
              <w:t>3.Faculty clinical travel @ estimated cost of $2300.00</w:t>
            </w:r>
          </w:p>
        </w:tc>
      </w:tr>
      <w:tr w:rsidR="00C87D35" w:rsidRPr="004C37B5" w14:paraId="5D39AB8B" w14:textId="77777777" w:rsidTr="00A40296">
        <w:tc>
          <w:tcPr>
            <w:tcW w:w="2169" w:type="dxa"/>
          </w:tcPr>
          <w:p w14:paraId="7800C410" w14:textId="77777777" w:rsidR="00C87D35" w:rsidRPr="0018283B" w:rsidRDefault="00C87D35" w:rsidP="00C87D35">
            <w:r w:rsidRPr="0018283B">
              <w:rPr>
                <w:b/>
                <w:u w:val="single"/>
              </w:rPr>
              <w:lastRenderedPageBreak/>
              <w:t xml:space="preserve">Goal </w:t>
            </w:r>
            <w:r>
              <w:rPr>
                <w:u w:val="single"/>
              </w:rPr>
              <w:t>3</w:t>
            </w:r>
            <w:r w:rsidRPr="0018283B">
              <w:t>: Provide safe, operable, and required technology and equipment for classroom and lab instruction</w:t>
            </w:r>
            <w:r>
              <w:t>.</w:t>
            </w:r>
            <w:r w:rsidRPr="0018283B">
              <w:t xml:space="preserve">  </w:t>
            </w:r>
          </w:p>
          <w:p w14:paraId="506E7FA4" w14:textId="77777777" w:rsidR="00C87D35" w:rsidRDefault="00C87D35" w:rsidP="00C87D35">
            <w:pPr>
              <w:rPr>
                <w:b/>
                <w:color w:val="0070C0"/>
                <w:u w:val="single"/>
              </w:rPr>
            </w:pPr>
          </w:p>
          <w:p w14:paraId="3A238AB9" w14:textId="77777777" w:rsidR="00C87D35" w:rsidRPr="0018283B" w:rsidRDefault="00C87D35" w:rsidP="00C87D35">
            <w:pPr>
              <w:rPr>
                <w:b/>
                <w:u w:val="single"/>
              </w:rPr>
            </w:pPr>
            <w:r w:rsidRPr="0018283B">
              <w:rPr>
                <w:b/>
                <w:u w:val="single"/>
              </w:rPr>
              <w:t>Program Goal #1 and SLO #1,2&amp;3 for Program Goal #1</w:t>
            </w:r>
          </w:p>
          <w:p w14:paraId="008DB460" w14:textId="77777777" w:rsidR="00C87D35" w:rsidRPr="0018283B" w:rsidRDefault="00C87D35" w:rsidP="00C87D35">
            <w:r w:rsidRPr="0018283B">
              <w:t>Students will demonstrate clinical competence.</w:t>
            </w:r>
          </w:p>
          <w:p w14:paraId="574D8032" w14:textId="77777777" w:rsidR="00C87D35" w:rsidRPr="0018283B" w:rsidRDefault="00C87D35" w:rsidP="00C87D35"/>
          <w:p w14:paraId="533BD648" w14:textId="77777777" w:rsidR="00C87D35" w:rsidRPr="0018283B" w:rsidRDefault="00C87D35" w:rsidP="00C87D35">
            <w:r w:rsidRPr="0018283B">
              <w:t>SLO#1: Students will apply positioning skills</w:t>
            </w:r>
          </w:p>
          <w:p w14:paraId="39985E79" w14:textId="77777777" w:rsidR="00C87D35" w:rsidRPr="0018283B" w:rsidRDefault="00C87D35" w:rsidP="00C87D35">
            <w:r w:rsidRPr="0018283B">
              <w:t>SLO#2: Student will select appropriate technical factors.</w:t>
            </w:r>
          </w:p>
          <w:p w14:paraId="256D2B64" w14:textId="77777777" w:rsidR="00C87D35" w:rsidRDefault="00C87D35" w:rsidP="00C87D35">
            <w:pPr>
              <w:rPr>
                <w:color w:val="0070C0"/>
              </w:rPr>
            </w:pPr>
            <w:r w:rsidRPr="0018283B">
              <w:t>SLO#3: Students will practice radiation protection</w:t>
            </w:r>
            <w:r>
              <w:rPr>
                <w:color w:val="0070C0"/>
              </w:rPr>
              <w:t>.</w:t>
            </w:r>
          </w:p>
          <w:p w14:paraId="6826503A" w14:textId="77777777" w:rsidR="00C87D35" w:rsidRDefault="00C87D35" w:rsidP="00C87D35"/>
          <w:p w14:paraId="20E0A40E" w14:textId="77777777" w:rsidR="00C87D35" w:rsidRDefault="00C87D35" w:rsidP="00C87D35"/>
          <w:p w14:paraId="65025E89" w14:textId="77777777" w:rsidR="00C87D35" w:rsidRPr="00804707" w:rsidRDefault="00C87D35" w:rsidP="00C87D35">
            <w:pPr>
              <w:rPr>
                <w:b/>
                <w:u w:val="single"/>
              </w:rPr>
            </w:pPr>
            <w:r w:rsidRPr="00804707">
              <w:rPr>
                <w:b/>
                <w:u w:val="single"/>
              </w:rPr>
              <w:t>Program Goal #1 and SLO  #1,2,&amp;3 for Program Goal #1</w:t>
            </w:r>
          </w:p>
          <w:p w14:paraId="26F1A97A" w14:textId="77777777" w:rsidR="00C87D35" w:rsidRPr="00804707" w:rsidRDefault="00C87D35" w:rsidP="00C87D35">
            <w:pPr>
              <w:rPr>
                <w:strike/>
              </w:rPr>
            </w:pPr>
            <w:r w:rsidRPr="00804707">
              <w:t>Students will demonstrate clinical competence.</w:t>
            </w:r>
          </w:p>
          <w:p w14:paraId="1FFF82E4" w14:textId="77777777" w:rsidR="00C87D35" w:rsidRPr="00804707" w:rsidRDefault="00C87D35" w:rsidP="00C87D35">
            <w:r w:rsidRPr="00804707">
              <w:t>SLO #1: Student will apply positioning skills.</w:t>
            </w:r>
          </w:p>
          <w:p w14:paraId="284D28F1" w14:textId="77777777" w:rsidR="00C87D35" w:rsidRPr="00804707" w:rsidRDefault="00C87D35" w:rsidP="00C87D35">
            <w:r w:rsidRPr="00804707">
              <w:t>SLO #2:  Student will select appropriate technical factors.</w:t>
            </w:r>
          </w:p>
          <w:p w14:paraId="24830D5B" w14:textId="33285D4C" w:rsidR="00C87D35" w:rsidRDefault="00C87D35" w:rsidP="00C87D35">
            <w:r w:rsidRPr="00804707">
              <w:t>SLT #3:  Student will practice radiation protection</w:t>
            </w:r>
          </w:p>
        </w:tc>
        <w:tc>
          <w:tcPr>
            <w:tcW w:w="2722" w:type="dxa"/>
          </w:tcPr>
          <w:p w14:paraId="2E900BD8" w14:textId="77777777" w:rsidR="00C87D35" w:rsidRDefault="00C87D35" w:rsidP="00C87D35"/>
          <w:p w14:paraId="67233223" w14:textId="77777777" w:rsidR="00C87D35" w:rsidRDefault="00C87D35" w:rsidP="00C87D35">
            <w:r>
              <w:t>1.Update equipment and or teaching supplies as needed.</w:t>
            </w:r>
          </w:p>
          <w:p w14:paraId="4C474C4B" w14:textId="77777777" w:rsidR="00C87D35" w:rsidRDefault="00C87D35" w:rsidP="00C87D35"/>
          <w:p w14:paraId="6646C272" w14:textId="77777777" w:rsidR="00C87D35" w:rsidRDefault="00C87D35" w:rsidP="00C87D35"/>
          <w:p w14:paraId="439E6A27" w14:textId="77777777" w:rsidR="00C87D35" w:rsidRDefault="00C87D35" w:rsidP="00C87D35"/>
          <w:p w14:paraId="2F5B32BC" w14:textId="77777777" w:rsidR="00C87D35" w:rsidRDefault="00C87D35" w:rsidP="00C87D35"/>
          <w:p w14:paraId="58B62499" w14:textId="38F173A1" w:rsidR="00C87D35" w:rsidRDefault="00C87D35" w:rsidP="00C87D35"/>
          <w:p w14:paraId="21EDB26B" w14:textId="36E27EED" w:rsidR="00A40296" w:rsidRDefault="00A40296" w:rsidP="00C87D35"/>
          <w:p w14:paraId="2A2C0B96" w14:textId="76C549E3" w:rsidR="00A40296" w:rsidRDefault="00A40296" w:rsidP="00C87D35"/>
          <w:p w14:paraId="09B085D9" w14:textId="77777777" w:rsidR="00A40296" w:rsidRDefault="00A40296" w:rsidP="00C87D35"/>
          <w:p w14:paraId="5EA6D44D" w14:textId="77777777" w:rsidR="00C87D35" w:rsidRDefault="00C87D35" w:rsidP="00C87D35"/>
          <w:p w14:paraId="3B68B55C" w14:textId="208F9347" w:rsidR="00C87D35" w:rsidRDefault="00C87D35" w:rsidP="00C87D35">
            <w:pPr>
              <w:pStyle w:val="ListParagraph"/>
              <w:numPr>
                <w:ilvl w:val="0"/>
                <w:numId w:val="17"/>
              </w:numPr>
            </w:pPr>
            <w:r>
              <w:t xml:space="preserve">The program uses a skeleton as an instructional tool.  There needs to be one </w:t>
            </w:r>
            <w:r w:rsidR="00932064">
              <w:t xml:space="preserve">purchased </w:t>
            </w:r>
            <w:r>
              <w:t>that is complete to teach accurately.</w:t>
            </w:r>
          </w:p>
          <w:p w14:paraId="3D17B842" w14:textId="52048122" w:rsidR="00C87D35" w:rsidRDefault="00C87D35" w:rsidP="00C87D35">
            <w:pPr>
              <w:pStyle w:val="ListParagraph"/>
            </w:pPr>
          </w:p>
          <w:p w14:paraId="11DAE84B" w14:textId="160E5127" w:rsidR="00C87D35" w:rsidRDefault="00C87D35" w:rsidP="00C87D35">
            <w:pPr>
              <w:pStyle w:val="ListParagraph"/>
            </w:pPr>
          </w:p>
          <w:p w14:paraId="3E4BF8B8" w14:textId="0391837D" w:rsidR="00C87D35" w:rsidRDefault="00C87D35" w:rsidP="00C87D35">
            <w:pPr>
              <w:pStyle w:val="ListParagraph"/>
            </w:pPr>
          </w:p>
          <w:p w14:paraId="006E0152" w14:textId="17354F07" w:rsidR="00C87D35" w:rsidRDefault="00C87D35" w:rsidP="00C87D35">
            <w:pPr>
              <w:pStyle w:val="ListParagraph"/>
            </w:pPr>
          </w:p>
          <w:p w14:paraId="732587C6" w14:textId="01D6A02C" w:rsidR="00C87D35" w:rsidRDefault="00C87D35" w:rsidP="00C87D35">
            <w:pPr>
              <w:pStyle w:val="ListParagraph"/>
            </w:pPr>
          </w:p>
          <w:p w14:paraId="21CB5CC7" w14:textId="77777777" w:rsidR="00C87D35" w:rsidRDefault="00C87D35" w:rsidP="00C87D35">
            <w:pPr>
              <w:pStyle w:val="ListParagraph"/>
            </w:pPr>
          </w:p>
          <w:p w14:paraId="4F52D9FA" w14:textId="65202599" w:rsidR="00C87D35" w:rsidRDefault="00C87D35" w:rsidP="00C87D35">
            <w:pPr>
              <w:pStyle w:val="ListParagraph"/>
              <w:numPr>
                <w:ilvl w:val="0"/>
                <w:numId w:val="17"/>
              </w:numPr>
            </w:pPr>
            <w:r>
              <w:t>Positioning sponge aids for the Procedures lab need to replaced with a material that is cleanable reduces the chance of COVID contamination.</w:t>
            </w:r>
          </w:p>
          <w:p w14:paraId="3C48450F" w14:textId="134A01AE" w:rsidR="00C87D35" w:rsidRDefault="00C87D35" w:rsidP="00C87D35"/>
          <w:p w14:paraId="192F1D52" w14:textId="51CDE3A6" w:rsidR="009968E1" w:rsidRDefault="009968E1" w:rsidP="009968E1">
            <w:pPr>
              <w:pStyle w:val="ListParagraph"/>
              <w:numPr>
                <w:ilvl w:val="0"/>
                <w:numId w:val="17"/>
              </w:numPr>
            </w:pPr>
            <w:r>
              <w:t>To replace the batteries in the AMX portable unit.</w:t>
            </w:r>
          </w:p>
          <w:p w14:paraId="3B8E2173" w14:textId="77777777" w:rsidR="00C87D35" w:rsidRDefault="00C87D35" w:rsidP="00C87D35"/>
          <w:p w14:paraId="56A5F9D0" w14:textId="77777777" w:rsidR="00C87D35" w:rsidRDefault="00C87D35" w:rsidP="00C87D35"/>
          <w:p w14:paraId="386D93E1" w14:textId="77777777" w:rsidR="00C87D35" w:rsidRDefault="00C87D35" w:rsidP="00C87D35"/>
          <w:p w14:paraId="5ECEE71E" w14:textId="77777777" w:rsidR="00C87D35" w:rsidRDefault="00C87D35" w:rsidP="00C87D35"/>
          <w:p w14:paraId="42855592" w14:textId="77777777" w:rsidR="00C87D35" w:rsidRDefault="00C87D35" w:rsidP="00C87D35"/>
          <w:p w14:paraId="10309C8E" w14:textId="77777777" w:rsidR="00C87D35" w:rsidRDefault="00C87D35" w:rsidP="00C87D35"/>
          <w:p w14:paraId="3329C372" w14:textId="77777777" w:rsidR="00C87D35" w:rsidRDefault="00C87D35" w:rsidP="00C87D35"/>
          <w:p w14:paraId="643BA821" w14:textId="77777777" w:rsidR="00C87D35" w:rsidRDefault="00C87D35" w:rsidP="00C87D35"/>
          <w:p w14:paraId="0319C5B0" w14:textId="77777777" w:rsidR="00C87D35" w:rsidRDefault="00C87D35" w:rsidP="00C87D35"/>
        </w:tc>
        <w:tc>
          <w:tcPr>
            <w:tcW w:w="2092" w:type="dxa"/>
          </w:tcPr>
          <w:p w14:paraId="5FADF146" w14:textId="77777777" w:rsidR="00C87D35" w:rsidRDefault="00C87D35" w:rsidP="00C87D35"/>
          <w:p w14:paraId="2F0DEADD" w14:textId="77777777" w:rsidR="00C87D35" w:rsidRDefault="00C87D35" w:rsidP="00C87D35">
            <w:r>
              <w:t>1.Program faculty review of supplies and or other items needed to meet the needs of the program.</w:t>
            </w:r>
          </w:p>
          <w:p w14:paraId="43F7F15C" w14:textId="77777777" w:rsidR="00C87D35" w:rsidRDefault="00C87D35" w:rsidP="00C87D35"/>
          <w:p w14:paraId="19F31E6E" w14:textId="131217C6" w:rsidR="00C87D35" w:rsidRDefault="00C87D35" w:rsidP="00C87D35"/>
          <w:p w14:paraId="3826C858" w14:textId="42E0ACE6" w:rsidR="00A40296" w:rsidRDefault="00A40296" w:rsidP="00C87D35"/>
          <w:p w14:paraId="4055DC4E" w14:textId="77777777" w:rsidR="00A40296" w:rsidRDefault="00A40296" w:rsidP="00C87D35"/>
          <w:p w14:paraId="1EE32ACB" w14:textId="77777777" w:rsidR="00C87D35" w:rsidRDefault="00C87D35" w:rsidP="00C87D35"/>
          <w:p w14:paraId="0BED7681" w14:textId="4ED053EE" w:rsidR="00C87D35" w:rsidRDefault="00C87D35" w:rsidP="00C87D35">
            <w:r>
              <w:t>2.There are 2 skeletons that are currently in use however they are broken and need to be replaced.  They will be disarticulated and used in a different capacity.  A new skeleton will be purchased as a replacement.</w:t>
            </w:r>
          </w:p>
          <w:p w14:paraId="2930ACE0" w14:textId="4B64D7EE" w:rsidR="00C87D35" w:rsidRDefault="00C87D35" w:rsidP="00C87D35"/>
          <w:p w14:paraId="76BC9508" w14:textId="3C42AE29" w:rsidR="00C87D35" w:rsidRDefault="00C87D35" w:rsidP="00C87D35">
            <w:r>
              <w:t>3. The positioning sponges that are currently used are not cleanable.  They need to be replaced with sponges that may be cleaned between each student contact.</w:t>
            </w:r>
          </w:p>
          <w:p w14:paraId="2FE7F4A7" w14:textId="77777777" w:rsidR="00C87D35" w:rsidRDefault="00C87D35" w:rsidP="00C87D35"/>
          <w:p w14:paraId="68A373D3" w14:textId="3F11C1F1" w:rsidR="00C87D35" w:rsidRPr="00932064" w:rsidRDefault="00A40296" w:rsidP="00932064">
            <w:pPr>
              <w:autoSpaceDE w:val="0"/>
              <w:autoSpaceDN w:val="0"/>
              <w:adjustRightInd w:val="0"/>
              <w:rPr>
                <w:rFonts w:cstheme="minorHAnsi"/>
              </w:rPr>
            </w:pPr>
            <w:r>
              <w:rPr>
                <w:rFonts w:cstheme="minorHAnsi"/>
              </w:rPr>
              <w:t>4.</w:t>
            </w:r>
            <w:r w:rsidRPr="00A40296">
              <w:rPr>
                <w:rFonts w:cstheme="minorHAnsi"/>
              </w:rPr>
              <w:t>The radiologic technology program utilizes a GE AMX Portable radiographic unit to perform specific accreditation required competencies in the radiographic procedures lab.  The batteries in this unit need to be replaced.</w:t>
            </w:r>
          </w:p>
        </w:tc>
        <w:tc>
          <w:tcPr>
            <w:tcW w:w="2367" w:type="dxa"/>
          </w:tcPr>
          <w:p w14:paraId="6EDD1841" w14:textId="77777777" w:rsidR="00C87D35" w:rsidRDefault="00C87D35" w:rsidP="00C87D35"/>
          <w:p w14:paraId="32F87451" w14:textId="76FBA790" w:rsidR="00C87D35" w:rsidRDefault="00C87D35" w:rsidP="00C87D35">
            <w:pPr>
              <w:pStyle w:val="ListParagraph"/>
              <w:numPr>
                <w:ilvl w:val="0"/>
                <w:numId w:val="11"/>
              </w:numPr>
            </w:pPr>
            <w:r>
              <w:t xml:space="preserve">Updates for patient care and procedures lab supplies are on an as needs basis. Estimated cost </w:t>
            </w:r>
            <w:r w:rsidR="00096D67">
              <w:t>5</w:t>
            </w:r>
            <w:r>
              <w:t>00.00</w:t>
            </w:r>
          </w:p>
          <w:p w14:paraId="00932743" w14:textId="77777777" w:rsidR="00C87D35" w:rsidRDefault="00C87D35" w:rsidP="00C87D35"/>
          <w:p w14:paraId="2855F508" w14:textId="77777777" w:rsidR="00C87D35" w:rsidRDefault="00C87D35" w:rsidP="00C87D35"/>
          <w:p w14:paraId="04A5F686" w14:textId="77777777" w:rsidR="00C87D35" w:rsidRDefault="00C87D35" w:rsidP="00C87D35"/>
          <w:p w14:paraId="6DEF1DA6" w14:textId="77777777" w:rsidR="00C87D35" w:rsidRDefault="00C87D35" w:rsidP="00C87D35"/>
          <w:p w14:paraId="09515CE3" w14:textId="2A6FC68B" w:rsidR="00C87D35" w:rsidRDefault="00C87D35" w:rsidP="00C87D35">
            <w:pPr>
              <w:pStyle w:val="ListParagraph"/>
              <w:numPr>
                <w:ilvl w:val="0"/>
                <w:numId w:val="11"/>
              </w:numPr>
            </w:pPr>
            <w:r>
              <w:t>Purchase a skeleton to replace broken ones currently in use. Estimated cost</w:t>
            </w:r>
            <w:r w:rsidR="00932064">
              <w:t xml:space="preserve"> 8</w:t>
            </w:r>
            <w:r>
              <w:t>00.00</w:t>
            </w:r>
          </w:p>
          <w:p w14:paraId="1A030EF5" w14:textId="28DE651D" w:rsidR="00C87D35" w:rsidRDefault="00C87D35" w:rsidP="00C87D35"/>
          <w:p w14:paraId="76D9DDC0" w14:textId="540B9D63" w:rsidR="00C87D35" w:rsidRDefault="00C87D35" w:rsidP="00C87D35"/>
          <w:p w14:paraId="5CA1CAB6" w14:textId="45EA8999" w:rsidR="00A40296" w:rsidRDefault="00A40296" w:rsidP="00C87D35"/>
          <w:p w14:paraId="51AD987C" w14:textId="0BBFA817" w:rsidR="00A40296" w:rsidRDefault="00A40296" w:rsidP="00C87D35"/>
          <w:p w14:paraId="52A02211" w14:textId="77777777" w:rsidR="00A40296" w:rsidRDefault="00A40296" w:rsidP="00C87D35"/>
          <w:p w14:paraId="39C4ED86" w14:textId="77777777" w:rsidR="00C87D35" w:rsidRDefault="00C87D35" w:rsidP="00C87D35"/>
          <w:p w14:paraId="1AE6259D" w14:textId="3DE5B549" w:rsidR="00C87D35" w:rsidRDefault="00C87D35" w:rsidP="00C87D35">
            <w:pPr>
              <w:pStyle w:val="ListParagraph"/>
              <w:numPr>
                <w:ilvl w:val="0"/>
                <w:numId w:val="11"/>
              </w:numPr>
            </w:pPr>
            <w:r>
              <w:t>Purchase positioning sponges. Estimated cost 300.00</w:t>
            </w:r>
          </w:p>
          <w:p w14:paraId="116517CE" w14:textId="77777777" w:rsidR="00C87D35" w:rsidRDefault="00C87D35" w:rsidP="00C87D35"/>
          <w:p w14:paraId="6E4EFB2C" w14:textId="77777777" w:rsidR="00C87D35" w:rsidRDefault="00C87D35" w:rsidP="00C87D35"/>
          <w:p w14:paraId="6706AFCF" w14:textId="126F35BD" w:rsidR="00C87D35" w:rsidRDefault="00C87D35" w:rsidP="00C87D35"/>
          <w:p w14:paraId="4F6D4E2E" w14:textId="2F5D0F3B" w:rsidR="00A40296" w:rsidRDefault="00A40296" w:rsidP="00C87D35"/>
          <w:p w14:paraId="201E2014" w14:textId="77777777" w:rsidR="00A40296" w:rsidRDefault="00A40296" w:rsidP="00C87D35"/>
          <w:p w14:paraId="244E897A" w14:textId="545761A3" w:rsidR="00A40296" w:rsidRPr="00A40296" w:rsidRDefault="00A40296" w:rsidP="00A40296">
            <w:pPr>
              <w:autoSpaceDE w:val="0"/>
              <w:autoSpaceDN w:val="0"/>
              <w:adjustRightInd w:val="0"/>
              <w:rPr>
                <w:rFonts w:cstheme="minorHAnsi"/>
              </w:rPr>
            </w:pPr>
            <w:r>
              <w:t>4.</w:t>
            </w:r>
            <w:r w:rsidRPr="00A40296">
              <w:rPr>
                <w:rFonts w:cstheme="minorHAnsi"/>
              </w:rPr>
              <w:t xml:space="preserve"> </w:t>
            </w:r>
            <w:r>
              <w:rPr>
                <w:rFonts w:cstheme="minorHAnsi"/>
              </w:rPr>
              <w:t xml:space="preserve">AMX portable battery replacement </w:t>
            </w:r>
            <w:r w:rsidRPr="00A40296">
              <w:rPr>
                <w:rFonts w:cstheme="minorHAnsi"/>
              </w:rPr>
              <w:t>Estimated cost is as follows:</w:t>
            </w:r>
          </w:p>
          <w:p w14:paraId="73FCE0A3" w14:textId="77777777" w:rsidR="00A40296" w:rsidRPr="00A40296" w:rsidRDefault="00A40296" w:rsidP="00A40296">
            <w:pPr>
              <w:autoSpaceDE w:val="0"/>
              <w:autoSpaceDN w:val="0"/>
              <w:adjustRightInd w:val="0"/>
              <w:rPr>
                <w:rFonts w:cstheme="minorHAnsi"/>
              </w:rPr>
            </w:pPr>
            <w:r w:rsidRPr="00A40296">
              <w:rPr>
                <w:rFonts w:cstheme="minorHAnsi"/>
              </w:rPr>
              <w:t>Batteries - $1695.00</w:t>
            </w:r>
          </w:p>
          <w:p w14:paraId="4742CCD1" w14:textId="77777777" w:rsidR="00A40296" w:rsidRPr="00A40296" w:rsidRDefault="00A40296" w:rsidP="00A40296">
            <w:pPr>
              <w:autoSpaceDE w:val="0"/>
              <w:autoSpaceDN w:val="0"/>
              <w:adjustRightInd w:val="0"/>
              <w:rPr>
                <w:rFonts w:cstheme="minorHAnsi"/>
              </w:rPr>
            </w:pPr>
            <w:r w:rsidRPr="00A40296">
              <w:rPr>
                <w:rFonts w:cstheme="minorHAnsi"/>
              </w:rPr>
              <w:t>Freight - $ 250.00</w:t>
            </w:r>
          </w:p>
          <w:p w14:paraId="06D2BA17" w14:textId="274A0867" w:rsidR="00C87D35" w:rsidRPr="00932064" w:rsidRDefault="00A40296" w:rsidP="00C87D35">
            <w:pPr>
              <w:rPr>
                <w:rFonts w:cstheme="minorHAnsi"/>
              </w:rPr>
            </w:pPr>
            <w:r w:rsidRPr="00A40296">
              <w:rPr>
                <w:rFonts w:cstheme="minorHAnsi"/>
              </w:rPr>
              <w:t>Labor - 2-4 hours @ 275.00/hr. = $550.00- $1100.00</w:t>
            </w:r>
          </w:p>
        </w:tc>
      </w:tr>
      <w:tr w:rsidR="009968E1" w14:paraId="409AF018" w14:textId="77777777" w:rsidTr="00A40296">
        <w:tc>
          <w:tcPr>
            <w:tcW w:w="2169" w:type="dxa"/>
          </w:tcPr>
          <w:p w14:paraId="1EA634E3" w14:textId="77777777" w:rsidR="00932064" w:rsidRDefault="009968E1" w:rsidP="009968E1">
            <w:pPr>
              <w:rPr>
                <w:b/>
                <w:u w:val="single"/>
              </w:rPr>
            </w:pPr>
            <w:r>
              <w:rPr>
                <w:b/>
                <w:u w:val="single"/>
              </w:rPr>
              <w:lastRenderedPageBreak/>
              <w:t>Goal 4</w:t>
            </w:r>
            <w:r w:rsidRPr="0018283B">
              <w:rPr>
                <w:b/>
                <w:u w:val="single"/>
              </w:rPr>
              <w:t xml:space="preserve">: </w:t>
            </w:r>
          </w:p>
          <w:p w14:paraId="7BFC954C" w14:textId="77777777" w:rsidR="00932064" w:rsidRDefault="00932064" w:rsidP="009968E1">
            <w:pPr>
              <w:rPr>
                <w:b/>
                <w:u w:val="single"/>
              </w:rPr>
            </w:pPr>
          </w:p>
          <w:p w14:paraId="5B0D6BC8" w14:textId="6947A11C" w:rsidR="009968E1" w:rsidRPr="0018283B" w:rsidRDefault="009968E1" w:rsidP="009968E1">
            <w:pPr>
              <w:rPr>
                <w:b/>
              </w:rPr>
            </w:pPr>
            <w:r w:rsidRPr="0018283B">
              <w:rPr>
                <w:b/>
              </w:rPr>
              <w:t>Comply with JRCERT/maintain program accreditation</w:t>
            </w:r>
          </w:p>
          <w:p w14:paraId="07C82AEA" w14:textId="77777777" w:rsidR="009968E1" w:rsidRDefault="009968E1" w:rsidP="009968E1"/>
        </w:tc>
        <w:tc>
          <w:tcPr>
            <w:tcW w:w="2722" w:type="dxa"/>
          </w:tcPr>
          <w:p w14:paraId="2CECBB16" w14:textId="77777777" w:rsidR="009968E1" w:rsidRPr="0018283B" w:rsidRDefault="009968E1" w:rsidP="009968E1">
            <w:r w:rsidRPr="0018283B">
              <w:t>1. Submit annual accreditation fees</w:t>
            </w:r>
          </w:p>
          <w:p w14:paraId="10D21642" w14:textId="77777777" w:rsidR="009968E1" w:rsidRPr="0018283B" w:rsidRDefault="009968E1" w:rsidP="009968E1"/>
          <w:p w14:paraId="66AC9E97" w14:textId="77777777" w:rsidR="009968E1" w:rsidRDefault="009968E1" w:rsidP="009968E1"/>
          <w:p w14:paraId="074D050A" w14:textId="77777777" w:rsidR="009968E1" w:rsidRDefault="009968E1" w:rsidP="009968E1"/>
          <w:p w14:paraId="30C6FF9D" w14:textId="77777777" w:rsidR="009968E1" w:rsidRDefault="009968E1" w:rsidP="009968E1"/>
          <w:p w14:paraId="5D48FF9A" w14:textId="77777777" w:rsidR="009968E1" w:rsidRDefault="009968E1" w:rsidP="009968E1"/>
          <w:p w14:paraId="5482A16B" w14:textId="77777777" w:rsidR="009968E1" w:rsidRDefault="009968E1" w:rsidP="009968E1"/>
          <w:p w14:paraId="327763FB" w14:textId="77777777" w:rsidR="009968E1" w:rsidRDefault="009968E1" w:rsidP="009968E1"/>
          <w:p w14:paraId="2943736B" w14:textId="77777777" w:rsidR="009968E1" w:rsidRDefault="009968E1" w:rsidP="009968E1"/>
          <w:p w14:paraId="1BAFA48B" w14:textId="77777777" w:rsidR="009968E1" w:rsidRDefault="009968E1" w:rsidP="009968E1"/>
          <w:p w14:paraId="3C4825B7" w14:textId="77777777" w:rsidR="009968E1" w:rsidRDefault="009968E1" w:rsidP="009968E1"/>
          <w:p w14:paraId="36DBA051" w14:textId="330D6499" w:rsidR="009968E1" w:rsidRPr="0018283B" w:rsidRDefault="009968E1" w:rsidP="009968E1">
            <w:r w:rsidRPr="0018283B">
              <w:t>2. All core faculty to be knowledgeable of JRCERT standards and any changes</w:t>
            </w:r>
            <w:r w:rsidR="00AE64FB">
              <w:t>. Providing faculty with educational opportunities to meet this need.</w:t>
            </w:r>
            <w:r w:rsidRPr="0018283B">
              <w:t xml:space="preserve"> </w:t>
            </w:r>
          </w:p>
          <w:p w14:paraId="22A21E2B" w14:textId="53DE58ED" w:rsidR="009968E1" w:rsidRDefault="009968E1" w:rsidP="009968E1"/>
          <w:p w14:paraId="140657AA" w14:textId="525DC6E2" w:rsidR="00A40296" w:rsidRDefault="00A40296" w:rsidP="009968E1"/>
          <w:p w14:paraId="72A3B9CB" w14:textId="0E1B9DF4" w:rsidR="00A40296" w:rsidRDefault="00A40296" w:rsidP="009968E1"/>
          <w:p w14:paraId="54876132" w14:textId="77777777" w:rsidR="00A40296" w:rsidRPr="0018283B" w:rsidRDefault="00A40296" w:rsidP="009968E1"/>
          <w:p w14:paraId="406C09D3" w14:textId="66635C96" w:rsidR="009968E1" w:rsidRPr="0018283B" w:rsidRDefault="009968E1" w:rsidP="009968E1">
            <w:r w:rsidRPr="0018283B">
              <w:t>3. Faculty to attend outcomes assessments workshops/seminars</w:t>
            </w:r>
            <w:r w:rsidR="00AE64FB">
              <w:t xml:space="preserve"> as needed for program accreditation.</w:t>
            </w:r>
          </w:p>
          <w:p w14:paraId="0BC1B1F5" w14:textId="139AF310" w:rsidR="009968E1" w:rsidRDefault="009968E1" w:rsidP="009968E1"/>
          <w:p w14:paraId="060BE4DC" w14:textId="77777777" w:rsidR="009968E1" w:rsidRPr="0018283B" w:rsidRDefault="009968E1" w:rsidP="009968E1"/>
          <w:p w14:paraId="20D4B05D" w14:textId="77777777" w:rsidR="009968E1" w:rsidRDefault="009968E1" w:rsidP="009968E1">
            <w:r w:rsidRPr="0018283B">
              <w:t>4. Revise program curriculum and admissions/selection process as required</w:t>
            </w:r>
          </w:p>
          <w:p w14:paraId="1A7EA7A5" w14:textId="1157925C" w:rsidR="009968E1" w:rsidRDefault="009968E1" w:rsidP="009968E1"/>
          <w:p w14:paraId="67967D01" w14:textId="77777777" w:rsidR="009968E1" w:rsidRDefault="009968E1" w:rsidP="009968E1"/>
          <w:p w14:paraId="4300AB10" w14:textId="68A8A6E9" w:rsidR="009968E1" w:rsidRDefault="009968E1" w:rsidP="009968E1"/>
          <w:p w14:paraId="29181A21" w14:textId="77777777" w:rsidR="00A40296" w:rsidRDefault="00A40296" w:rsidP="009968E1"/>
          <w:p w14:paraId="4CD6480B" w14:textId="4F4B48C0" w:rsidR="009968E1" w:rsidRDefault="009968E1" w:rsidP="009968E1">
            <w:r>
              <w:t>5.  Complete a service preventative maintenance on the digital radiographic suite</w:t>
            </w:r>
            <w:r w:rsidR="00AE64FB">
              <w:t xml:space="preserve"> with provided records of calibration of equipment</w:t>
            </w:r>
            <w:r>
              <w:t>.</w:t>
            </w:r>
          </w:p>
        </w:tc>
        <w:tc>
          <w:tcPr>
            <w:tcW w:w="2092" w:type="dxa"/>
          </w:tcPr>
          <w:p w14:paraId="5FE09495" w14:textId="6BDDDCFA" w:rsidR="009968E1" w:rsidRPr="0018283B" w:rsidRDefault="00AE64FB" w:rsidP="009968E1">
            <w:r>
              <w:t xml:space="preserve">1-4 </w:t>
            </w:r>
            <w:r w:rsidR="009968E1" w:rsidRPr="0018283B">
              <w:t xml:space="preserve">Faculty will review any changes to </w:t>
            </w:r>
            <w:r>
              <w:t xml:space="preserve">accreditation </w:t>
            </w:r>
            <w:r w:rsidR="009968E1" w:rsidRPr="0018283B">
              <w:t>standards</w:t>
            </w:r>
            <w:r>
              <w:t xml:space="preserve">. Review of Program Outcomes Assessment Plan will assist with areas of deficit. </w:t>
            </w:r>
          </w:p>
          <w:p w14:paraId="45B103CD" w14:textId="77777777" w:rsidR="009968E1" w:rsidRPr="0018283B" w:rsidRDefault="009968E1" w:rsidP="009968E1"/>
          <w:p w14:paraId="32EBA9FD" w14:textId="242D2121" w:rsidR="009968E1" w:rsidRDefault="009968E1" w:rsidP="009968E1">
            <w:r w:rsidRPr="0018283B">
              <w:t xml:space="preserve">Revise program </w:t>
            </w:r>
            <w:r w:rsidR="00AE64FB">
              <w:t xml:space="preserve">information </w:t>
            </w:r>
            <w:r w:rsidRPr="0018283B">
              <w:t>as needed</w:t>
            </w:r>
            <w:r w:rsidR="00AE64FB">
              <w:t xml:space="preserve"> per accreditation standards.</w:t>
            </w:r>
          </w:p>
          <w:p w14:paraId="15E51293" w14:textId="77777777" w:rsidR="009968E1" w:rsidRDefault="009968E1" w:rsidP="009968E1"/>
          <w:p w14:paraId="100645B5" w14:textId="77777777" w:rsidR="009968E1" w:rsidRDefault="009968E1" w:rsidP="009968E1"/>
          <w:p w14:paraId="5BACDBFC" w14:textId="77777777" w:rsidR="009968E1" w:rsidRDefault="009968E1" w:rsidP="009968E1"/>
          <w:p w14:paraId="11804B56" w14:textId="77777777" w:rsidR="009968E1" w:rsidRDefault="009968E1" w:rsidP="009968E1"/>
          <w:p w14:paraId="01D6CE3B" w14:textId="77777777" w:rsidR="009968E1" w:rsidRDefault="009968E1" w:rsidP="009968E1"/>
          <w:p w14:paraId="28B25273" w14:textId="77777777" w:rsidR="009968E1" w:rsidRDefault="009968E1" w:rsidP="009968E1"/>
          <w:p w14:paraId="5C11D547" w14:textId="77777777" w:rsidR="009968E1" w:rsidRDefault="009968E1" w:rsidP="009968E1"/>
          <w:p w14:paraId="0620B05A" w14:textId="77777777" w:rsidR="009968E1" w:rsidRDefault="009968E1" w:rsidP="009968E1"/>
          <w:p w14:paraId="1AA12F05" w14:textId="77777777" w:rsidR="00AE64FB" w:rsidRDefault="00AE64FB" w:rsidP="009968E1"/>
          <w:p w14:paraId="667EC63A" w14:textId="77777777" w:rsidR="00AE64FB" w:rsidRDefault="00AE64FB" w:rsidP="009968E1"/>
          <w:p w14:paraId="745DE477" w14:textId="77777777" w:rsidR="00AE64FB" w:rsidRDefault="00AE64FB" w:rsidP="009968E1"/>
          <w:p w14:paraId="4F9F8B40" w14:textId="77777777" w:rsidR="00AE64FB" w:rsidRDefault="00AE64FB" w:rsidP="009968E1"/>
          <w:p w14:paraId="49031DFC" w14:textId="77777777" w:rsidR="00AE64FB" w:rsidRDefault="00AE64FB" w:rsidP="009968E1"/>
          <w:p w14:paraId="4425C470" w14:textId="77777777" w:rsidR="00AE64FB" w:rsidRDefault="00AE64FB" w:rsidP="009968E1"/>
          <w:p w14:paraId="514D7164" w14:textId="77777777" w:rsidR="00AE64FB" w:rsidRDefault="00AE64FB" w:rsidP="009968E1"/>
          <w:p w14:paraId="6AD21064" w14:textId="77777777" w:rsidR="00AE64FB" w:rsidRDefault="00AE64FB" w:rsidP="009968E1"/>
          <w:p w14:paraId="7BC0C535" w14:textId="77777777" w:rsidR="00AE64FB" w:rsidRDefault="00AE64FB" w:rsidP="009968E1"/>
          <w:p w14:paraId="04B5EF65" w14:textId="0FAA91CD" w:rsidR="00AE64FB" w:rsidRDefault="00AE64FB" w:rsidP="009968E1"/>
          <w:p w14:paraId="1DA82DC8" w14:textId="57F10FFF" w:rsidR="00AE64FB" w:rsidRDefault="00AE64FB" w:rsidP="009968E1"/>
          <w:p w14:paraId="55FF8845" w14:textId="471BA8B7" w:rsidR="00AE64FB" w:rsidRDefault="00AE64FB" w:rsidP="009968E1"/>
          <w:p w14:paraId="0B2452AB" w14:textId="77777777" w:rsidR="00AE64FB" w:rsidRDefault="00AE64FB" w:rsidP="009968E1"/>
          <w:p w14:paraId="6B53C763" w14:textId="77777777" w:rsidR="00AE64FB" w:rsidRDefault="00AE64FB" w:rsidP="009968E1"/>
          <w:p w14:paraId="294252DC" w14:textId="38A7AA5C" w:rsidR="00AE64FB" w:rsidRDefault="00AE64FB" w:rsidP="009968E1">
            <w:r>
              <w:t>5. Program accreditation requires programs with energized equipment to keep annual records of calibration of equipment.</w:t>
            </w:r>
          </w:p>
          <w:p w14:paraId="5162FA28" w14:textId="77777777" w:rsidR="00AE64FB" w:rsidRDefault="00AE64FB" w:rsidP="009968E1"/>
          <w:p w14:paraId="3F53ED44" w14:textId="77777777" w:rsidR="00AE64FB" w:rsidRDefault="00AE64FB" w:rsidP="009968E1"/>
          <w:p w14:paraId="5FC35E33" w14:textId="77777777" w:rsidR="00AE64FB" w:rsidRDefault="00AE64FB" w:rsidP="009968E1"/>
          <w:p w14:paraId="5396B984" w14:textId="11C222F2" w:rsidR="00AE64FB" w:rsidRDefault="00AE64FB" w:rsidP="009968E1"/>
        </w:tc>
        <w:tc>
          <w:tcPr>
            <w:tcW w:w="2367" w:type="dxa"/>
          </w:tcPr>
          <w:p w14:paraId="332FEAEC" w14:textId="6D851AA6" w:rsidR="009968E1" w:rsidRDefault="009968E1" w:rsidP="009968E1">
            <w:r>
              <w:t xml:space="preserve">1A. </w:t>
            </w:r>
            <w:r w:rsidRPr="0018283B">
              <w:t>Pay annual Radiologic Techno</w:t>
            </w:r>
            <w:r>
              <w:t>logy accreditation dues @</w:t>
            </w:r>
            <w:r w:rsidR="00AE64FB">
              <w:t xml:space="preserve">   </w:t>
            </w:r>
            <w:r>
              <w:t>$ 3070.00</w:t>
            </w:r>
          </w:p>
          <w:p w14:paraId="50542950" w14:textId="77777777" w:rsidR="009968E1" w:rsidRDefault="009968E1" w:rsidP="009968E1"/>
          <w:p w14:paraId="47C1CA23" w14:textId="125CCBED" w:rsidR="009968E1" w:rsidRDefault="009968E1" w:rsidP="009968E1">
            <w:r>
              <w:t>Adding clinical sites at a cost of 250.00 for each site.</w:t>
            </w:r>
            <w:r w:rsidR="00AE64FB">
              <w:t xml:space="preserve"> Noted in internal conditions #2.</w:t>
            </w:r>
            <w:r>
              <w:t xml:space="preserve">  </w:t>
            </w:r>
          </w:p>
          <w:p w14:paraId="70748604" w14:textId="77777777" w:rsidR="009968E1" w:rsidRDefault="009968E1" w:rsidP="009968E1">
            <w:pPr>
              <w:ind w:left="360"/>
            </w:pPr>
          </w:p>
          <w:p w14:paraId="41463779" w14:textId="77777777" w:rsidR="009968E1" w:rsidRDefault="009968E1" w:rsidP="009968E1">
            <w:pPr>
              <w:ind w:left="360"/>
            </w:pPr>
          </w:p>
          <w:p w14:paraId="3DCAE5B6" w14:textId="77777777" w:rsidR="009968E1" w:rsidRDefault="009968E1" w:rsidP="009968E1">
            <w:pPr>
              <w:ind w:left="360"/>
            </w:pPr>
          </w:p>
          <w:p w14:paraId="2BDB5F45" w14:textId="77777777" w:rsidR="009968E1" w:rsidRPr="0018283B" w:rsidRDefault="009968E1" w:rsidP="009968E1">
            <w:pPr>
              <w:ind w:left="360"/>
            </w:pPr>
          </w:p>
          <w:p w14:paraId="19E29FFA" w14:textId="2F70089F" w:rsidR="009968E1" w:rsidRPr="0018283B" w:rsidRDefault="009968E1" w:rsidP="009968E1">
            <w:pPr>
              <w:ind w:left="360"/>
            </w:pPr>
            <w:r>
              <w:t>2 Travel associated with accreditation and/or outcome assessment seminars noted in Goal 2.</w:t>
            </w:r>
          </w:p>
          <w:p w14:paraId="261FFF5B" w14:textId="77777777" w:rsidR="009968E1" w:rsidRPr="0018283B" w:rsidRDefault="009968E1" w:rsidP="009968E1">
            <w:pPr>
              <w:pStyle w:val="ListParagraph"/>
            </w:pPr>
          </w:p>
          <w:p w14:paraId="34940F1D" w14:textId="77777777" w:rsidR="009968E1" w:rsidRDefault="009968E1" w:rsidP="009968E1">
            <w:pPr>
              <w:ind w:left="360"/>
            </w:pPr>
            <w:r>
              <w:t xml:space="preserve">3 </w:t>
            </w:r>
            <w:r w:rsidRPr="0018283B">
              <w:t>Faculty professional development/travel as noted in Goal 2.</w:t>
            </w:r>
          </w:p>
          <w:p w14:paraId="2F14A932" w14:textId="77777777" w:rsidR="009968E1" w:rsidRDefault="009968E1" w:rsidP="009968E1">
            <w:pPr>
              <w:pStyle w:val="ListParagraph"/>
            </w:pPr>
          </w:p>
          <w:p w14:paraId="46ABBEF3" w14:textId="108C4962" w:rsidR="009968E1" w:rsidRDefault="009968E1" w:rsidP="009968E1">
            <w:pPr>
              <w:ind w:left="360"/>
            </w:pPr>
            <w:r>
              <w:t>4 Travel to Montgomery to revise the program curriculum as directed by ACCS. Noted in Goal 2.</w:t>
            </w:r>
          </w:p>
          <w:p w14:paraId="45C95DAC" w14:textId="77777777" w:rsidR="009968E1" w:rsidRDefault="009968E1" w:rsidP="009968E1">
            <w:pPr>
              <w:pStyle w:val="ListParagraph"/>
            </w:pPr>
          </w:p>
          <w:p w14:paraId="508AE31C" w14:textId="397340B5" w:rsidR="009968E1" w:rsidRDefault="009968E1" w:rsidP="009968E1">
            <w:pPr>
              <w:pStyle w:val="ListParagraph"/>
            </w:pPr>
          </w:p>
          <w:p w14:paraId="15862A29" w14:textId="570C2888" w:rsidR="00AE64FB" w:rsidRDefault="00AE64FB" w:rsidP="009968E1">
            <w:pPr>
              <w:pStyle w:val="ListParagraph"/>
            </w:pPr>
          </w:p>
          <w:p w14:paraId="087BC7BF" w14:textId="77777777" w:rsidR="00AE64FB" w:rsidRDefault="00AE64FB" w:rsidP="009968E1">
            <w:pPr>
              <w:pStyle w:val="ListParagraph"/>
            </w:pPr>
          </w:p>
          <w:p w14:paraId="5857EFE4" w14:textId="36B55622" w:rsidR="009968E1" w:rsidRDefault="009968E1" w:rsidP="009968E1">
            <w:r>
              <w:t>5. Purchase service contract $2500.</w:t>
            </w:r>
          </w:p>
        </w:tc>
      </w:tr>
    </w:tbl>
    <w:p w14:paraId="58E4C499" w14:textId="77777777" w:rsidR="00F47EF3" w:rsidRDefault="00F47EF3" w:rsidP="00F47EF3"/>
    <w:p w14:paraId="5B5718A4" w14:textId="77777777" w:rsidR="00C31F6D" w:rsidRPr="00F47EF3" w:rsidRDefault="00C31F6D" w:rsidP="00F47EF3"/>
    <w:p w14:paraId="37593D78" w14:textId="622CB8FE" w:rsidR="00F47EF3" w:rsidRDefault="00C03B6F" w:rsidP="00F47EF3">
      <w:pPr>
        <w:rPr>
          <w:b/>
        </w:rPr>
      </w:pPr>
      <w:r>
        <w:rPr>
          <w:b/>
        </w:rPr>
        <w:t>Unit Goals for 20</w:t>
      </w:r>
      <w:r w:rsidR="00145EC4">
        <w:rPr>
          <w:b/>
        </w:rPr>
        <w:t>2</w:t>
      </w:r>
      <w:r w:rsidR="00C87D35">
        <w:rPr>
          <w:b/>
        </w:rPr>
        <w:t>2</w:t>
      </w:r>
      <w:r>
        <w:rPr>
          <w:b/>
        </w:rPr>
        <w:t>-20</w:t>
      </w:r>
      <w:r w:rsidR="00C31F6D">
        <w:rPr>
          <w:b/>
        </w:rPr>
        <w:t>2</w:t>
      </w:r>
      <w:r w:rsidR="00C87D35">
        <w:rPr>
          <w:b/>
        </w:rPr>
        <w:t>3</w:t>
      </w:r>
    </w:p>
    <w:tbl>
      <w:tblPr>
        <w:tblStyle w:val="TableGrid1"/>
        <w:tblW w:w="9918" w:type="dxa"/>
        <w:tblLook w:val="04A0" w:firstRow="1" w:lastRow="0" w:firstColumn="1" w:lastColumn="0" w:noHBand="0" w:noVBand="1"/>
      </w:tblPr>
      <w:tblGrid>
        <w:gridCol w:w="2718"/>
        <w:gridCol w:w="2430"/>
        <w:gridCol w:w="2250"/>
        <w:gridCol w:w="2520"/>
      </w:tblGrid>
      <w:tr w:rsidR="001B0C25" w:rsidRPr="001B0C25" w14:paraId="50DEE5D0" w14:textId="77777777" w:rsidTr="001B0C25">
        <w:tc>
          <w:tcPr>
            <w:tcW w:w="2718" w:type="dxa"/>
          </w:tcPr>
          <w:p w14:paraId="75980207" w14:textId="77777777" w:rsidR="001B0C25" w:rsidRPr="001B0C25" w:rsidRDefault="001B0C25" w:rsidP="001B0C25">
            <w:pPr>
              <w:rPr>
                <w:b/>
              </w:rPr>
            </w:pPr>
            <w:r w:rsidRPr="001B0C25">
              <w:rPr>
                <w:b/>
              </w:rPr>
              <w:t>Unit Goals</w:t>
            </w:r>
          </w:p>
        </w:tc>
        <w:tc>
          <w:tcPr>
            <w:tcW w:w="2430" w:type="dxa"/>
          </w:tcPr>
          <w:p w14:paraId="6392B3C9" w14:textId="77777777" w:rsidR="001B0C25" w:rsidRPr="001B0C25" w:rsidRDefault="001B0C25" w:rsidP="001B0C25">
            <w:pPr>
              <w:rPr>
                <w:b/>
              </w:rPr>
            </w:pPr>
            <w:r w:rsidRPr="001B0C25">
              <w:rPr>
                <w:b/>
              </w:rPr>
              <w:t>Objectives</w:t>
            </w:r>
          </w:p>
        </w:tc>
        <w:tc>
          <w:tcPr>
            <w:tcW w:w="2250" w:type="dxa"/>
          </w:tcPr>
          <w:p w14:paraId="0E081FEE" w14:textId="77777777" w:rsidR="001B0C25" w:rsidRPr="001B0C25" w:rsidRDefault="001B0C25" w:rsidP="001B0C25">
            <w:pPr>
              <w:rPr>
                <w:b/>
              </w:rPr>
            </w:pPr>
            <w:r w:rsidRPr="001B0C25">
              <w:rPr>
                <w:b/>
              </w:rPr>
              <w:t>Method of Assessment</w:t>
            </w:r>
          </w:p>
        </w:tc>
        <w:tc>
          <w:tcPr>
            <w:tcW w:w="2520" w:type="dxa"/>
          </w:tcPr>
          <w:p w14:paraId="68BDB53D" w14:textId="77777777" w:rsidR="001B0C25" w:rsidRPr="001B0C25" w:rsidRDefault="001B0C25" w:rsidP="001B0C25">
            <w:pPr>
              <w:rPr>
                <w:b/>
              </w:rPr>
            </w:pPr>
            <w:r w:rsidRPr="001B0C25">
              <w:rPr>
                <w:b/>
              </w:rPr>
              <w:t>Additional Funding Requests</w:t>
            </w:r>
          </w:p>
        </w:tc>
      </w:tr>
      <w:tr w:rsidR="001B0C25" w:rsidRPr="001B0C25" w14:paraId="0F6BB990" w14:textId="77777777" w:rsidTr="001B0C25">
        <w:tc>
          <w:tcPr>
            <w:tcW w:w="2718" w:type="dxa"/>
          </w:tcPr>
          <w:p w14:paraId="122331AF" w14:textId="77777777" w:rsidR="001B0C25" w:rsidRPr="001B0C25" w:rsidRDefault="001B0C25" w:rsidP="001B0C25">
            <w:r w:rsidRPr="001B0C25">
              <w:rPr>
                <w:b/>
                <w:u w:val="single"/>
              </w:rPr>
              <w:t xml:space="preserve">Goal 1: </w:t>
            </w:r>
            <w:r w:rsidRPr="001B0C25">
              <w:t xml:space="preserve"> Maintain current curriculum to prepare student for employment and meet accreditation requirements.</w:t>
            </w:r>
          </w:p>
          <w:p w14:paraId="6B35C73C" w14:textId="77777777" w:rsidR="001B0C25" w:rsidRPr="001B0C25" w:rsidRDefault="001B0C25" w:rsidP="001B0C25">
            <w:pPr>
              <w:rPr>
                <w:b/>
              </w:rPr>
            </w:pPr>
          </w:p>
          <w:p w14:paraId="09293FA3" w14:textId="77777777" w:rsidR="001B0C25" w:rsidRPr="001B0C25" w:rsidRDefault="001B0C25" w:rsidP="001B0C25">
            <w:pPr>
              <w:rPr>
                <w:b/>
                <w:u w:val="single"/>
              </w:rPr>
            </w:pPr>
            <w:r w:rsidRPr="001B0C25">
              <w:rPr>
                <w:b/>
                <w:u w:val="single"/>
              </w:rPr>
              <w:t>Program Outcomes</w:t>
            </w:r>
          </w:p>
          <w:p w14:paraId="0E7B06FE" w14:textId="77777777" w:rsidR="001B0C25" w:rsidRPr="001B0C25" w:rsidRDefault="001B0C25" w:rsidP="001B0C25">
            <w:r w:rsidRPr="001B0C25">
              <w:t>Employers responding to the employer survey will indicate an average score of 2.5 or higher on a 4.0 scale for overall program satisfaction.</w:t>
            </w:r>
          </w:p>
          <w:p w14:paraId="20C7E949" w14:textId="77777777" w:rsidR="001B0C25" w:rsidRPr="001B0C25" w:rsidRDefault="001B0C25" w:rsidP="001B0C25"/>
          <w:p w14:paraId="304D5309" w14:textId="77777777" w:rsidR="001B0C25" w:rsidRPr="001B0C25" w:rsidRDefault="001B0C25" w:rsidP="001B0C25">
            <w:r w:rsidRPr="001B0C25">
              <w:t>The Certification Exam rate will be at 80% or higher for first-time examinees.</w:t>
            </w:r>
          </w:p>
          <w:p w14:paraId="21775EFB" w14:textId="77777777" w:rsidR="001B0C25" w:rsidRPr="001B0C25" w:rsidRDefault="001B0C25" w:rsidP="001B0C25">
            <w:pPr>
              <w:rPr>
                <w:b/>
              </w:rPr>
            </w:pPr>
          </w:p>
          <w:p w14:paraId="7B838D6F" w14:textId="77777777" w:rsidR="001B0C25" w:rsidRPr="001B0C25" w:rsidRDefault="001B0C25" w:rsidP="001B0C25">
            <w:pPr>
              <w:widowControl w:val="0"/>
              <w:rPr>
                <w:snapToGrid w:val="0"/>
                <w:color w:val="FF0000"/>
                <w:sz w:val="24"/>
              </w:rPr>
            </w:pPr>
            <w:r w:rsidRPr="001B0C25">
              <w:t>This Unit Goal supports the program’s mission statement</w:t>
            </w:r>
            <w:r w:rsidRPr="001B0C25">
              <w:rPr>
                <w:b/>
              </w:rPr>
              <w:t xml:space="preserve"> </w:t>
            </w:r>
            <w:r w:rsidRPr="001B0C25">
              <w:rPr>
                <w:snapToGrid w:val="0"/>
                <w:sz w:val="24"/>
              </w:rPr>
              <w:t xml:space="preserve">to prepare graduates for entry-level employment as a radiologic technologist in the healthcare community. </w:t>
            </w:r>
          </w:p>
          <w:p w14:paraId="00D5DBC1" w14:textId="77777777" w:rsidR="001B0C25" w:rsidRPr="001B0C25" w:rsidRDefault="001B0C25" w:rsidP="001B0C25">
            <w:pPr>
              <w:rPr>
                <w:b/>
                <w:color w:val="FF0000"/>
              </w:rPr>
            </w:pPr>
          </w:p>
        </w:tc>
        <w:tc>
          <w:tcPr>
            <w:tcW w:w="2430" w:type="dxa"/>
          </w:tcPr>
          <w:p w14:paraId="275C3B7B" w14:textId="6BBFCF74" w:rsidR="001B0C25" w:rsidRPr="001B0C25" w:rsidRDefault="001B0C25" w:rsidP="001B0C25">
            <w:r w:rsidRPr="001B0C25">
              <w:t>Review student learning outcomes on an annual basis and revise as necessary based on input from faculty, graduates, employers and or advisory committee members.</w:t>
            </w:r>
          </w:p>
          <w:p w14:paraId="1862924A" w14:textId="77777777" w:rsidR="001B0C25" w:rsidRPr="001B0C25" w:rsidRDefault="001B0C25" w:rsidP="001B0C25"/>
        </w:tc>
        <w:tc>
          <w:tcPr>
            <w:tcW w:w="2250" w:type="dxa"/>
          </w:tcPr>
          <w:p w14:paraId="1892CD21" w14:textId="445273A6" w:rsidR="001B0C25" w:rsidRPr="001B0C25" w:rsidRDefault="001B0C25" w:rsidP="001B0C25">
            <w:r w:rsidRPr="001B0C25">
              <w:t>Annual programmatic review of the outcomes assessment plan which incorporates surveys of employers, graduates, advisory committee member as well as job placement rates, ARRT certification exam scores and program attrition</w:t>
            </w:r>
          </w:p>
          <w:p w14:paraId="52D43B93" w14:textId="77777777" w:rsidR="001B0C25" w:rsidRPr="001B0C25" w:rsidRDefault="001B0C25" w:rsidP="001B0C25"/>
        </w:tc>
        <w:tc>
          <w:tcPr>
            <w:tcW w:w="2520" w:type="dxa"/>
          </w:tcPr>
          <w:p w14:paraId="0E590AA4" w14:textId="61DC59F3" w:rsidR="00AE64FB" w:rsidRDefault="00AE64FB" w:rsidP="00AE64FB">
            <w:pPr>
              <w:rPr>
                <w:b/>
              </w:rPr>
            </w:pPr>
            <w:r w:rsidRPr="001B0C25">
              <w:t xml:space="preserve">Funding to hold annual advisory committee meetings, approximately </w:t>
            </w:r>
            <w:r>
              <w:rPr>
                <w:b/>
              </w:rPr>
              <w:t>$4</w:t>
            </w:r>
            <w:r w:rsidRPr="001B0C25">
              <w:rPr>
                <w:b/>
              </w:rPr>
              <w:t>00</w:t>
            </w:r>
            <w:r>
              <w:rPr>
                <w:b/>
              </w:rPr>
              <w:t>.</w:t>
            </w:r>
          </w:p>
          <w:p w14:paraId="08F9E037" w14:textId="77777777" w:rsidR="00AE64FB" w:rsidRDefault="00AE64FB" w:rsidP="00AE64FB">
            <w:r>
              <w:t xml:space="preserve">Two Advisory meetings are held annually.  </w:t>
            </w:r>
          </w:p>
          <w:p w14:paraId="608305DE" w14:textId="751B5F04" w:rsidR="007C675B" w:rsidRDefault="007C675B" w:rsidP="00AE64FB"/>
          <w:p w14:paraId="1D84F2A3" w14:textId="77777777" w:rsidR="007C675B" w:rsidRDefault="007C675B" w:rsidP="001B0C25"/>
          <w:p w14:paraId="105D1AA7" w14:textId="77777777" w:rsidR="007C675B" w:rsidRPr="007C675B" w:rsidRDefault="007C675B" w:rsidP="001B0C25"/>
          <w:p w14:paraId="5ED43E6D" w14:textId="3E213887" w:rsidR="001B0C25" w:rsidRPr="001B0C25" w:rsidRDefault="001B0C25" w:rsidP="001B0C25">
            <w:pPr>
              <w:rPr>
                <w:b/>
              </w:rPr>
            </w:pPr>
          </w:p>
        </w:tc>
      </w:tr>
      <w:tr w:rsidR="001B0C25" w:rsidRPr="001B0C25" w14:paraId="4E5193B0" w14:textId="77777777" w:rsidTr="001B0C25">
        <w:tc>
          <w:tcPr>
            <w:tcW w:w="2718" w:type="dxa"/>
          </w:tcPr>
          <w:p w14:paraId="32BA743F" w14:textId="77777777" w:rsidR="001B0C25" w:rsidRPr="0018283B" w:rsidRDefault="001B0C25" w:rsidP="001B0C25">
            <w:bookmarkStart w:id="1" w:name="_Hlk73696371"/>
            <w:r w:rsidRPr="0018283B">
              <w:rPr>
                <w:b/>
                <w:u w:val="single"/>
              </w:rPr>
              <w:t xml:space="preserve">Goal </w:t>
            </w:r>
            <w:r w:rsidRPr="0018283B">
              <w:rPr>
                <w:u w:val="single"/>
              </w:rPr>
              <w:t>2</w:t>
            </w:r>
            <w:r w:rsidRPr="0018283B">
              <w:t>:  Faculty Professional development and travel to related program meetings</w:t>
            </w:r>
          </w:p>
          <w:p w14:paraId="360A71CC" w14:textId="77777777" w:rsidR="001B0C25" w:rsidRPr="0018283B" w:rsidRDefault="001B0C25" w:rsidP="001B0C25">
            <w:pPr>
              <w:rPr>
                <w:b/>
                <w:u w:val="single"/>
              </w:rPr>
            </w:pPr>
          </w:p>
          <w:p w14:paraId="49BC81F1" w14:textId="77777777" w:rsidR="001B0C25" w:rsidRPr="0018283B" w:rsidRDefault="001B0C25" w:rsidP="001B0C25">
            <w:pPr>
              <w:rPr>
                <w:b/>
                <w:u w:val="single"/>
              </w:rPr>
            </w:pPr>
            <w:r w:rsidRPr="0018283B">
              <w:rPr>
                <w:b/>
                <w:u w:val="single"/>
              </w:rPr>
              <w:t>Program Goal #5 and SLO #1-5 for Program Goal #5</w:t>
            </w:r>
          </w:p>
          <w:p w14:paraId="5FD1C46E" w14:textId="77777777" w:rsidR="001B0C25" w:rsidRPr="0018283B" w:rsidRDefault="001B0C25" w:rsidP="001B0C25">
            <w:r w:rsidRPr="0018283B">
              <w:t>Provide qualified radiographers to meet the health care needs of the community.</w:t>
            </w:r>
          </w:p>
          <w:p w14:paraId="0D698D8D" w14:textId="77777777" w:rsidR="001B0C25" w:rsidRPr="0018283B" w:rsidRDefault="001B0C25" w:rsidP="001B0C25"/>
          <w:p w14:paraId="256808AE" w14:textId="77777777" w:rsidR="001B0C25" w:rsidRPr="0018283B" w:rsidRDefault="001B0C25" w:rsidP="001B0C25">
            <w:r w:rsidRPr="0018283B">
              <w:lastRenderedPageBreak/>
              <w:t>SLO #1: Students will pass the ARRT national certification on the first attempt</w:t>
            </w:r>
          </w:p>
          <w:p w14:paraId="2321C65E" w14:textId="77777777" w:rsidR="001B0C25" w:rsidRPr="0018283B" w:rsidRDefault="001B0C25" w:rsidP="001B0C25">
            <w:r w:rsidRPr="0018283B">
              <w:t>SLO#2: Students will complete the program according to program guidelines</w:t>
            </w:r>
          </w:p>
          <w:p w14:paraId="61C3BEBE" w14:textId="77777777" w:rsidR="001B0C25" w:rsidRPr="0018283B" w:rsidRDefault="001B0C25" w:rsidP="001B0C25">
            <w:r w:rsidRPr="0018283B">
              <w:t>SLO#3: Students will be satisfied with their education</w:t>
            </w:r>
          </w:p>
          <w:p w14:paraId="2D795A83" w14:textId="77777777" w:rsidR="001B0C25" w:rsidRPr="0018283B" w:rsidRDefault="001B0C25" w:rsidP="001B0C25">
            <w:r w:rsidRPr="0018283B">
              <w:t>SLO#4 Employers will be satisfied with the graduate’s performance.</w:t>
            </w:r>
          </w:p>
          <w:p w14:paraId="2392251D" w14:textId="4E7A530D" w:rsidR="001B0C25" w:rsidRPr="0018283B" w:rsidRDefault="001B0C25" w:rsidP="001B0C25">
            <w:r w:rsidRPr="0018283B">
              <w:t xml:space="preserve">SLO#5: Of those pursuing employment, students will be gainfully employed within </w:t>
            </w:r>
            <w:r w:rsidR="00726B51">
              <w:t>twelve</w:t>
            </w:r>
            <w:r w:rsidRPr="0018283B">
              <w:t xml:space="preserve"> months post-graduation. </w:t>
            </w:r>
          </w:p>
          <w:p w14:paraId="38A694FD" w14:textId="77777777" w:rsidR="001B0C25" w:rsidRPr="0018283B" w:rsidRDefault="001B0C25" w:rsidP="001B0C25">
            <w:pPr>
              <w:rPr>
                <w:b/>
                <w:u w:val="single"/>
              </w:rPr>
            </w:pPr>
          </w:p>
          <w:p w14:paraId="69AE8460" w14:textId="77777777" w:rsidR="001B0C25" w:rsidRPr="0018283B" w:rsidRDefault="001B0C25" w:rsidP="001B0C25">
            <w:pPr>
              <w:rPr>
                <w:b/>
                <w:u w:val="single"/>
              </w:rPr>
            </w:pPr>
            <w:r w:rsidRPr="0018283B">
              <w:rPr>
                <w:b/>
                <w:u w:val="single"/>
              </w:rPr>
              <w:t>Program Outcome</w:t>
            </w:r>
          </w:p>
          <w:p w14:paraId="6719483D" w14:textId="77777777" w:rsidR="001B0C25" w:rsidRPr="0018283B" w:rsidRDefault="001B0C25" w:rsidP="001B0C25">
            <w:r w:rsidRPr="0018283B">
              <w:t>The Certification exam pass rate will be at 80% or higher for first-time examinees</w:t>
            </w:r>
          </w:p>
          <w:p w14:paraId="4FF5458B" w14:textId="77777777" w:rsidR="001B0C25" w:rsidRPr="0018283B" w:rsidRDefault="001B0C25" w:rsidP="001B0C25"/>
          <w:p w14:paraId="0F79C93B" w14:textId="77777777" w:rsidR="001B0C25" w:rsidRPr="0018283B" w:rsidRDefault="001B0C25" w:rsidP="001B0C25">
            <w:r w:rsidRPr="0018283B">
              <w:t>At least 80% of the admitted students will graduate according to program guide lines</w:t>
            </w:r>
          </w:p>
          <w:p w14:paraId="4E2986D8" w14:textId="77777777" w:rsidR="001B0C25" w:rsidRPr="0018283B" w:rsidRDefault="001B0C25" w:rsidP="001B0C25"/>
          <w:p w14:paraId="2A26DEF7" w14:textId="77777777" w:rsidR="001B0C25" w:rsidRPr="0018283B" w:rsidRDefault="001B0C25" w:rsidP="001B0C25">
            <w:r w:rsidRPr="0018283B">
              <w:t>75% of graduates actively seeking employment will be employed within 6 months of graduation</w:t>
            </w:r>
          </w:p>
          <w:p w14:paraId="3044830C" w14:textId="77777777" w:rsidR="001B0C25" w:rsidRPr="0018283B" w:rsidRDefault="001B0C25" w:rsidP="001B0C25"/>
          <w:p w14:paraId="4F642A9E" w14:textId="77777777" w:rsidR="001B0C25" w:rsidRPr="0018283B" w:rsidRDefault="001B0C25" w:rsidP="001B0C25">
            <w:r w:rsidRPr="0018283B">
              <w:t>Graduates responding to the graduate survey will indicate an average score of 2.5 or higher on a 4.0 scale for overall program satisfaction</w:t>
            </w:r>
          </w:p>
          <w:p w14:paraId="50C3BF45" w14:textId="77777777" w:rsidR="001B0C25" w:rsidRPr="0018283B" w:rsidRDefault="001B0C25" w:rsidP="001B0C25"/>
          <w:p w14:paraId="008DAC09" w14:textId="77777777" w:rsidR="001B0C25" w:rsidRPr="0018283B" w:rsidRDefault="001B0C25" w:rsidP="001B0C25">
            <w:r w:rsidRPr="0018283B">
              <w:t xml:space="preserve">Employers responding to the employer survey will indicate an average score of 2.5 or higher on a 4.0 </w:t>
            </w:r>
            <w:r w:rsidRPr="0018283B">
              <w:lastRenderedPageBreak/>
              <w:t>scale for overall program satisfaction.</w:t>
            </w:r>
          </w:p>
          <w:p w14:paraId="560D934F" w14:textId="77777777" w:rsidR="001B0C25" w:rsidRPr="0018283B" w:rsidRDefault="001B0C25" w:rsidP="001B0C25"/>
          <w:p w14:paraId="61D926D3" w14:textId="77777777" w:rsidR="001B0C25" w:rsidRPr="0018283B" w:rsidRDefault="001B0C25" w:rsidP="001B0C25"/>
          <w:p w14:paraId="62B34BE2" w14:textId="77777777" w:rsidR="001B0C25" w:rsidRDefault="001B0C25" w:rsidP="001B0C25">
            <w:r w:rsidRPr="0018283B">
              <w:t xml:space="preserve"> All SLO related with this goal deal with students ability to pass certification exams, be satisfied with their education and gain employment. Maintaining programmatic accreditation will assist with all of these items.</w:t>
            </w:r>
          </w:p>
        </w:tc>
        <w:tc>
          <w:tcPr>
            <w:tcW w:w="2430" w:type="dxa"/>
          </w:tcPr>
          <w:p w14:paraId="13731823" w14:textId="77777777" w:rsidR="001B0C25" w:rsidRPr="0018283B" w:rsidRDefault="001B0C25" w:rsidP="001B0C25">
            <w:r w:rsidRPr="0018283B">
              <w:lastRenderedPageBreak/>
              <w:t>1. Program faculty to attend accreditation workshops , conferences, and/or outcomes assessment workshops and  seminars to maintain current standards regarding accreditation</w:t>
            </w:r>
          </w:p>
          <w:p w14:paraId="4171B3EE" w14:textId="77777777" w:rsidR="001B0C25" w:rsidRDefault="001B0C25" w:rsidP="001B0C25"/>
          <w:p w14:paraId="42109AA9" w14:textId="77777777" w:rsidR="007C675B" w:rsidRDefault="007C675B" w:rsidP="001B0C25"/>
          <w:p w14:paraId="120A2023" w14:textId="77777777" w:rsidR="007C675B" w:rsidRDefault="007C675B" w:rsidP="001B0C25"/>
          <w:p w14:paraId="297F90EB" w14:textId="77777777" w:rsidR="007C675B" w:rsidRDefault="007C675B" w:rsidP="001B0C25"/>
          <w:p w14:paraId="1DE755AC" w14:textId="77777777" w:rsidR="007C675B" w:rsidRDefault="007C675B" w:rsidP="001B0C25"/>
          <w:p w14:paraId="4ECE7A34" w14:textId="77777777" w:rsidR="007C675B" w:rsidRDefault="007C675B" w:rsidP="001B0C25"/>
          <w:p w14:paraId="62330B1C" w14:textId="77777777" w:rsidR="007C675B" w:rsidRDefault="007C675B" w:rsidP="001B0C25"/>
          <w:p w14:paraId="5B3E126D" w14:textId="77777777" w:rsidR="007C675B" w:rsidRDefault="007C675B" w:rsidP="001B0C25"/>
          <w:p w14:paraId="7755D6F5" w14:textId="77777777" w:rsidR="007C675B" w:rsidRPr="0018283B" w:rsidRDefault="007C675B" w:rsidP="001B0C25"/>
          <w:p w14:paraId="33245C68" w14:textId="77777777" w:rsidR="001B0C25" w:rsidRDefault="001B0C25" w:rsidP="007C675B">
            <w:r w:rsidRPr="0018283B">
              <w:t xml:space="preserve">2. Program faculty to attend program related and curriculum  meetings in order for the </w:t>
            </w:r>
            <w:r>
              <w:t>program to maintain the current standards within the Ala</w:t>
            </w:r>
            <w:r w:rsidR="007C675B">
              <w:t>bama Community College system.</w:t>
            </w:r>
          </w:p>
          <w:p w14:paraId="14F9CEBC" w14:textId="77777777" w:rsidR="007C675B" w:rsidRDefault="007C675B" w:rsidP="007C675B"/>
          <w:p w14:paraId="4E7CCAAD" w14:textId="77777777" w:rsidR="007C675B" w:rsidRDefault="007C675B" w:rsidP="007C675B">
            <w:r>
              <w:t>3.Local clinical travel</w:t>
            </w:r>
          </w:p>
        </w:tc>
        <w:tc>
          <w:tcPr>
            <w:tcW w:w="2250" w:type="dxa"/>
          </w:tcPr>
          <w:p w14:paraId="24783A86" w14:textId="77777777" w:rsidR="001B0C25" w:rsidRDefault="001B0C25" w:rsidP="001B0C25">
            <w:r>
              <w:lastRenderedPageBreak/>
              <w:t xml:space="preserve"> Programmatic accreditation cycle, </w:t>
            </w:r>
            <w:r w:rsidRPr="00A54D07">
              <w:t>inte</w:t>
            </w:r>
            <w:r>
              <w:t>ri</w:t>
            </w:r>
            <w:r w:rsidRPr="00A54D07">
              <w:t>m</w:t>
            </w:r>
            <w:r>
              <w:t xml:space="preserve"> report.</w:t>
            </w:r>
          </w:p>
          <w:p w14:paraId="3369DAD5" w14:textId="77777777" w:rsidR="001B0C25" w:rsidRDefault="001B0C25" w:rsidP="001B0C25"/>
          <w:p w14:paraId="7EFCE109" w14:textId="77777777" w:rsidR="001B0C25" w:rsidRDefault="001B0C25" w:rsidP="001B0C25"/>
          <w:p w14:paraId="4652174C" w14:textId="77777777" w:rsidR="007C675B" w:rsidRDefault="007C675B" w:rsidP="001B0C25"/>
          <w:p w14:paraId="5654905B" w14:textId="77777777" w:rsidR="007C675B" w:rsidRDefault="007C675B" w:rsidP="001B0C25"/>
          <w:p w14:paraId="0532D36C" w14:textId="77777777" w:rsidR="007C675B" w:rsidRDefault="007C675B" w:rsidP="001B0C25"/>
          <w:p w14:paraId="09E579FB" w14:textId="77777777" w:rsidR="007C675B" w:rsidRDefault="007C675B" w:rsidP="001B0C25"/>
          <w:p w14:paraId="438537F3" w14:textId="77777777" w:rsidR="007C675B" w:rsidRDefault="007C675B" w:rsidP="001B0C25"/>
          <w:p w14:paraId="68C02DBB" w14:textId="77777777" w:rsidR="007C675B" w:rsidRDefault="007C675B" w:rsidP="001B0C25"/>
          <w:p w14:paraId="2FA75193" w14:textId="77777777" w:rsidR="007C675B" w:rsidRDefault="007C675B" w:rsidP="001B0C25"/>
          <w:p w14:paraId="40F14ACC" w14:textId="77777777" w:rsidR="007C675B" w:rsidRDefault="007C675B" w:rsidP="001B0C25"/>
          <w:p w14:paraId="03CF3826" w14:textId="77777777" w:rsidR="007C675B" w:rsidRDefault="007C675B" w:rsidP="001B0C25"/>
          <w:p w14:paraId="3FA9BA95" w14:textId="77777777" w:rsidR="007C675B" w:rsidRDefault="007C675B" w:rsidP="001B0C25"/>
          <w:p w14:paraId="6D67C97B" w14:textId="77777777" w:rsidR="007C675B" w:rsidRDefault="007C675B" w:rsidP="001B0C25"/>
          <w:p w14:paraId="41A96E57" w14:textId="77777777" w:rsidR="007C675B" w:rsidRDefault="007C675B" w:rsidP="001B0C25"/>
          <w:p w14:paraId="1BFAE6C9" w14:textId="77777777" w:rsidR="007C675B" w:rsidRDefault="007C675B" w:rsidP="001B0C25"/>
          <w:p w14:paraId="03746512" w14:textId="77777777" w:rsidR="001B0C25" w:rsidRDefault="001B0C25" w:rsidP="001B0C25">
            <w:r>
              <w:t>College and/or program accreditation</w:t>
            </w:r>
          </w:p>
        </w:tc>
        <w:tc>
          <w:tcPr>
            <w:tcW w:w="2520" w:type="dxa"/>
          </w:tcPr>
          <w:p w14:paraId="235611EC" w14:textId="77777777" w:rsidR="001B0C25" w:rsidRDefault="001B0C25" w:rsidP="001B0C25">
            <w:r>
              <w:lastRenderedPageBreak/>
              <w:t xml:space="preserve">1. Travel funds for faculty to attend an interim report, accreditation and/or outcomes assessment workshop sponsored by the Joint Review Committee on Radiologic Technology </w:t>
            </w:r>
            <w:r w:rsidRPr="0018283B">
              <w:t xml:space="preserve">(JRCERT). </w:t>
            </w:r>
          </w:p>
          <w:p w14:paraId="37FA4EEC" w14:textId="77777777" w:rsidR="001B0C25" w:rsidRPr="0018283B" w:rsidRDefault="001B0C25" w:rsidP="001B0C25">
            <w:r>
              <w:t xml:space="preserve">Professional development/travel estimated  </w:t>
            </w:r>
            <w:r w:rsidRPr="0018283B">
              <w:t>@ $5</w:t>
            </w:r>
            <w:r w:rsidR="00C31F6D">
              <w:t>0</w:t>
            </w:r>
            <w:r w:rsidRPr="0018283B">
              <w:t xml:space="preserve">00.00 </w:t>
            </w:r>
            <w:r w:rsidRPr="0018283B">
              <w:lastRenderedPageBreak/>
              <w:t>annually</w:t>
            </w:r>
            <w:r w:rsidR="007C675B">
              <w:t>.  The program should complete its interim report during this assessment cycle.</w:t>
            </w:r>
          </w:p>
          <w:p w14:paraId="18B27274" w14:textId="77777777" w:rsidR="001B0C25" w:rsidRDefault="001B0C25" w:rsidP="001B0C25"/>
          <w:p w14:paraId="10DD80E5" w14:textId="77777777" w:rsidR="001B0C25" w:rsidRDefault="001B0C25" w:rsidP="001B0C25"/>
          <w:p w14:paraId="1CA67FE0" w14:textId="77777777" w:rsidR="001B0C25" w:rsidRDefault="001B0C25" w:rsidP="001B0C25">
            <w:r>
              <w:t>2. Travel funds for faculty to attend curriculum and program admission revision meetings in Montgomery @ estimated cost of $200 annually</w:t>
            </w:r>
          </w:p>
          <w:p w14:paraId="3A846E12" w14:textId="77777777" w:rsidR="001B0C25" w:rsidRDefault="001B0C25" w:rsidP="001B0C25"/>
          <w:p w14:paraId="057F7D23" w14:textId="77777777" w:rsidR="001B0C25" w:rsidRDefault="001B0C25" w:rsidP="001B0C25"/>
          <w:p w14:paraId="06F05DF7" w14:textId="774158A1" w:rsidR="001B0C25" w:rsidRDefault="001B0C25" w:rsidP="001B0C25">
            <w:r>
              <w:t>3.Faculty clinical travel @ estimated cost of $</w:t>
            </w:r>
            <w:r w:rsidR="00C31F6D">
              <w:t>2</w:t>
            </w:r>
            <w:r w:rsidR="00253E5E">
              <w:t>3</w:t>
            </w:r>
            <w:r>
              <w:t>00.00</w:t>
            </w:r>
          </w:p>
        </w:tc>
      </w:tr>
      <w:tr w:rsidR="00A40296" w:rsidRPr="001B0C25" w14:paraId="6AE999F3" w14:textId="77777777" w:rsidTr="001B0C25">
        <w:tc>
          <w:tcPr>
            <w:tcW w:w="2718" w:type="dxa"/>
          </w:tcPr>
          <w:p w14:paraId="6DFE9481" w14:textId="77777777" w:rsidR="00A40296" w:rsidRPr="0018283B" w:rsidRDefault="00A40296" w:rsidP="00A40296">
            <w:r w:rsidRPr="0018283B">
              <w:rPr>
                <w:b/>
                <w:u w:val="single"/>
              </w:rPr>
              <w:lastRenderedPageBreak/>
              <w:t xml:space="preserve">Goal </w:t>
            </w:r>
            <w:r>
              <w:rPr>
                <w:u w:val="single"/>
              </w:rPr>
              <w:t>3</w:t>
            </w:r>
            <w:r w:rsidRPr="0018283B">
              <w:t>: Provide safe, operable, and required technology and equipment for classroom and lab instruction</w:t>
            </w:r>
            <w:r>
              <w:t>.</w:t>
            </w:r>
            <w:r w:rsidRPr="0018283B">
              <w:t xml:space="preserve">  </w:t>
            </w:r>
          </w:p>
          <w:p w14:paraId="5A94032F" w14:textId="77777777" w:rsidR="00A40296" w:rsidRDefault="00A40296" w:rsidP="00A40296">
            <w:pPr>
              <w:rPr>
                <w:b/>
                <w:color w:val="0070C0"/>
                <w:u w:val="single"/>
              </w:rPr>
            </w:pPr>
          </w:p>
          <w:p w14:paraId="7B4B18AF" w14:textId="77777777" w:rsidR="00A40296" w:rsidRPr="0018283B" w:rsidRDefault="00A40296" w:rsidP="00A40296">
            <w:pPr>
              <w:rPr>
                <w:b/>
                <w:u w:val="single"/>
              </w:rPr>
            </w:pPr>
            <w:r w:rsidRPr="0018283B">
              <w:rPr>
                <w:b/>
                <w:u w:val="single"/>
              </w:rPr>
              <w:t>Program Goal #1 and SLO #1,2&amp;3 for Program Goal #1</w:t>
            </w:r>
          </w:p>
          <w:p w14:paraId="0AFEE006" w14:textId="77777777" w:rsidR="00A40296" w:rsidRPr="0018283B" w:rsidRDefault="00A40296" w:rsidP="00A40296">
            <w:r w:rsidRPr="0018283B">
              <w:t>Students will demonstrate clinical competence.</w:t>
            </w:r>
          </w:p>
          <w:p w14:paraId="6EE4EFC3" w14:textId="77777777" w:rsidR="00A40296" w:rsidRPr="0018283B" w:rsidRDefault="00A40296" w:rsidP="00A40296"/>
          <w:p w14:paraId="5FCF04C6" w14:textId="77777777" w:rsidR="00A40296" w:rsidRPr="0018283B" w:rsidRDefault="00A40296" w:rsidP="00A40296">
            <w:r w:rsidRPr="0018283B">
              <w:t>SLO#1: Students will apply positioning skills</w:t>
            </w:r>
          </w:p>
          <w:p w14:paraId="23F7005D" w14:textId="77777777" w:rsidR="00A40296" w:rsidRPr="0018283B" w:rsidRDefault="00A40296" w:rsidP="00A40296">
            <w:r w:rsidRPr="0018283B">
              <w:t>SLO#2: Student will select appropriate technical factors.</w:t>
            </w:r>
          </w:p>
          <w:p w14:paraId="55D5C0DB" w14:textId="77777777" w:rsidR="00A40296" w:rsidRDefault="00A40296" w:rsidP="00A40296">
            <w:pPr>
              <w:rPr>
                <w:color w:val="0070C0"/>
              </w:rPr>
            </w:pPr>
            <w:r w:rsidRPr="0018283B">
              <w:t>SLO#3: Students will practice radiation protection</w:t>
            </w:r>
            <w:r>
              <w:rPr>
                <w:color w:val="0070C0"/>
              </w:rPr>
              <w:t>.</w:t>
            </w:r>
          </w:p>
          <w:p w14:paraId="04547FEF" w14:textId="77777777" w:rsidR="00A40296" w:rsidRDefault="00A40296" w:rsidP="00A40296"/>
          <w:p w14:paraId="38BC964B" w14:textId="77777777" w:rsidR="00A40296" w:rsidRDefault="00A40296" w:rsidP="00A40296"/>
          <w:p w14:paraId="35DE8401" w14:textId="77777777" w:rsidR="00A40296" w:rsidRPr="00804707" w:rsidRDefault="00A40296" w:rsidP="00A40296">
            <w:pPr>
              <w:rPr>
                <w:b/>
                <w:u w:val="single"/>
              </w:rPr>
            </w:pPr>
            <w:r w:rsidRPr="00804707">
              <w:rPr>
                <w:b/>
                <w:u w:val="single"/>
              </w:rPr>
              <w:t>Program Goal #1 and SLO  #1,2,&amp;3 for Program Goal #1</w:t>
            </w:r>
          </w:p>
          <w:p w14:paraId="347ADC27" w14:textId="77777777" w:rsidR="00A40296" w:rsidRPr="00804707" w:rsidRDefault="00A40296" w:rsidP="00A40296">
            <w:pPr>
              <w:rPr>
                <w:strike/>
              </w:rPr>
            </w:pPr>
            <w:r w:rsidRPr="00804707">
              <w:t>Students will demonstrate clinical competence.</w:t>
            </w:r>
          </w:p>
          <w:p w14:paraId="685C8A13" w14:textId="77777777" w:rsidR="00A40296" w:rsidRPr="00804707" w:rsidRDefault="00A40296" w:rsidP="00A40296">
            <w:r w:rsidRPr="00804707">
              <w:t>SLO #1: Student will apply positioning skills.</w:t>
            </w:r>
          </w:p>
          <w:p w14:paraId="4129E6CD" w14:textId="77777777" w:rsidR="00A40296" w:rsidRPr="00804707" w:rsidRDefault="00A40296" w:rsidP="00A40296">
            <w:r w:rsidRPr="00804707">
              <w:t>SLO #2:  Student will select appropriate technical factors.</w:t>
            </w:r>
          </w:p>
          <w:p w14:paraId="6CA687EF" w14:textId="7F880F86" w:rsidR="00A40296" w:rsidRPr="0018283B" w:rsidRDefault="00A40296" w:rsidP="00A40296">
            <w:pPr>
              <w:rPr>
                <w:b/>
                <w:u w:val="single"/>
              </w:rPr>
            </w:pPr>
            <w:r w:rsidRPr="00804707">
              <w:t>SLT #3:  Student will practice radiation protection</w:t>
            </w:r>
          </w:p>
        </w:tc>
        <w:tc>
          <w:tcPr>
            <w:tcW w:w="2430" w:type="dxa"/>
          </w:tcPr>
          <w:p w14:paraId="21C88BB5" w14:textId="77777777" w:rsidR="00A40296" w:rsidRDefault="00A40296" w:rsidP="00A40296"/>
          <w:p w14:paraId="25A45454" w14:textId="77777777" w:rsidR="00A40296" w:rsidRDefault="00A40296" w:rsidP="00A40296">
            <w:r>
              <w:t>1.Update equipment and or teaching supplies as needed.</w:t>
            </w:r>
          </w:p>
          <w:p w14:paraId="2C43EF7C" w14:textId="77777777" w:rsidR="00A40296" w:rsidRDefault="00A40296" w:rsidP="00A40296"/>
          <w:p w14:paraId="45474123" w14:textId="77777777" w:rsidR="00A40296" w:rsidRDefault="00A40296" w:rsidP="00A40296"/>
          <w:p w14:paraId="599AB46E" w14:textId="77777777" w:rsidR="00A40296" w:rsidRDefault="00A40296" w:rsidP="00A40296"/>
          <w:p w14:paraId="1F08BC33" w14:textId="77777777" w:rsidR="00A40296" w:rsidRDefault="00A40296" w:rsidP="00A40296"/>
          <w:p w14:paraId="2D28BB02" w14:textId="77777777" w:rsidR="00A40296" w:rsidRDefault="00A40296" w:rsidP="00A40296"/>
          <w:p w14:paraId="0E9B0456" w14:textId="77777777" w:rsidR="00A40296" w:rsidRDefault="00A40296" w:rsidP="00A40296"/>
          <w:p w14:paraId="6C020B17" w14:textId="77777777" w:rsidR="00A40296" w:rsidRDefault="00A40296" w:rsidP="00A40296"/>
          <w:p w14:paraId="257065DF" w14:textId="77777777" w:rsidR="00A40296" w:rsidRDefault="00A40296" w:rsidP="00A40296"/>
          <w:p w14:paraId="5F74E6AD" w14:textId="77777777" w:rsidR="00A40296" w:rsidRDefault="00A40296" w:rsidP="00A40296"/>
          <w:p w14:paraId="22C257FC" w14:textId="77777777" w:rsidR="00A40296" w:rsidRDefault="00A40296" w:rsidP="00A40296"/>
          <w:p w14:paraId="14B62FEC" w14:textId="77777777" w:rsidR="00A40296" w:rsidRDefault="00A40296" w:rsidP="00A40296"/>
          <w:p w14:paraId="2C592E41" w14:textId="77777777" w:rsidR="00A40296" w:rsidRDefault="00A40296" w:rsidP="00A40296"/>
          <w:p w14:paraId="74502BF5" w14:textId="77777777" w:rsidR="00A40296" w:rsidRDefault="00A40296" w:rsidP="00A40296"/>
          <w:p w14:paraId="42B3469F" w14:textId="77777777" w:rsidR="00A40296" w:rsidRDefault="00A40296" w:rsidP="00A40296"/>
          <w:p w14:paraId="72A91BE6" w14:textId="77777777" w:rsidR="00A40296" w:rsidRDefault="00A40296" w:rsidP="00A40296"/>
          <w:p w14:paraId="5CA03419" w14:textId="77777777" w:rsidR="00A40296" w:rsidRDefault="00A40296" w:rsidP="00A40296"/>
          <w:p w14:paraId="08FB9281" w14:textId="77777777" w:rsidR="00A40296" w:rsidRDefault="00A40296" w:rsidP="00A40296"/>
          <w:p w14:paraId="36301629" w14:textId="77777777" w:rsidR="00A40296" w:rsidRDefault="00A40296" w:rsidP="00A40296"/>
          <w:p w14:paraId="6DCEFEAE" w14:textId="77777777" w:rsidR="00A40296" w:rsidRDefault="00A40296" w:rsidP="00A40296"/>
          <w:p w14:paraId="4BB9CCAA" w14:textId="77777777" w:rsidR="00A40296" w:rsidRPr="0018283B" w:rsidRDefault="00A40296" w:rsidP="00A40296"/>
        </w:tc>
        <w:tc>
          <w:tcPr>
            <w:tcW w:w="2250" w:type="dxa"/>
          </w:tcPr>
          <w:p w14:paraId="390D469B" w14:textId="77777777" w:rsidR="00A40296" w:rsidRDefault="00A40296" w:rsidP="00A40296"/>
          <w:p w14:paraId="4D5A89A4" w14:textId="77777777" w:rsidR="00A40296" w:rsidRDefault="00A40296" w:rsidP="00A40296">
            <w:r>
              <w:t>1.Program faculty review of supplies and or other items needed to meet the needs of the program.</w:t>
            </w:r>
          </w:p>
          <w:p w14:paraId="255F308C" w14:textId="77777777" w:rsidR="00A40296" w:rsidRDefault="00A40296" w:rsidP="00A40296"/>
          <w:p w14:paraId="4FD627C7" w14:textId="77777777" w:rsidR="00A40296" w:rsidRDefault="00A40296" w:rsidP="00A40296"/>
          <w:p w14:paraId="65C0CA9E" w14:textId="77777777" w:rsidR="00A40296" w:rsidRDefault="00A40296" w:rsidP="00A40296"/>
          <w:p w14:paraId="1CA1BDC2" w14:textId="77777777" w:rsidR="00A40296" w:rsidRDefault="00A40296" w:rsidP="00A40296"/>
          <w:p w14:paraId="03F98549" w14:textId="77777777" w:rsidR="00A40296" w:rsidRDefault="00A40296" w:rsidP="00A40296"/>
          <w:p w14:paraId="167AF1C7" w14:textId="77777777" w:rsidR="00A40296" w:rsidRDefault="00A40296" w:rsidP="00A40296"/>
          <w:p w14:paraId="059A11E0" w14:textId="77777777" w:rsidR="00A40296" w:rsidRDefault="00A40296" w:rsidP="00A40296"/>
          <w:p w14:paraId="02AC62CB" w14:textId="77777777" w:rsidR="00A40296" w:rsidRDefault="00A40296" w:rsidP="00A40296"/>
          <w:p w14:paraId="2A56C3DD" w14:textId="77777777" w:rsidR="00A40296" w:rsidRDefault="00A40296" w:rsidP="00A40296"/>
          <w:p w14:paraId="5DA4BF04" w14:textId="77777777" w:rsidR="00A40296" w:rsidRDefault="00A40296" w:rsidP="00A40296"/>
          <w:p w14:paraId="1440E31C" w14:textId="77777777" w:rsidR="00A40296" w:rsidRDefault="00A40296" w:rsidP="00A40296"/>
          <w:p w14:paraId="185556CE" w14:textId="77777777" w:rsidR="00A40296" w:rsidRDefault="00A40296" w:rsidP="00A40296"/>
          <w:p w14:paraId="31ED84E1" w14:textId="77777777" w:rsidR="00A40296" w:rsidRDefault="00A40296" w:rsidP="00A40296"/>
        </w:tc>
        <w:tc>
          <w:tcPr>
            <w:tcW w:w="2520" w:type="dxa"/>
          </w:tcPr>
          <w:p w14:paraId="1CEFE811" w14:textId="77777777" w:rsidR="00A40296" w:rsidRDefault="00A40296" w:rsidP="00A40296"/>
          <w:p w14:paraId="3AA695BD" w14:textId="647F8645" w:rsidR="00A40296" w:rsidRDefault="00A40296" w:rsidP="00A40296">
            <w:pPr>
              <w:pStyle w:val="ListParagraph"/>
              <w:numPr>
                <w:ilvl w:val="0"/>
                <w:numId w:val="18"/>
              </w:numPr>
            </w:pPr>
            <w:r>
              <w:t>Updates for patient care and procedures lab supplies are on an as needs basis. Estimated cost 1,000.00</w:t>
            </w:r>
          </w:p>
          <w:p w14:paraId="23CB4B07" w14:textId="77777777" w:rsidR="00A40296" w:rsidRDefault="00A40296" w:rsidP="00A40296"/>
          <w:p w14:paraId="490A1D70" w14:textId="77777777" w:rsidR="00A40296" w:rsidRDefault="00A40296" w:rsidP="00A40296"/>
          <w:p w14:paraId="24183FFC" w14:textId="77777777" w:rsidR="00A40296" w:rsidRDefault="00A40296" w:rsidP="00A40296"/>
          <w:p w14:paraId="254E1498" w14:textId="77777777" w:rsidR="00A40296" w:rsidRDefault="00A40296" w:rsidP="00A40296"/>
          <w:p w14:paraId="3F78D4A6" w14:textId="77777777" w:rsidR="00A40296" w:rsidRDefault="00A40296" w:rsidP="00A40296"/>
          <w:p w14:paraId="1982BE72" w14:textId="77777777" w:rsidR="00A40296" w:rsidRDefault="00A40296" w:rsidP="00A40296"/>
          <w:p w14:paraId="47D0E299" w14:textId="77777777" w:rsidR="00A40296" w:rsidRDefault="00A40296" w:rsidP="00A40296"/>
          <w:p w14:paraId="3391D07D" w14:textId="77777777" w:rsidR="00A40296" w:rsidRDefault="00A40296" w:rsidP="00A40296"/>
          <w:p w14:paraId="42C834F6" w14:textId="77777777" w:rsidR="00A40296" w:rsidRDefault="00A40296" w:rsidP="00A40296"/>
          <w:p w14:paraId="15A48A6D" w14:textId="77777777" w:rsidR="00A40296" w:rsidRDefault="00A40296" w:rsidP="00A40296"/>
          <w:p w14:paraId="645F2EE5" w14:textId="77777777" w:rsidR="00A40296" w:rsidRDefault="00A40296" w:rsidP="00A40296"/>
          <w:p w14:paraId="7B59AB0F" w14:textId="77777777" w:rsidR="00A40296" w:rsidRDefault="00A40296" w:rsidP="00A40296"/>
          <w:p w14:paraId="3A04615A" w14:textId="77777777" w:rsidR="00A40296" w:rsidRDefault="00A40296" w:rsidP="00A40296"/>
          <w:p w14:paraId="551779C2" w14:textId="77777777" w:rsidR="00A40296" w:rsidRDefault="00A40296" w:rsidP="00A40296"/>
          <w:p w14:paraId="000F6D88" w14:textId="77777777" w:rsidR="00A40296" w:rsidRDefault="00A40296" w:rsidP="00A40296"/>
        </w:tc>
      </w:tr>
    </w:tbl>
    <w:tbl>
      <w:tblPr>
        <w:tblStyle w:val="TableGrid"/>
        <w:tblW w:w="9895" w:type="dxa"/>
        <w:tblLook w:val="04A0" w:firstRow="1" w:lastRow="0" w:firstColumn="1" w:lastColumn="0" w:noHBand="0" w:noVBand="1"/>
      </w:tblPr>
      <w:tblGrid>
        <w:gridCol w:w="2695"/>
        <w:gridCol w:w="2520"/>
        <w:gridCol w:w="1953"/>
        <w:gridCol w:w="2727"/>
      </w:tblGrid>
      <w:tr w:rsidR="001B0C25" w:rsidRPr="0018283B" w14:paraId="781E9EBE" w14:textId="77777777" w:rsidTr="00804707">
        <w:tc>
          <w:tcPr>
            <w:tcW w:w="2695" w:type="dxa"/>
          </w:tcPr>
          <w:p w14:paraId="0FD3B4D3" w14:textId="25D2AB3B" w:rsidR="001B0C25" w:rsidRPr="0018283B" w:rsidRDefault="001B0C25" w:rsidP="001B0C25">
            <w:pPr>
              <w:rPr>
                <w:b/>
              </w:rPr>
            </w:pPr>
            <w:bookmarkStart w:id="2" w:name="_Hlk73697054"/>
            <w:bookmarkEnd w:id="1"/>
            <w:r>
              <w:rPr>
                <w:b/>
                <w:u w:val="single"/>
              </w:rPr>
              <w:lastRenderedPageBreak/>
              <w:t xml:space="preserve">Goal </w:t>
            </w:r>
            <w:r w:rsidR="00A40296">
              <w:rPr>
                <w:b/>
                <w:u w:val="single"/>
              </w:rPr>
              <w:t>4</w:t>
            </w:r>
            <w:r w:rsidRPr="0018283B">
              <w:rPr>
                <w:b/>
                <w:u w:val="single"/>
              </w:rPr>
              <w:t xml:space="preserve">: </w:t>
            </w:r>
            <w:r w:rsidRPr="0018283B">
              <w:rPr>
                <w:b/>
              </w:rPr>
              <w:t>Comply with JRCERT/maintain program accreditation</w:t>
            </w:r>
          </w:p>
          <w:p w14:paraId="47CCC5F0" w14:textId="77777777" w:rsidR="001B0C25" w:rsidRPr="00C7094E" w:rsidRDefault="001B0C25" w:rsidP="001B0C25">
            <w:pPr>
              <w:rPr>
                <w:b/>
                <w:color w:val="0070C0"/>
                <w:u w:val="single"/>
              </w:rPr>
            </w:pPr>
          </w:p>
        </w:tc>
        <w:tc>
          <w:tcPr>
            <w:tcW w:w="2520" w:type="dxa"/>
          </w:tcPr>
          <w:p w14:paraId="15D26660" w14:textId="77777777" w:rsidR="001B0C25" w:rsidRPr="0018283B" w:rsidRDefault="001B0C25" w:rsidP="001B0C25">
            <w:r w:rsidRPr="0018283B">
              <w:t>1. Submit annual accreditation fees</w:t>
            </w:r>
          </w:p>
          <w:p w14:paraId="43AE30B7" w14:textId="77777777" w:rsidR="001B0C25" w:rsidRPr="0018283B" w:rsidRDefault="001B0C25" w:rsidP="001B0C25"/>
          <w:p w14:paraId="0C8FAD08" w14:textId="77777777" w:rsidR="00B05636" w:rsidRDefault="00B05636" w:rsidP="001B0C25"/>
          <w:p w14:paraId="7EEDC97E" w14:textId="77777777" w:rsidR="00B05636" w:rsidRDefault="00B05636" w:rsidP="001B0C25"/>
          <w:p w14:paraId="0357F2D2" w14:textId="77777777" w:rsidR="00B05636" w:rsidRDefault="00B05636" w:rsidP="001B0C25"/>
          <w:p w14:paraId="600B0222" w14:textId="77777777" w:rsidR="00B05636" w:rsidRDefault="00B05636" w:rsidP="001B0C25"/>
          <w:p w14:paraId="215DB3C3" w14:textId="77777777" w:rsidR="00B05636" w:rsidRDefault="00B05636" w:rsidP="001B0C25"/>
          <w:p w14:paraId="22C5F86A" w14:textId="77777777" w:rsidR="00B05636" w:rsidRDefault="00B05636" w:rsidP="001B0C25"/>
          <w:p w14:paraId="1FD7B34E" w14:textId="77777777" w:rsidR="00B05636" w:rsidRDefault="00B05636" w:rsidP="001B0C25"/>
          <w:p w14:paraId="3106850A" w14:textId="77777777" w:rsidR="00B05636" w:rsidRDefault="00B05636" w:rsidP="001B0C25"/>
          <w:p w14:paraId="622A91F8" w14:textId="77777777" w:rsidR="00B05636" w:rsidRDefault="00B05636" w:rsidP="001B0C25"/>
          <w:p w14:paraId="162EBFEC" w14:textId="77777777" w:rsidR="001B0C25" w:rsidRPr="0018283B" w:rsidRDefault="001B0C25" w:rsidP="001B0C25">
            <w:r w:rsidRPr="0018283B">
              <w:t xml:space="preserve">2. All core faculty to be knowledgeable of JRCERT standards and any changes </w:t>
            </w:r>
          </w:p>
          <w:p w14:paraId="1A8578A2" w14:textId="77777777" w:rsidR="001B0C25" w:rsidRPr="0018283B" w:rsidRDefault="001B0C25" w:rsidP="001B0C25"/>
          <w:p w14:paraId="0D71A5AA" w14:textId="77777777" w:rsidR="001B0C25" w:rsidRPr="0018283B" w:rsidRDefault="001B0C25" w:rsidP="001B0C25">
            <w:r w:rsidRPr="0018283B">
              <w:t>3. Faculty to attend outcomes assessments workshops/seminars</w:t>
            </w:r>
          </w:p>
          <w:p w14:paraId="5BED10D2" w14:textId="77777777" w:rsidR="001B0C25" w:rsidRPr="0018283B" w:rsidRDefault="001B0C25" w:rsidP="001B0C25"/>
          <w:p w14:paraId="30AB2C9F" w14:textId="77777777" w:rsidR="001B0C25" w:rsidRDefault="001B0C25" w:rsidP="001B0C25">
            <w:r w:rsidRPr="0018283B">
              <w:t>4. Revise program curriculum and admissions/selection process as required</w:t>
            </w:r>
          </w:p>
          <w:p w14:paraId="31DB8B8E" w14:textId="77777777" w:rsidR="007E7EA8" w:rsidRDefault="007E7EA8" w:rsidP="001B0C25"/>
          <w:p w14:paraId="4E859E7A" w14:textId="2E011992" w:rsidR="007E7EA8" w:rsidRDefault="007E7EA8" w:rsidP="007E7EA8">
            <w:r>
              <w:t xml:space="preserve"> </w:t>
            </w:r>
          </w:p>
          <w:p w14:paraId="44356088" w14:textId="7B3ECA41" w:rsidR="006E78F0" w:rsidRDefault="00B05636" w:rsidP="00B05636">
            <w:r>
              <w:t xml:space="preserve"> </w:t>
            </w:r>
          </w:p>
          <w:p w14:paraId="4EC522F6" w14:textId="28DCDBD0" w:rsidR="006E78F0" w:rsidRPr="0018283B" w:rsidRDefault="00A40296" w:rsidP="00C31F6D">
            <w:r>
              <w:t>5</w:t>
            </w:r>
            <w:r w:rsidR="00C31F6D">
              <w:t xml:space="preserve">   Complete a service preventative maintenance on the digital radiographic suite.</w:t>
            </w:r>
          </w:p>
        </w:tc>
        <w:tc>
          <w:tcPr>
            <w:tcW w:w="1953" w:type="dxa"/>
          </w:tcPr>
          <w:p w14:paraId="7BDB243C" w14:textId="77777777" w:rsidR="001B0C25" w:rsidRPr="0018283B" w:rsidRDefault="001B0C25" w:rsidP="001B0C25">
            <w:r w:rsidRPr="0018283B">
              <w:t>Faculty will review any changes to standards</w:t>
            </w:r>
          </w:p>
          <w:p w14:paraId="210A0F14" w14:textId="77777777" w:rsidR="001B0C25" w:rsidRPr="0018283B" w:rsidRDefault="001B0C25" w:rsidP="001B0C25"/>
          <w:p w14:paraId="19F140B8" w14:textId="77777777" w:rsidR="001B0C25" w:rsidRDefault="001B0C25" w:rsidP="001B0C25">
            <w:r w:rsidRPr="0018283B">
              <w:t>Revise program as needed</w:t>
            </w:r>
          </w:p>
          <w:p w14:paraId="574C8D23" w14:textId="77777777" w:rsidR="00665D6E" w:rsidRDefault="00665D6E" w:rsidP="001B0C25"/>
          <w:p w14:paraId="2ECF5DB2" w14:textId="77777777" w:rsidR="00665D6E" w:rsidRDefault="00665D6E" w:rsidP="001B0C25"/>
          <w:p w14:paraId="644A314E" w14:textId="77777777" w:rsidR="00665D6E" w:rsidRDefault="00665D6E" w:rsidP="001B0C25"/>
          <w:p w14:paraId="0D526DA8" w14:textId="77777777" w:rsidR="00665D6E" w:rsidRDefault="00665D6E" w:rsidP="001B0C25"/>
          <w:p w14:paraId="2E458439" w14:textId="77777777" w:rsidR="00665D6E" w:rsidRDefault="00665D6E" w:rsidP="001B0C25"/>
          <w:p w14:paraId="3BEE4F68" w14:textId="77777777" w:rsidR="00665D6E" w:rsidRDefault="00665D6E" w:rsidP="001B0C25"/>
          <w:p w14:paraId="4069144F" w14:textId="77777777" w:rsidR="00665D6E" w:rsidRDefault="00665D6E" w:rsidP="001B0C25"/>
          <w:p w14:paraId="1A3CF823" w14:textId="77777777" w:rsidR="00665D6E" w:rsidRPr="0018283B" w:rsidRDefault="00665D6E" w:rsidP="001B0C25"/>
        </w:tc>
        <w:tc>
          <w:tcPr>
            <w:tcW w:w="2727" w:type="dxa"/>
          </w:tcPr>
          <w:p w14:paraId="30081D99" w14:textId="21DD83B1" w:rsidR="001B0C25" w:rsidRDefault="006E78F0" w:rsidP="006E78F0">
            <w:r>
              <w:t xml:space="preserve">1A. </w:t>
            </w:r>
            <w:r w:rsidR="001B0C25" w:rsidRPr="0018283B">
              <w:t>Pay annual Radiologic Techno</w:t>
            </w:r>
            <w:r w:rsidR="001B0C25">
              <w:t>logy accreditation dues @</w:t>
            </w:r>
            <w:r w:rsidR="00B06607">
              <w:t>$</w:t>
            </w:r>
            <w:r w:rsidR="001B0C25">
              <w:t xml:space="preserve"> </w:t>
            </w:r>
            <w:r w:rsidR="00C31F6D">
              <w:t>30</w:t>
            </w:r>
            <w:r w:rsidR="00253E5E">
              <w:t>7</w:t>
            </w:r>
            <w:r w:rsidR="00C31F6D">
              <w:t>0</w:t>
            </w:r>
            <w:r w:rsidR="00B05636">
              <w:t>.00</w:t>
            </w:r>
          </w:p>
          <w:p w14:paraId="4A11D247" w14:textId="28BCC862" w:rsidR="00253E5E" w:rsidRDefault="00253E5E" w:rsidP="006E78F0"/>
          <w:p w14:paraId="426449FA" w14:textId="77777777" w:rsidR="007C675B" w:rsidRDefault="007C675B" w:rsidP="001B0C25">
            <w:pPr>
              <w:ind w:left="360"/>
            </w:pPr>
          </w:p>
          <w:p w14:paraId="1C76DC08" w14:textId="77777777" w:rsidR="007C675B" w:rsidRDefault="007C675B" w:rsidP="001B0C25">
            <w:pPr>
              <w:ind w:left="360"/>
            </w:pPr>
          </w:p>
          <w:p w14:paraId="42573F09" w14:textId="77777777" w:rsidR="007C675B" w:rsidRDefault="007C675B" w:rsidP="001B0C25">
            <w:pPr>
              <w:ind w:left="360"/>
            </w:pPr>
          </w:p>
          <w:p w14:paraId="281A1583" w14:textId="77777777" w:rsidR="007C675B" w:rsidRPr="0018283B" w:rsidRDefault="007C675B" w:rsidP="001B0C25">
            <w:pPr>
              <w:ind w:left="360"/>
            </w:pPr>
          </w:p>
          <w:p w14:paraId="0BB802E2" w14:textId="1EDC6E9A" w:rsidR="001B0C25" w:rsidRPr="0018283B" w:rsidRDefault="006E78F0" w:rsidP="006E78F0">
            <w:pPr>
              <w:ind w:left="360"/>
            </w:pPr>
            <w:r>
              <w:t>2</w:t>
            </w:r>
            <w:r w:rsidR="00B06607">
              <w:t xml:space="preserve"> </w:t>
            </w:r>
            <w:r w:rsidR="007E7EA8">
              <w:t>Travel associated with accreditation and/or outcome assessment seminars</w:t>
            </w:r>
          </w:p>
          <w:p w14:paraId="2D5345BC" w14:textId="77777777" w:rsidR="001B0C25" w:rsidRPr="0018283B" w:rsidRDefault="001B0C25" w:rsidP="001B0C25">
            <w:pPr>
              <w:pStyle w:val="ListParagraph"/>
            </w:pPr>
          </w:p>
          <w:p w14:paraId="6EA70886" w14:textId="098BC6B7" w:rsidR="001B0C25" w:rsidRDefault="006E78F0" w:rsidP="006E78F0">
            <w:pPr>
              <w:ind w:left="360"/>
            </w:pPr>
            <w:r>
              <w:t>3</w:t>
            </w:r>
            <w:r w:rsidR="00B06607">
              <w:t xml:space="preserve"> </w:t>
            </w:r>
            <w:r w:rsidR="001B0C25" w:rsidRPr="0018283B">
              <w:t>Faculty professional development/travel as noted in Goal 2.</w:t>
            </w:r>
          </w:p>
          <w:p w14:paraId="18FEE49C" w14:textId="77777777" w:rsidR="007E7EA8" w:rsidRDefault="007E7EA8" w:rsidP="007E7EA8">
            <w:pPr>
              <w:pStyle w:val="ListParagraph"/>
            </w:pPr>
          </w:p>
          <w:p w14:paraId="0594E5C1" w14:textId="525319DE" w:rsidR="007E7EA8" w:rsidRDefault="006E78F0" w:rsidP="006E78F0">
            <w:pPr>
              <w:ind w:left="360"/>
            </w:pPr>
            <w:r>
              <w:t>4</w:t>
            </w:r>
            <w:r w:rsidR="00B06607">
              <w:t xml:space="preserve"> </w:t>
            </w:r>
            <w:r w:rsidR="007E7EA8">
              <w:t>Travel to Montgomery to revise the program curriculum as directed by ACCS.</w:t>
            </w:r>
          </w:p>
          <w:p w14:paraId="3C3ECF9E" w14:textId="77777777" w:rsidR="007E7EA8" w:rsidRDefault="007E7EA8" w:rsidP="007E7EA8">
            <w:pPr>
              <w:pStyle w:val="ListParagraph"/>
            </w:pPr>
          </w:p>
          <w:p w14:paraId="45BE6B41" w14:textId="77777777" w:rsidR="007E7EA8" w:rsidRDefault="007E7EA8" w:rsidP="007E7EA8">
            <w:pPr>
              <w:pStyle w:val="ListParagraph"/>
            </w:pPr>
          </w:p>
          <w:p w14:paraId="35256EF6" w14:textId="50705A86" w:rsidR="007E7EA8" w:rsidRPr="0018283B" w:rsidRDefault="00A40296" w:rsidP="006E78F0">
            <w:r>
              <w:t>5.</w:t>
            </w:r>
            <w:r w:rsidR="006E78F0">
              <w:t xml:space="preserve"> </w:t>
            </w:r>
            <w:r w:rsidR="00C31F6D">
              <w:t>Purchase service contract $3000.</w:t>
            </w:r>
          </w:p>
        </w:tc>
      </w:tr>
      <w:bookmarkEnd w:id="2"/>
    </w:tbl>
    <w:p w14:paraId="5A0C9349" w14:textId="77777777" w:rsidR="001B0C25" w:rsidRPr="002067DF" w:rsidRDefault="001B0C25" w:rsidP="00F47EF3">
      <w:pPr>
        <w:rPr>
          <w:b/>
          <w:color w:val="FF0000"/>
        </w:rPr>
      </w:pPr>
    </w:p>
    <w:p w14:paraId="2F7B40DF" w14:textId="77777777" w:rsidR="000E1449" w:rsidRPr="00370D46" w:rsidRDefault="000E1449" w:rsidP="000E1449">
      <w:pPr>
        <w:pStyle w:val="Default"/>
        <w:jc w:val="center"/>
        <w:rPr>
          <w:color w:val="auto"/>
          <w:sz w:val="23"/>
          <w:szCs w:val="23"/>
        </w:rPr>
      </w:pPr>
      <w:r w:rsidRPr="00370D46">
        <w:rPr>
          <w:b/>
          <w:bCs/>
          <w:color w:val="auto"/>
          <w:sz w:val="23"/>
          <w:szCs w:val="23"/>
        </w:rPr>
        <w:t xml:space="preserve">Radiologic Technology </w:t>
      </w:r>
    </w:p>
    <w:p w14:paraId="26746D53" w14:textId="77777777" w:rsidR="000E1449" w:rsidRPr="00370D46" w:rsidRDefault="000E1449" w:rsidP="000E1449">
      <w:pPr>
        <w:pStyle w:val="Default"/>
        <w:jc w:val="both"/>
        <w:rPr>
          <w:color w:val="auto"/>
          <w:sz w:val="23"/>
          <w:szCs w:val="23"/>
        </w:rPr>
      </w:pPr>
      <w:r w:rsidRPr="00370D46">
        <w:rPr>
          <w:b/>
          <w:bCs/>
          <w:color w:val="auto"/>
          <w:sz w:val="23"/>
          <w:szCs w:val="23"/>
        </w:rPr>
        <w:t xml:space="preserve">Program Mission: </w:t>
      </w:r>
    </w:p>
    <w:p w14:paraId="5B92D979" w14:textId="77777777" w:rsidR="000E1449" w:rsidRPr="00370D46" w:rsidRDefault="000E1449" w:rsidP="000E1449">
      <w:pPr>
        <w:pStyle w:val="Default"/>
        <w:jc w:val="both"/>
        <w:rPr>
          <w:color w:val="auto"/>
          <w:sz w:val="23"/>
          <w:szCs w:val="23"/>
        </w:rPr>
      </w:pPr>
      <w:r w:rsidRPr="00370D46">
        <w:rPr>
          <w:color w:val="auto"/>
          <w:sz w:val="23"/>
          <w:szCs w:val="23"/>
        </w:rPr>
        <w:t xml:space="preserve">The mission of the Radiologic Technology Program at Jefferson State Community College is to prepare graduates for entry-level employment as a radiologic technologist in the healthcare community. </w:t>
      </w:r>
    </w:p>
    <w:p w14:paraId="2BADEC5F" w14:textId="77777777" w:rsidR="000E1449" w:rsidRPr="00370D46" w:rsidRDefault="000E1449" w:rsidP="000E1449">
      <w:pPr>
        <w:pStyle w:val="Default"/>
        <w:jc w:val="both"/>
        <w:rPr>
          <w:color w:val="auto"/>
          <w:sz w:val="23"/>
          <w:szCs w:val="23"/>
        </w:rPr>
      </w:pPr>
    </w:p>
    <w:p w14:paraId="4A51C430" w14:textId="77777777" w:rsidR="000E1449" w:rsidRPr="00370D46" w:rsidRDefault="000E1449" w:rsidP="000E1449">
      <w:pPr>
        <w:pStyle w:val="Default"/>
        <w:jc w:val="both"/>
        <w:rPr>
          <w:color w:val="auto"/>
          <w:sz w:val="23"/>
          <w:szCs w:val="23"/>
        </w:rPr>
      </w:pPr>
      <w:r w:rsidRPr="00370D46">
        <w:rPr>
          <w:color w:val="auto"/>
          <w:sz w:val="23"/>
          <w:szCs w:val="23"/>
        </w:rPr>
        <w:t xml:space="preserve">This program mission is consistent with the colleges Statement of Philosophy and Purpose in the Jefferson State Community College Catalog and Student Handbook. </w:t>
      </w:r>
    </w:p>
    <w:p w14:paraId="3DE050CF" w14:textId="77777777" w:rsidR="000E1449" w:rsidRDefault="000E1449" w:rsidP="000E1449">
      <w:pPr>
        <w:pStyle w:val="Default"/>
        <w:jc w:val="both"/>
        <w:rPr>
          <w:sz w:val="23"/>
          <w:szCs w:val="23"/>
        </w:rPr>
      </w:pPr>
    </w:p>
    <w:p w14:paraId="6188FA33" w14:textId="77777777" w:rsidR="000E1449" w:rsidRDefault="000E1449" w:rsidP="000E1449">
      <w:pPr>
        <w:pStyle w:val="Default"/>
        <w:jc w:val="both"/>
        <w:rPr>
          <w:sz w:val="23"/>
          <w:szCs w:val="23"/>
        </w:rPr>
      </w:pPr>
      <w:r>
        <w:rPr>
          <w:b/>
          <w:bCs/>
          <w:sz w:val="23"/>
          <w:szCs w:val="23"/>
        </w:rPr>
        <w:t xml:space="preserve">Program Outcomes: </w:t>
      </w:r>
    </w:p>
    <w:p w14:paraId="5EF37109" w14:textId="77777777" w:rsidR="000E1449" w:rsidRDefault="000E1449" w:rsidP="000E1449">
      <w:pPr>
        <w:pStyle w:val="Default"/>
        <w:jc w:val="both"/>
        <w:rPr>
          <w:sz w:val="23"/>
          <w:szCs w:val="23"/>
        </w:rPr>
      </w:pPr>
      <w:r>
        <w:rPr>
          <w:sz w:val="23"/>
          <w:szCs w:val="23"/>
        </w:rPr>
        <w:t xml:space="preserve">●The Certification Exam pass rate will be at 80% or higher for first-time examinees. </w:t>
      </w:r>
    </w:p>
    <w:p w14:paraId="3C443F6F" w14:textId="77777777" w:rsidR="000E1449" w:rsidRDefault="000E1449" w:rsidP="000E1449">
      <w:pPr>
        <w:pStyle w:val="Default"/>
        <w:jc w:val="both"/>
        <w:rPr>
          <w:sz w:val="23"/>
          <w:szCs w:val="23"/>
        </w:rPr>
      </w:pPr>
      <w:r>
        <w:rPr>
          <w:sz w:val="23"/>
          <w:szCs w:val="23"/>
        </w:rPr>
        <w:t xml:space="preserve">●At least 80% of the admitted students will graduate according to program </w:t>
      </w:r>
      <w:r w:rsidR="0058156E">
        <w:rPr>
          <w:sz w:val="23"/>
          <w:szCs w:val="23"/>
        </w:rPr>
        <w:t>guidelines</w:t>
      </w:r>
      <w:r>
        <w:rPr>
          <w:sz w:val="23"/>
          <w:szCs w:val="23"/>
        </w:rPr>
        <w:t xml:space="preserve">. </w:t>
      </w:r>
    </w:p>
    <w:p w14:paraId="21426503" w14:textId="77777777" w:rsidR="000E1449" w:rsidRDefault="000E1449" w:rsidP="000E1449">
      <w:pPr>
        <w:pStyle w:val="Default"/>
        <w:jc w:val="both"/>
        <w:rPr>
          <w:sz w:val="23"/>
          <w:szCs w:val="23"/>
        </w:rPr>
      </w:pPr>
      <w:r>
        <w:rPr>
          <w:sz w:val="23"/>
          <w:szCs w:val="23"/>
        </w:rPr>
        <w:t xml:space="preserve">●75% of graduates actively seeking employment will be employed within </w:t>
      </w:r>
      <w:r w:rsidR="00EF5ABA">
        <w:rPr>
          <w:sz w:val="23"/>
          <w:szCs w:val="23"/>
        </w:rPr>
        <w:t xml:space="preserve">twelve </w:t>
      </w:r>
      <w:r>
        <w:rPr>
          <w:sz w:val="23"/>
          <w:szCs w:val="23"/>
        </w:rPr>
        <w:t xml:space="preserve">months of graduation. </w:t>
      </w:r>
    </w:p>
    <w:p w14:paraId="0B29D5D9" w14:textId="77777777" w:rsidR="000E1449" w:rsidRDefault="000E1449" w:rsidP="000E1449">
      <w:pPr>
        <w:pStyle w:val="Default"/>
        <w:jc w:val="both"/>
        <w:rPr>
          <w:sz w:val="23"/>
          <w:szCs w:val="23"/>
        </w:rPr>
      </w:pPr>
      <w:r>
        <w:rPr>
          <w:sz w:val="23"/>
          <w:szCs w:val="23"/>
        </w:rPr>
        <w:lastRenderedPageBreak/>
        <w:t xml:space="preserve">●Graduates responding to the graduate survey will indicate an average score of 2.5 or higher on a 4.0 scale for overall program satisfaction. </w:t>
      </w:r>
    </w:p>
    <w:p w14:paraId="5EFD8A52" w14:textId="77777777" w:rsidR="000E1449" w:rsidRDefault="000E1449" w:rsidP="000E1449">
      <w:pPr>
        <w:pStyle w:val="Default"/>
        <w:jc w:val="both"/>
        <w:rPr>
          <w:sz w:val="23"/>
          <w:szCs w:val="23"/>
        </w:rPr>
      </w:pPr>
      <w:r>
        <w:rPr>
          <w:sz w:val="23"/>
          <w:szCs w:val="23"/>
        </w:rPr>
        <w:t>●Employers responding to the employer survey will indicate an average score of 2.5 o</w:t>
      </w:r>
      <w:r w:rsidR="00396E3F">
        <w:rPr>
          <w:sz w:val="23"/>
          <w:szCs w:val="23"/>
        </w:rPr>
        <w:t>r higher on a 3</w:t>
      </w:r>
      <w:r>
        <w:rPr>
          <w:sz w:val="23"/>
          <w:szCs w:val="23"/>
        </w:rPr>
        <w:t xml:space="preserve">.0 scale for overall program satisfaction. </w:t>
      </w:r>
    </w:p>
    <w:p w14:paraId="3FB0573D" w14:textId="77777777" w:rsidR="007C675B" w:rsidRDefault="007C675B" w:rsidP="000E1449">
      <w:pPr>
        <w:pStyle w:val="Default"/>
        <w:jc w:val="both"/>
        <w:rPr>
          <w:sz w:val="23"/>
          <w:szCs w:val="23"/>
        </w:rPr>
      </w:pPr>
    </w:p>
    <w:p w14:paraId="6B0F84C4" w14:textId="77777777" w:rsidR="000E1449" w:rsidRDefault="000E1449" w:rsidP="000E1449">
      <w:pPr>
        <w:pStyle w:val="Default"/>
        <w:jc w:val="both"/>
        <w:rPr>
          <w:sz w:val="23"/>
          <w:szCs w:val="23"/>
        </w:rPr>
      </w:pPr>
      <w:r>
        <w:rPr>
          <w:b/>
          <w:bCs/>
          <w:sz w:val="23"/>
          <w:szCs w:val="23"/>
        </w:rPr>
        <w:t xml:space="preserve">Program Level Student Learning Outcomes: </w:t>
      </w:r>
    </w:p>
    <w:p w14:paraId="4D654997" w14:textId="77777777" w:rsidR="000E1449" w:rsidRDefault="000E1449" w:rsidP="000E1449">
      <w:pPr>
        <w:pStyle w:val="Default"/>
        <w:rPr>
          <w:sz w:val="23"/>
          <w:szCs w:val="23"/>
        </w:rPr>
      </w:pPr>
      <w:r>
        <w:rPr>
          <w:sz w:val="23"/>
          <w:szCs w:val="23"/>
        </w:rPr>
        <w:t xml:space="preserve">1. Students will apply positioning skills. </w:t>
      </w:r>
    </w:p>
    <w:p w14:paraId="41C4FF65" w14:textId="77777777" w:rsidR="000E1449" w:rsidRDefault="000E1449" w:rsidP="000E1449">
      <w:pPr>
        <w:pStyle w:val="Default"/>
        <w:rPr>
          <w:sz w:val="23"/>
          <w:szCs w:val="23"/>
        </w:rPr>
      </w:pPr>
      <w:r>
        <w:rPr>
          <w:sz w:val="23"/>
          <w:szCs w:val="23"/>
        </w:rPr>
        <w:t xml:space="preserve">2. Student will select appropriate technical factors. </w:t>
      </w:r>
    </w:p>
    <w:p w14:paraId="3D86A1DB" w14:textId="77777777" w:rsidR="000E1449" w:rsidRDefault="000E1449" w:rsidP="000E1449">
      <w:pPr>
        <w:pStyle w:val="Default"/>
        <w:rPr>
          <w:sz w:val="23"/>
          <w:szCs w:val="23"/>
        </w:rPr>
      </w:pPr>
      <w:r>
        <w:rPr>
          <w:sz w:val="23"/>
          <w:szCs w:val="23"/>
        </w:rPr>
        <w:t xml:space="preserve">3. Students will practice radiation protection. </w:t>
      </w:r>
    </w:p>
    <w:p w14:paraId="70FC1211" w14:textId="77777777" w:rsidR="000E1449" w:rsidRDefault="000E1449" w:rsidP="000E1449">
      <w:pPr>
        <w:pStyle w:val="Default"/>
        <w:rPr>
          <w:sz w:val="23"/>
          <w:szCs w:val="23"/>
        </w:rPr>
      </w:pPr>
      <w:r>
        <w:rPr>
          <w:sz w:val="23"/>
          <w:szCs w:val="23"/>
        </w:rPr>
        <w:t xml:space="preserve">4. Students will use effective oral communication skills. </w:t>
      </w:r>
    </w:p>
    <w:p w14:paraId="114E0945" w14:textId="77777777" w:rsidR="000E1449" w:rsidRDefault="000E1449" w:rsidP="000E1449">
      <w:pPr>
        <w:pStyle w:val="Default"/>
        <w:rPr>
          <w:sz w:val="23"/>
          <w:szCs w:val="23"/>
        </w:rPr>
      </w:pPr>
      <w:r>
        <w:rPr>
          <w:sz w:val="23"/>
          <w:szCs w:val="23"/>
        </w:rPr>
        <w:t>5. Students will practice written communication skills.</w:t>
      </w:r>
    </w:p>
    <w:p w14:paraId="79C64F8A" w14:textId="77777777" w:rsidR="000E1449" w:rsidRDefault="000E1449" w:rsidP="000E1449">
      <w:pPr>
        <w:pStyle w:val="Default"/>
        <w:rPr>
          <w:sz w:val="23"/>
          <w:szCs w:val="23"/>
        </w:rPr>
      </w:pPr>
      <w:r>
        <w:rPr>
          <w:sz w:val="23"/>
          <w:szCs w:val="23"/>
        </w:rPr>
        <w:t>6. Students will manipulate technical factors for non-routine examinations</w:t>
      </w:r>
    </w:p>
    <w:p w14:paraId="47E6592B" w14:textId="77777777" w:rsidR="000E1449" w:rsidRDefault="000E1449" w:rsidP="000E1449">
      <w:pPr>
        <w:pStyle w:val="Default"/>
        <w:rPr>
          <w:sz w:val="23"/>
          <w:szCs w:val="23"/>
        </w:rPr>
      </w:pPr>
      <w:r>
        <w:rPr>
          <w:sz w:val="23"/>
          <w:szCs w:val="23"/>
        </w:rPr>
        <w:t>7. Students will adapt positioning for trauma patients</w:t>
      </w:r>
    </w:p>
    <w:p w14:paraId="6AF7A028" w14:textId="77777777" w:rsidR="000E1449" w:rsidRDefault="000E1449" w:rsidP="000E1449">
      <w:pPr>
        <w:pStyle w:val="Default"/>
        <w:rPr>
          <w:sz w:val="23"/>
          <w:szCs w:val="23"/>
        </w:rPr>
      </w:pPr>
      <w:r>
        <w:rPr>
          <w:sz w:val="23"/>
          <w:szCs w:val="23"/>
        </w:rPr>
        <w:t>8. Students will develop a professional resume.</w:t>
      </w:r>
    </w:p>
    <w:p w14:paraId="38C8210F" w14:textId="77777777" w:rsidR="000E1449" w:rsidRDefault="000E1449" w:rsidP="000E1449">
      <w:pPr>
        <w:pStyle w:val="Default"/>
        <w:rPr>
          <w:sz w:val="23"/>
          <w:szCs w:val="23"/>
        </w:rPr>
      </w:pPr>
      <w:r>
        <w:rPr>
          <w:sz w:val="23"/>
          <w:szCs w:val="23"/>
        </w:rPr>
        <w:t>9. Students will exhibit professional behaviors such as punctuality in the clinical setting.</w:t>
      </w:r>
    </w:p>
    <w:p w14:paraId="70A9001B" w14:textId="77777777" w:rsidR="000E1449" w:rsidRPr="006C7056" w:rsidRDefault="000E1449" w:rsidP="00F47EF3">
      <w:pPr>
        <w:rPr>
          <w:b/>
        </w:rPr>
      </w:pPr>
    </w:p>
    <w:sectPr w:rsidR="000E1449" w:rsidRPr="006C70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F72C8" w14:textId="77777777" w:rsidR="001D68E8" w:rsidRDefault="001D68E8" w:rsidP="00197E9A">
      <w:pPr>
        <w:spacing w:after="0" w:line="240" w:lineRule="auto"/>
      </w:pPr>
      <w:r>
        <w:separator/>
      </w:r>
    </w:p>
  </w:endnote>
  <w:endnote w:type="continuationSeparator" w:id="0">
    <w:p w14:paraId="13DD5C21" w14:textId="77777777" w:rsidR="001D68E8" w:rsidRDefault="001D68E8" w:rsidP="0019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63EC2" w14:textId="77777777" w:rsidR="004C5A92" w:rsidRDefault="004C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4520" w14:textId="77777777" w:rsidR="004C5A92" w:rsidRDefault="004C5A9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17</w:t>
    </w:r>
    <w:r>
      <w:rPr>
        <w:caps/>
        <w:noProof/>
        <w:color w:val="4F81BD" w:themeColor="accent1"/>
      </w:rPr>
      <w:fldChar w:fldCharType="end"/>
    </w:r>
  </w:p>
  <w:p w14:paraId="2DC77F9E" w14:textId="77777777" w:rsidR="004C5A92" w:rsidRDefault="004C5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254BF" w14:textId="77777777" w:rsidR="004C5A92" w:rsidRDefault="004C5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48741" w14:textId="77777777" w:rsidR="001D68E8" w:rsidRDefault="001D68E8" w:rsidP="00197E9A">
      <w:pPr>
        <w:spacing w:after="0" w:line="240" w:lineRule="auto"/>
      </w:pPr>
      <w:r>
        <w:separator/>
      </w:r>
    </w:p>
  </w:footnote>
  <w:footnote w:type="continuationSeparator" w:id="0">
    <w:p w14:paraId="5BBB1B43" w14:textId="77777777" w:rsidR="001D68E8" w:rsidRDefault="001D68E8" w:rsidP="0019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7D16" w14:textId="77777777" w:rsidR="004C5A92" w:rsidRDefault="004C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F9C9F" w14:textId="77777777" w:rsidR="004C5A92" w:rsidRDefault="004C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E357" w14:textId="77777777" w:rsidR="004C5A92" w:rsidRDefault="004C5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0FA"/>
    <w:multiLevelType w:val="hybridMultilevel"/>
    <w:tmpl w:val="F972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C0A2F"/>
    <w:multiLevelType w:val="hybridMultilevel"/>
    <w:tmpl w:val="3EEA0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469CA"/>
    <w:multiLevelType w:val="hybridMultilevel"/>
    <w:tmpl w:val="7D325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52309"/>
    <w:multiLevelType w:val="hybridMultilevel"/>
    <w:tmpl w:val="BBF2D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70CB"/>
    <w:multiLevelType w:val="hybridMultilevel"/>
    <w:tmpl w:val="6942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4FA3"/>
    <w:multiLevelType w:val="hybridMultilevel"/>
    <w:tmpl w:val="59F8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774B0"/>
    <w:multiLevelType w:val="hybridMultilevel"/>
    <w:tmpl w:val="58D2D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512DF"/>
    <w:multiLevelType w:val="hybridMultilevel"/>
    <w:tmpl w:val="5F245332"/>
    <w:lvl w:ilvl="0" w:tplc="40066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72AAD"/>
    <w:multiLevelType w:val="hybridMultilevel"/>
    <w:tmpl w:val="6FEAD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C64B7"/>
    <w:multiLevelType w:val="hybridMultilevel"/>
    <w:tmpl w:val="64184A18"/>
    <w:lvl w:ilvl="0" w:tplc="D3A276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4E07E0"/>
    <w:multiLevelType w:val="hybridMultilevel"/>
    <w:tmpl w:val="E758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D0335"/>
    <w:multiLevelType w:val="hybridMultilevel"/>
    <w:tmpl w:val="FA64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12798"/>
    <w:multiLevelType w:val="hybridMultilevel"/>
    <w:tmpl w:val="B1B86494"/>
    <w:lvl w:ilvl="0" w:tplc="E3A48E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76C47"/>
    <w:multiLevelType w:val="hybridMultilevel"/>
    <w:tmpl w:val="A7142D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9008E"/>
    <w:multiLevelType w:val="hybridMultilevel"/>
    <w:tmpl w:val="5776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C5A1B"/>
    <w:multiLevelType w:val="hybridMultilevel"/>
    <w:tmpl w:val="01800C9C"/>
    <w:lvl w:ilvl="0" w:tplc="12C21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F3ACE"/>
    <w:multiLevelType w:val="hybridMultilevel"/>
    <w:tmpl w:val="7F56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7"/>
  </w:num>
  <w:num w:numId="5">
    <w:abstractNumId w:val="12"/>
  </w:num>
  <w:num w:numId="6">
    <w:abstractNumId w:val="1"/>
  </w:num>
  <w:num w:numId="7">
    <w:abstractNumId w:val="9"/>
  </w:num>
  <w:num w:numId="8">
    <w:abstractNumId w:val="15"/>
  </w:num>
  <w:num w:numId="9">
    <w:abstractNumId w:val="5"/>
  </w:num>
  <w:num w:numId="10">
    <w:abstractNumId w:val="7"/>
  </w:num>
  <w:num w:numId="11">
    <w:abstractNumId w:val="2"/>
  </w:num>
  <w:num w:numId="12">
    <w:abstractNumId w:val="11"/>
  </w:num>
  <w:num w:numId="13">
    <w:abstractNumId w:val="6"/>
  </w:num>
  <w:num w:numId="14">
    <w:abstractNumId w:val="16"/>
  </w:num>
  <w:num w:numId="15">
    <w:abstractNumId w:val="8"/>
  </w:num>
  <w:num w:numId="16">
    <w:abstractNumId w:val="13"/>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39"/>
    <w:rsid w:val="00000124"/>
    <w:rsid w:val="00003E0E"/>
    <w:rsid w:val="00007BEE"/>
    <w:rsid w:val="00011D71"/>
    <w:rsid w:val="00015571"/>
    <w:rsid w:val="00025E0D"/>
    <w:rsid w:val="000433CD"/>
    <w:rsid w:val="00056245"/>
    <w:rsid w:val="000937B5"/>
    <w:rsid w:val="00096D67"/>
    <w:rsid w:val="000A20BA"/>
    <w:rsid w:val="000D609F"/>
    <w:rsid w:val="000D6D39"/>
    <w:rsid w:val="000E1449"/>
    <w:rsid w:val="000E5D69"/>
    <w:rsid w:val="001378B1"/>
    <w:rsid w:val="00145EC4"/>
    <w:rsid w:val="00165908"/>
    <w:rsid w:val="0019118C"/>
    <w:rsid w:val="00197E9A"/>
    <w:rsid w:val="001A2D75"/>
    <w:rsid w:val="001B0C25"/>
    <w:rsid w:val="001D68E8"/>
    <w:rsid w:val="001F00F9"/>
    <w:rsid w:val="002067DF"/>
    <w:rsid w:val="00253E5E"/>
    <w:rsid w:val="00291360"/>
    <w:rsid w:val="002D3D50"/>
    <w:rsid w:val="003571E5"/>
    <w:rsid w:val="00370D46"/>
    <w:rsid w:val="00396E3F"/>
    <w:rsid w:val="003E0CFC"/>
    <w:rsid w:val="00411F8B"/>
    <w:rsid w:val="00421A00"/>
    <w:rsid w:val="004324A6"/>
    <w:rsid w:val="00452E4C"/>
    <w:rsid w:val="004564BE"/>
    <w:rsid w:val="0048499E"/>
    <w:rsid w:val="004A7ED1"/>
    <w:rsid w:val="004C5A92"/>
    <w:rsid w:val="004D2359"/>
    <w:rsid w:val="00550159"/>
    <w:rsid w:val="0058156E"/>
    <w:rsid w:val="005A6BDD"/>
    <w:rsid w:val="005B26DF"/>
    <w:rsid w:val="00616FD0"/>
    <w:rsid w:val="006511D3"/>
    <w:rsid w:val="00665D6E"/>
    <w:rsid w:val="006C7056"/>
    <w:rsid w:val="006E78F0"/>
    <w:rsid w:val="00723A4A"/>
    <w:rsid w:val="00726B51"/>
    <w:rsid w:val="00760B72"/>
    <w:rsid w:val="007C675B"/>
    <w:rsid w:val="007E7EA8"/>
    <w:rsid w:val="007F15D0"/>
    <w:rsid w:val="00804707"/>
    <w:rsid w:val="00812D56"/>
    <w:rsid w:val="00843EBF"/>
    <w:rsid w:val="008A3498"/>
    <w:rsid w:val="008A47BC"/>
    <w:rsid w:val="008D1534"/>
    <w:rsid w:val="00932064"/>
    <w:rsid w:val="00940F7A"/>
    <w:rsid w:val="00943333"/>
    <w:rsid w:val="00957467"/>
    <w:rsid w:val="00991BA8"/>
    <w:rsid w:val="009968E1"/>
    <w:rsid w:val="009A1D80"/>
    <w:rsid w:val="009B7803"/>
    <w:rsid w:val="00A374E4"/>
    <w:rsid w:val="00A37D29"/>
    <w:rsid w:val="00A40296"/>
    <w:rsid w:val="00A730E2"/>
    <w:rsid w:val="00AE64FB"/>
    <w:rsid w:val="00B05636"/>
    <w:rsid w:val="00B06607"/>
    <w:rsid w:val="00B10CC7"/>
    <w:rsid w:val="00B6456F"/>
    <w:rsid w:val="00B97F5F"/>
    <w:rsid w:val="00BB3A7F"/>
    <w:rsid w:val="00C03B6F"/>
    <w:rsid w:val="00C21311"/>
    <w:rsid w:val="00C2526C"/>
    <w:rsid w:val="00C3092C"/>
    <w:rsid w:val="00C31F6D"/>
    <w:rsid w:val="00C70E5E"/>
    <w:rsid w:val="00C871FE"/>
    <w:rsid w:val="00C87D35"/>
    <w:rsid w:val="00CA23F0"/>
    <w:rsid w:val="00CA27DF"/>
    <w:rsid w:val="00CF0CD6"/>
    <w:rsid w:val="00D40103"/>
    <w:rsid w:val="00D42CD4"/>
    <w:rsid w:val="00D8463D"/>
    <w:rsid w:val="00D9547C"/>
    <w:rsid w:val="00DB47A5"/>
    <w:rsid w:val="00DB7551"/>
    <w:rsid w:val="00E008B9"/>
    <w:rsid w:val="00E069FA"/>
    <w:rsid w:val="00E453EB"/>
    <w:rsid w:val="00E61E25"/>
    <w:rsid w:val="00EC3A4F"/>
    <w:rsid w:val="00EC43BB"/>
    <w:rsid w:val="00EF5ABA"/>
    <w:rsid w:val="00F27929"/>
    <w:rsid w:val="00F27D8B"/>
    <w:rsid w:val="00F47EF3"/>
    <w:rsid w:val="00F7063B"/>
    <w:rsid w:val="00F90D80"/>
    <w:rsid w:val="00F96308"/>
    <w:rsid w:val="00F97165"/>
    <w:rsid w:val="00FB7013"/>
    <w:rsid w:val="00FD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9FEE"/>
  <w15:chartTrackingRefBased/>
  <w15:docId w15:val="{76224535-C365-43E2-8F90-E30BCA51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D69"/>
    <w:pPr>
      <w:ind w:left="720"/>
      <w:contextualSpacing/>
    </w:pPr>
  </w:style>
  <w:style w:type="table" w:customStyle="1" w:styleId="TableGrid1">
    <w:name w:val="Table Grid1"/>
    <w:basedOn w:val="TableNormal"/>
    <w:next w:val="TableGrid"/>
    <w:uiPriority w:val="59"/>
    <w:rsid w:val="001B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144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9A"/>
    <w:rPr>
      <w:rFonts w:ascii="Segoe UI" w:hAnsi="Segoe UI" w:cs="Segoe UI"/>
      <w:sz w:val="18"/>
      <w:szCs w:val="18"/>
    </w:rPr>
  </w:style>
  <w:style w:type="paragraph" w:styleId="Header">
    <w:name w:val="header"/>
    <w:basedOn w:val="Normal"/>
    <w:link w:val="HeaderChar"/>
    <w:uiPriority w:val="99"/>
    <w:unhideWhenUsed/>
    <w:rsid w:val="0019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E9A"/>
  </w:style>
  <w:style w:type="paragraph" w:styleId="Footer">
    <w:name w:val="footer"/>
    <w:basedOn w:val="Normal"/>
    <w:link w:val="FooterChar"/>
    <w:uiPriority w:val="99"/>
    <w:unhideWhenUsed/>
    <w:rsid w:val="0019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1B69-4386-40C7-81A5-8AD93A66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17</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Bolton</dc:creator>
  <cp:keywords/>
  <dc:description/>
  <cp:lastModifiedBy>Christie Bolton</cp:lastModifiedBy>
  <cp:revision>7</cp:revision>
  <cp:lastPrinted>2021-06-09T14:37:00Z</cp:lastPrinted>
  <dcterms:created xsi:type="dcterms:W3CDTF">2021-06-04T15:07:00Z</dcterms:created>
  <dcterms:modified xsi:type="dcterms:W3CDTF">2021-06-09T16:47:00Z</dcterms:modified>
</cp:coreProperties>
</file>