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CABC113" w14:textId="77777777" w:rsidTr="00F26A57">
        <w:trPr>
          <w:gridAfter w:val="1"/>
          <w:wAfter w:w="13" w:type="dxa"/>
        </w:trPr>
        <w:tc>
          <w:tcPr>
            <w:tcW w:w="6588" w:type="dxa"/>
            <w:gridSpan w:val="3"/>
          </w:tcPr>
          <w:p w14:paraId="1E9F439E" w14:textId="77777777" w:rsidR="00F26A57" w:rsidRPr="00B81C69" w:rsidRDefault="00F26A57" w:rsidP="002B74EF">
            <w:pPr>
              <w:rPr>
                <w:b/>
                <w:sz w:val="24"/>
                <w:szCs w:val="24"/>
              </w:rPr>
            </w:pPr>
            <w:r>
              <w:rPr>
                <w:noProof/>
              </w:rPr>
              <w:drawing>
                <wp:inline distT="0" distB="0" distL="0" distR="0" wp14:anchorId="1FAF0BE7" wp14:editId="19685651">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5EF1C8A8" w14:textId="77777777" w:rsidR="00F26A57" w:rsidRPr="00490115" w:rsidRDefault="00F26A57" w:rsidP="002B74EF">
            <w:pPr>
              <w:jc w:val="right"/>
              <w:rPr>
                <w:b/>
                <w:sz w:val="36"/>
                <w:szCs w:val="36"/>
              </w:rPr>
            </w:pPr>
            <w:r w:rsidRPr="00490115">
              <w:rPr>
                <w:b/>
                <w:sz w:val="36"/>
                <w:szCs w:val="36"/>
              </w:rPr>
              <w:t>Goal Progress Report</w:t>
            </w:r>
          </w:p>
        </w:tc>
      </w:tr>
      <w:tr w:rsidR="00F26A57" w:rsidRPr="00B81C69" w14:paraId="68C8179E" w14:textId="77777777" w:rsidTr="00F26A57">
        <w:tc>
          <w:tcPr>
            <w:tcW w:w="1291" w:type="dxa"/>
          </w:tcPr>
          <w:p w14:paraId="641AF341" w14:textId="77777777" w:rsidR="00F26A57" w:rsidRDefault="00F26A57" w:rsidP="002B74EF">
            <w:pPr>
              <w:rPr>
                <w:b/>
                <w:sz w:val="28"/>
                <w:szCs w:val="28"/>
              </w:rPr>
            </w:pPr>
          </w:p>
          <w:p w14:paraId="78F30077" w14:textId="77777777" w:rsidR="00F26A57" w:rsidRDefault="00F26A57" w:rsidP="002B74EF">
            <w:pPr>
              <w:rPr>
                <w:b/>
                <w:sz w:val="28"/>
                <w:szCs w:val="28"/>
              </w:rPr>
            </w:pPr>
          </w:p>
          <w:p w14:paraId="1D65DF1A" w14:textId="77777777" w:rsidR="00F26A57" w:rsidRPr="00D554AC" w:rsidRDefault="00F26A57" w:rsidP="002B74EF">
            <w:pPr>
              <w:rPr>
                <w:b/>
                <w:sz w:val="28"/>
                <w:szCs w:val="28"/>
              </w:rPr>
            </w:pPr>
            <w:r w:rsidRPr="00D554AC">
              <w:rPr>
                <w:b/>
                <w:sz w:val="28"/>
                <w:szCs w:val="28"/>
              </w:rPr>
              <w:t>Program:</w:t>
            </w:r>
          </w:p>
        </w:tc>
        <w:tc>
          <w:tcPr>
            <w:tcW w:w="5207" w:type="dxa"/>
            <w:tcBorders>
              <w:bottom w:val="single" w:sz="6" w:space="0" w:color="auto"/>
            </w:tcBorders>
          </w:tcPr>
          <w:p w14:paraId="682CA450" w14:textId="77777777" w:rsidR="00F26A57" w:rsidRDefault="00F26A57" w:rsidP="002B74EF">
            <w:pPr>
              <w:rPr>
                <w:b/>
                <w:sz w:val="24"/>
                <w:szCs w:val="24"/>
              </w:rPr>
            </w:pPr>
          </w:p>
          <w:p w14:paraId="13A86FED" w14:textId="77777777" w:rsidR="00A11AA1" w:rsidRDefault="00A11AA1" w:rsidP="002B74EF">
            <w:pPr>
              <w:rPr>
                <w:b/>
                <w:sz w:val="24"/>
                <w:szCs w:val="24"/>
              </w:rPr>
            </w:pPr>
          </w:p>
          <w:p w14:paraId="3FDA88ED" w14:textId="77777777" w:rsidR="00A11AA1" w:rsidRPr="00B81C69" w:rsidRDefault="00A11AA1" w:rsidP="002B74EF">
            <w:pPr>
              <w:rPr>
                <w:b/>
                <w:sz w:val="24"/>
                <w:szCs w:val="24"/>
              </w:rPr>
            </w:pPr>
            <w:r>
              <w:rPr>
                <w:b/>
                <w:sz w:val="24"/>
                <w:szCs w:val="24"/>
              </w:rPr>
              <w:t>NURSING C-162</w:t>
            </w:r>
          </w:p>
        </w:tc>
        <w:tc>
          <w:tcPr>
            <w:tcW w:w="2610" w:type="dxa"/>
            <w:gridSpan w:val="2"/>
          </w:tcPr>
          <w:p w14:paraId="3DC3BDEB" w14:textId="77777777" w:rsidR="00F26A57" w:rsidRDefault="00F26A57" w:rsidP="002B74EF">
            <w:pPr>
              <w:rPr>
                <w:b/>
                <w:sz w:val="24"/>
                <w:szCs w:val="24"/>
              </w:rPr>
            </w:pPr>
            <w:r>
              <w:rPr>
                <w:b/>
                <w:sz w:val="24"/>
                <w:szCs w:val="24"/>
              </w:rPr>
              <w:t xml:space="preserve">  </w:t>
            </w:r>
          </w:p>
          <w:p w14:paraId="1959C7B3" w14:textId="77777777" w:rsidR="00F26A57" w:rsidRDefault="00F26A57" w:rsidP="002B74EF">
            <w:pPr>
              <w:rPr>
                <w:b/>
                <w:sz w:val="28"/>
                <w:szCs w:val="28"/>
              </w:rPr>
            </w:pPr>
          </w:p>
          <w:p w14:paraId="244EE403" w14:textId="77777777" w:rsidR="00F26A57" w:rsidRPr="00D554AC" w:rsidRDefault="00F26A57" w:rsidP="002B74EF">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018E1399" w14:textId="77777777" w:rsidR="00F26A57" w:rsidRDefault="00F26A57" w:rsidP="002B74EF">
            <w:pPr>
              <w:rPr>
                <w:b/>
                <w:sz w:val="24"/>
                <w:szCs w:val="24"/>
              </w:rPr>
            </w:pPr>
          </w:p>
          <w:p w14:paraId="42927327" w14:textId="77777777" w:rsidR="00A11AA1" w:rsidRDefault="00A11AA1" w:rsidP="002B74EF">
            <w:pPr>
              <w:rPr>
                <w:b/>
                <w:sz w:val="24"/>
                <w:szCs w:val="24"/>
              </w:rPr>
            </w:pPr>
          </w:p>
          <w:p w14:paraId="07587D35" w14:textId="6DD07D96" w:rsidR="00A11AA1" w:rsidRPr="00B81C69" w:rsidRDefault="00465FE2" w:rsidP="002B74EF">
            <w:pPr>
              <w:rPr>
                <w:b/>
                <w:sz w:val="24"/>
                <w:szCs w:val="24"/>
              </w:rPr>
            </w:pPr>
            <w:r>
              <w:rPr>
                <w:b/>
                <w:sz w:val="24"/>
                <w:szCs w:val="24"/>
              </w:rPr>
              <w:t>2020 -2021</w:t>
            </w:r>
          </w:p>
        </w:tc>
      </w:tr>
    </w:tbl>
    <w:p w14:paraId="5F3EFF88"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1"/>
        <w:gridCol w:w="2992"/>
        <w:gridCol w:w="4311"/>
        <w:gridCol w:w="2810"/>
      </w:tblGrid>
      <w:tr w:rsidR="00F26A57" w:rsidRPr="00D554AC" w14:paraId="7549F304" w14:textId="77777777" w:rsidTr="002B74EF">
        <w:tc>
          <w:tcPr>
            <w:tcW w:w="13176" w:type="dxa"/>
            <w:gridSpan w:val="4"/>
            <w:tcBorders>
              <w:bottom w:val="single" w:sz="6" w:space="0" w:color="auto"/>
            </w:tcBorders>
            <w:shd w:val="clear" w:color="auto" w:fill="D9D9D9" w:themeFill="background1" w:themeFillShade="D9"/>
          </w:tcPr>
          <w:p w14:paraId="0EDDFD45" w14:textId="77777777" w:rsidR="00F26A57" w:rsidRPr="00D554AC" w:rsidRDefault="00F26A57" w:rsidP="002B74EF">
            <w:pPr>
              <w:jc w:val="center"/>
              <w:rPr>
                <w:b/>
                <w:sz w:val="32"/>
                <w:szCs w:val="32"/>
              </w:rPr>
            </w:pPr>
          </w:p>
        </w:tc>
      </w:tr>
      <w:tr w:rsidR="00F26A57" w:rsidRPr="00D554AC" w14:paraId="153A35A9" w14:textId="77777777" w:rsidTr="00BA3E76">
        <w:trPr>
          <w:trHeight w:val="54"/>
        </w:trPr>
        <w:tc>
          <w:tcPr>
            <w:tcW w:w="2912" w:type="dxa"/>
            <w:tcBorders>
              <w:left w:val="single" w:sz="6" w:space="0" w:color="auto"/>
              <w:bottom w:val="double" w:sz="4" w:space="0" w:color="auto"/>
              <w:right w:val="single" w:sz="6" w:space="0" w:color="auto"/>
            </w:tcBorders>
          </w:tcPr>
          <w:p w14:paraId="30FCCE13" w14:textId="77777777" w:rsidR="00F26A57" w:rsidRPr="00490115" w:rsidRDefault="00F26A57" w:rsidP="002B74EF">
            <w:pPr>
              <w:jc w:val="center"/>
              <w:rPr>
                <w:b/>
                <w:sz w:val="16"/>
                <w:szCs w:val="16"/>
              </w:rPr>
            </w:pPr>
          </w:p>
          <w:p w14:paraId="6D7A7ED9" w14:textId="77777777" w:rsidR="00F26A57" w:rsidRPr="00D554AC" w:rsidRDefault="00F26A57" w:rsidP="002B74EF">
            <w:pPr>
              <w:jc w:val="center"/>
              <w:rPr>
                <w:b/>
                <w:sz w:val="24"/>
                <w:szCs w:val="24"/>
              </w:rPr>
            </w:pPr>
            <w:r>
              <w:rPr>
                <w:b/>
                <w:sz w:val="24"/>
                <w:szCs w:val="24"/>
              </w:rPr>
              <w:t>Goals</w:t>
            </w:r>
          </w:p>
        </w:tc>
        <w:tc>
          <w:tcPr>
            <w:tcW w:w="3036" w:type="dxa"/>
            <w:tcBorders>
              <w:left w:val="single" w:sz="6" w:space="0" w:color="auto"/>
              <w:bottom w:val="thinThickSmallGap" w:sz="12" w:space="0" w:color="auto"/>
              <w:right w:val="single" w:sz="4" w:space="0" w:color="auto"/>
            </w:tcBorders>
          </w:tcPr>
          <w:p w14:paraId="0F6143C5" w14:textId="77777777" w:rsidR="00F26A57" w:rsidRPr="00D554AC" w:rsidRDefault="00F26A57" w:rsidP="002B74EF">
            <w:pPr>
              <w:jc w:val="center"/>
              <w:rPr>
                <w:b/>
                <w:sz w:val="24"/>
                <w:szCs w:val="24"/>
              </w:rPr>
            </w:pPr>
            <w:r>
              <w:rPr>
                <w:b/>
                <w:sz w:val="24"/>
                <w:szCs w:val="24"/>
              </w:rPr>
              <w:t>Request &amp; Justification/Resources</w:t>
            </w:r>
          </w:p>
        </w:tc>
        <w:tc>
          <w:tcPr>
            <w:tcW w:w="4375" w:type="dxa"/>
            <w:tcBorders>
              <w:left w:val="single" w:sz="4" w:space="0" w:color="auto"/>
              <w:bottom w:val="thinThickSmallGap" w:sz="12" w:space="0" w:color="auto"/>
              <w:right w:val="single" w:sz="6" w:space="0" w:color="auto"/>
            </w:tcBorders>
          </w:tcPr>
          <w:p w14:paraId="217196A3" w14:textId="77777777" w:rsidR="00F26A57" w:rsidRPr="00490115" w:rsidRDefault="00F26A57" w:rsidP="002B74EF">
            <w:pPr>
              <w:jc w:val="center"/>
              <w:rPr>
                <w:b/>
                <w:sz w:val="16"/>
                <w:szCs w:val="16"/>
              </w:rPr>
            </w:pPr>
          </w:p>
          <w:p w14:paraId="1DACBC4A" w14:textId="77777777" w:rsidR="00F26A57" w:rsidRPr="00D554AC" w:rsidRDefault="00F26A57" w:rsidP="002B74EF">
            <w:pPr>
              <w:jc w:val="center"/>
              <w:rPr>
                <w:b/>
                <w:sz w:val="24"/>
                <w:szCs w:val="24"/>
              </w:rPr>
            </w:pPr>
            <w:r>
              <w:rPr>
                <w:b/>
                <w:sz w:val="24"/>
                <w:szCs w:val="24"/>
              </w:rPr>
              <w:t>Goal Progress</w:t>
            </w:r>
          </w:p>
        </w:tc>
        <w:tc>
          <w:tcPr>
            <w:tcW w:w="2853" w:type="dxa"/>
            <w:tcBorders>
              <w:left w:val="single" w:sz="6" w:space="0" w:color="auto"/>
              <w:bottom w:val="thinThickSmallGap" w:sz="12" w:space="0" w:color="auto"/>
            </w:tcBorders>
          </w:tcPr>
          <w:p w14:paraId="06C02AE5" w14:textId="77777777" w:rsidR="00F26A57" w:rsidRPr="00D554AC" w:rsidRDefault="00F26A57" w:rsidP="002B74EF">
            <w:pPr>
              <w:jc w:val="center"/>
              <w:rPr>
                <w:b/>
                <w:sz w:val="24"/>
                <w:szCs w:val="24"/>
              </w:rPr>
            </w:pPr>
            <w:r>
              <w:rPr>
                <w:b/>
                <w:sz w:val="24"/>
                <w:szCs w:val="24"/>
              </w:rPr>
              <w:t>Strategies Implemented &amp; Follow-up</w:t>
            </w:r>
          </w:p>
        </w:tc>
      </w:tr>
      <w:tr w:rsidR="00F26A57" w14:paraId="6D751D91" w14:textId="77777777" w:rsidTr="00BA3E76">
        <w:trPr>
          <w:trHeight w:val="54"/>
        </w:trPr>
        <w:tc>
          <w:tcPr>
            <w:tcW w:w="2912" w:type="dxa"/>
            <w:tcBorders>
              <w:top w:val="thinThickSmallGap" w:sz="12" w:space="0" w:color="auto"/>
              <w:right w:val="single" w:sz="6" w:space="0" w:color="auto"/>
            </w:tcBorders>
          </w:tcPr>
          <w:p w14:paraId="75295D26" w14:textId="77777777" w:rsidR="00F26A57" w:rsidRDefault="00F26A57" w:rsidP="002B74EF"/>
          <w:p w14:paraId="4EE762F4" w14:textId="77777777" w:rsidR="00F26A57" w:rsidRPr="005B5BA5" w:rsidRDefault="00A11AA1" w:rsidP="002B74EF">
            <w:pPr>
              <w:rPr>
                <w:b/>
                <w:bCs/>
              </w:rPr>
            </w:pPr>
            <w:r w:rsidRPr="005B5BA5">
              <w:rPr>
                <w:b/>
                <w:bCs/>
              </w:rPr>
              <w:t>Attract, recruit, and retain quality full-time and part-time faculty, and support staff to meet the needs of the program</w:t>
            </w:r>
          </w:p>
          <w:p w14:paraId="1DCC1710" w14:textId="77777777" w:rsidR="00F26A57" w:rsidRDefault="00F26A57" w:rsidP="002B74EF"/>
        </w:tc>
        <w:tc>
          <w:tcPr>
            <w:tcW w:w="3036" w:type="dxa"/>
            <w:tcBorders>
              <w:top w:val="thinThickSmallGap" w:sz="12" w:space="0" w:color="auto"/>
              <w:left w:val="single" w:sz="6" w:space="0" w:color="auto"/>
              <w:right w:val="single" w:sz="4" w:space="0" w:color="auto"/>
            </w:tcBorders>
          </w:tcPr>
          <w:p w14:paraId="399D9449" w14:textId="77777777" w:rsidR="00F26A57" w:rsidRDefault="00A11AA1" w:rsidP="002B74EF">
            <w:r>
              <w:t xml:space="preserve">Hire </w:t>
            </w:r>
            <w:r w:rsidR="000259DF">
              <w:t xml:space="preserve">permanent </w:t>
            </w:r>
            <w:r>
              <w:t xml:space="preserve">replacement </w:t>
            </w:r>
            <w:r w:rsidR="000259DF">
              <w:t xml:space="preserve">FT </w:t>
            </w:r>
            <w:r>
              <w:t>faculty</w:t>
            </w:r>
            <w:r w:rsidR="000259DF">
              <w:t xml:space="preserve"> on all campuses as needed</w:t>
            </w:r>
          </w:p>
          <w:p w14:paraId="6D4E7554" w14:textId="77777777" w:rsidR="000259DF" w:rsidRDefault="000259DF" w:rsidP="002B74EF"/>
          <w:p w14:paraId="75F81C49" w14:textId="77777777" w:rsidR="000259DF" w:rsidRDefault="000259DF" w:rsidP="002B74EF">
            <w:r>
              <w:t>Hire credentialed and experienced qualified PT faculty</w:t>
            </w:r>
            <w:r w:rsidR="00CB2FBE">
              <w:t xml:space="preserve"> and staff</w:t>
            </w:r>
          </w:p>
          <w:p w14:paraId="4A6217A0" w14:textId="77777777" w:rsidR="000259DF" w:rsidRDefault="000259DF" w:rsidP="002B74EF"/>
          <w:p w14:paraId="30313FC0" w14:textId="77777777" w:rsidR="00CB2FBE" w:rsidRDefault="00CB2FBE" w:rsidP="002B74EF"/>
          <w:p w14:paraId="6C676E6E" w14:textId="77777777" w:rsidR="00CB2FBE" w:rsidRDefault="00CB2FBE" w:rsidP="002B74EF"/>
        </w:tc>
        <w:tc>
          <w:tcPr>
            <w:tcW w:w="4375" w:type="dxa"/>
            <w:tcBorders>
              <w:top w:val="thinThickSmallGap" w:sz="12" w:space="0" w:color="auto"/>
              <w:left w:val="single" w:sz="4" w:space="0" w:color="auto"/>
              <w:right w:val="single" w:sz="6" w:space="0" w:color="auto"/>
            </w:tcBorders>
          </w:tcPr>
          <w:p w14:paraId="55F6A4E5" w14:textId="77777777" w:rsidR="00CB2FBE" w:rsidRDefault="007536FF" w:rsidP="00465FE2">
            <w:r>
              <w:t>There was no need to hire replacement FT faculty on any campus.</w:t>
            </w:r>
          </w:p>
          <w:p w14:paraId="76B2BBE9" w14:textId="77777777" w:rsidR="00B7641F" w:rsidRDefault="00B7641F" w:rsidP="00B7641F">
            <w:r>
              <w:t>Currently there are 28 FT faculty teaching in the Nursing Education Program:</w:t>
            </w:r>
          </w:p>
          <w:p w14:paraId="41DFDE58" w14:textId="77777777" w:rsidR="00B7641F" w:rsidRDefault="00B7641F" w:rsidP="00B7641F">
            <w:pPr>
              <w:pStyle w:val="ListParagraph"/>
              <w:numPr>
                <w:ilvl w:val="0"/>
                <w:numId w:val="3"/>
              </w:numPr>
            </w:pPr>
            <w:r>
              <w:t>JC – 8</w:t>
            </w:r>
          </w:p>
          <w:p w14:paraId="4461A3D2" w14:textId="77777777" w:rsidR="00B7641F" w:rsidRDefault="00B7641F" w:rsidP="00B7641F">
            <w:pPr>
              <w:pStyle w:val="ListParagraph"/>
              <w:numPr>
                <w:ilvl w:val="0"/>
                <w:numId w:val="3"/>
              </w:numPr>
            </w:pPr>
            <w:r>
              <w:t>SC – 9</w:t>
            </w:r>
          </w:p>
          <w:p w14:paraId="70D67E8F" w14:textId="77777777" w:rsidR="00B7641F" w:rsidRDefault="00B7641F" w:rsidP="00B7641F">
            <w:pPr>
              <w:pStyle w:val="ListParagraph"/>
              <w:numPr>
                <w:ilvl w:val="0"/>
                <w:numId w:val="3"/>
              </w:numPr>
            </w:pPr>
            <w:r>
              <w:t>EV – 4</w:t>
            </w:r>
          </w:p>
          <w:p w14:paraId="6FC23AE4" w14:textId="77777777" w:rsidR="00B7641F" w:rsidRDefault="00B7641F" w:rsidP="00B7641F">
            <w:pPr>
              <w:pStyle w:val="ListParagraph"/>
              <w:numPr>
                <w:ilvl w:val="0"/>
                <w:numId w:val="3"/>
              </w:numPr>
            </w:pPr>
            <w:r>
              <w:t>PC – 3</w:t>
            </w:r>
          </w:p>
          <w:p w14:paraId="095A4247" w14:textId="77777777" w:rsidR="00B7641F" w:rsidRDefault="00B7641F" w:rsidP="00B7641F">
            <w:pPr>
              <w:pStyle w:val="ListParagraph"/>
              <w:numPr>
                <w:ilvl w:val="0"/>
                <w:numId w:val="3"/>
              </w:numPr>
            </w:pPr>
            <w:r>
              <w:t>CC – 3</w:t>
            </w:r>
          </w:p>
          <w:p w14:paraId="66AD6499" w14:textId="77777777" w:rsidR="00B7641F" w:rsidRDefault="00B7641F" w:rsidP="00B7641F">
            <w:pPr>
              <w:pStyle w:val="ListParagraph"/>
              <w:numPr>
                <w:ilvl w:val="0"/>
                <w:numId w:val="3"/>
              </w:numPr>
            </w:pPr>
            <w:r>
              <w:t>Remediation - 1</w:t>
            </w:r>
          </w:p>
          <w:p w14:paraId="24F93460" w14:textId="77777777" w:rsidR="00B7641F" w:rsidRDefault="00B7641F" w:rsidP="00B7641F"/>
          <w:p w14:paraId="703E85B1" w14:textId="77777777" w:rsidR="007536FF" w:rsidRDefault="007536FF" w:rsidP="00465FE2"/>
          <w:p w14:paraId="59C14BF4" w14:textId="77777777" w:rsidR="007536FF" w:rsidRDefault="007536FF" w:rsidP="00465FE2"/>
          <w:p w14:paraId="3A4F66D0" w14:textId="3D096EBC" w:rsidR="007536FF" w:rsidRDefault="007536FF" w:rsidP="00465FE2">
            <w:r>
              <w:t xml:space="preserve">We have hired additional </w:t>
            </w:r>
            <w:r w:rsidR="00F8277E">
              <w:t xml:space="preserve">20 </w:t>
            </w:r>
            <w:r>
              <w:t>PT faculty to supervise in clinicals and skill laboratory experiences.</w:t>
            </w:r>
          </w:p>
        </w:tc>
        <w:tc>
          <w:tcPr>
            <w:tcW w:w="2853" w:type="dxa"/>
            <w:tcBorders>
              <w:top w:val="thinThickSmallGap" w:sz="12" w:space="0" w:color="auto"/>
              <w:left w:val="single" w:sz="6" w:space="0" w:color="auto"/>
            </w:tcBorders>
          </w:tcPr>
          <w:p w14:paraId="16A83E64" w14:textId="77777777" w:rsidR="00B7641F" w:rsidRDefault="00B7641F" w:rsidP="002B74EF">
            <w:r>
              <w:t xml:space="preserve">We continue to solicit PT instructors by word of mouth through Advisory meetings and phone calls. </w:t>
            </w:r>
          </w:p>
          <w:p w14:paraId="49C76A51" w14:textId="5B9C4FA4" w:rsidR="00FA4136" w:rsidRDefault="00B7641F" w:rsidP="002B74EF">
            <w:r>
              <w:t xml:space="preserve"> All PT faculty are invited to the Nurse faculty meeting annually.  Discussions include review of program performance, NEP committee reports, and SEP updates.</w:t>
            </w:r>
          </w:p>
          <w:p w14:paraId="024692C0" w14:textId="77777777" w:rsidR="00FA4136" w:rsidRDefault="00FA4136" w:rsidP="002B74EF"/>
          <w:p w14:paraId="0318E77B" w14:textId="5B414A72" w:rsidR="00887D50" w:rsidRDefault="00887D50" w:rsidP="002B74EF">
            <w:r>
              <w:t>We currently utilize</w:t>
            </w:r>
            <w:r w:rsidR="00F8277E">
              <w:t xml:space="preserve"> 50 to 60 </w:t>
            </w:r>
            <w:r>
              <w:t xml:space="preserve">PT faculty each semester on four campuses.  </w:t>
            </w:r>
            <w:r w:rsidR="005B5BA5">
              <w:t xml:space="preserve">We are currently cutting back on hiring PT faculty to regain more consistency in the clinical setting.  </w:t>
            </w:r>
            <w:r>
              <w:t>Over 60% of the PT faculty have MSN or higher degrees in nursing.</w:t>
            </w:r>
          </w:p>
        </w:tc>
      </w:tr>
      <w:tr w:rsidR="00F26A57" w14:paraId="556E5556" w14:textId="77777777" w:rsidTr="00BA3E76">
        <w:trPr>
          <w:trHeight w:val="54"/>
        </w:trPr>
        <w:tc>
          <w:tcPr>
            <w:tcW w:w="2912" w:type="dxa"/>
            <w:tcBorders>
              <w:right w:val="single" w:sz="6" w:space="0" w:color="auto"/>
            </w:tcBorders>
          </w:tcPr>
          <w:p w14:paraId="40FC333F" w14:textId="77777777" w:rsidR="00F26A57" w:rsidRPr="005B5BA5" w:rsidRDefault="00A11AA1" w:rsidP="002B74EF">
            <w:pPr>
              <w:rPr>
                <w:b/>
                <w:bCs/>
              </w:rPr>
            </w:pPr>
            <w:r w:rsidRPr="005B5BA5">
              <w:rPr>
                <w:b/>
                <w:bCs/>
              </w:rPr>
              <w:lastRenderedPageBreak/>
              <w:t>Faculty and students have access to technology and resources sufficient to achieve course and program outcomes</w:t>
            </w:r>
          </w:p>
          <w:p w14:paraId="2646D420" w14:textId="77777777" w:rsidR="00F26A57" w:rsidRDefault="00F26A57" w:rsidP="002B74EF"/>
          <w:p w14:paraId="06449A1C" w14:textId="77777777" w:rsidR="00F26A57" w:rsidRDefault="00F26A57" w:rsidP="002B74EF"/>
        </w:tc>
        <w:tc>
          <w:tcPr>
            <w:tcW w:w="3036" w:type="dxa"/>
            <w:tcBorders>
              <w:left w:val="single" w:sz="6" w:space="0" w:color="auto"/>
              <w:right w:val="single" w:sz="4" w:space="0" w:color="auto"/>
            </w:tcBorders>
          </w:tcPr>
          <w:p w14:paraId="10D8C66B" w14:textId="4C54AB3B" w:rsidR="00F26A57" w:rsidRDefault="001507CE" w:rsidP="002B74EF">
            <w:r>
              <w:t xml:space="preserve">Purchases requested for all four campuses to provide faculty and students access to technology and resources sufficient to achieve </w:t>
            </w:r>
            <w:r w:rsidR="00CF60C3">
              <w:t>EP</w:t>
            </w:r>
            <w:r>
              <w:t>SLOs and program outcomes</w:t>
            </w:r>
          </w:p>
        </w:tc>
        <w:tc>
          <w:tcPr>
            <w:tcW w:w="4375" w:type="dxa"/>
            <w:tcBorders>
              <w:left w:val="single" w:sz="4" w:space="0" w:color="auto"/>
              <w:right w:val="single" w:sz="6" w:space="0" w:color="auto"/>
            </w:tcBorders>
          </w:tcPr>
          <w:p w14:paraId="336B54F0" w14:textId="77777777" w:rsidR="007D5BC4" w:rsidRDefault="007D5BC4" w:rsidP="007D5BC4">
            <w:r>
              <w:t>Acquired Exam-Soft for all campuses through Library Resources.</w:t>
            </w:r>
          </w:p>
          <w:p w14:paraId="4455C080" w14:textId="77777777" w:rsidR="00326B3E" w:rsidRDefault="00326B3E" w:rsidP="002B74EF">
            <w:pPr>
              <w:rPr>
                <w:b/>
                <w:u w:val="single"/>
              </w:rPr>
            </w:pPr>
          </w:p>
          <w:p w14:paraId="507C6070" w14:textId="57110E13" w:rsidR="00326B3E" w:rsidRDefault="00BD57F7" w:rsidP="002B74EF">
            <w:r w:rsidRPr="003932D3">
              <w:rPr>
                <w:b/>
                <w:u w:val="single"/>
              </w:rPr>
              <w:t>Jefferson</w:t>
            </w:r>
            <w:r>
              <w:t>:</w:t>
            </w:r>
            <w:r w:rsidR="001F7B6F">
              <w:t xml:space="preserve"> </w:t>
            </w:r>
          </w:p>
          <w:p w14:paraId="3E89AB61" w14:textId="689860A0" w:rsidR="000566D0" w:rsidRDefault="00326B3E" w:rsidP="00326B3E">
            <w:r>
              <w:t xml:space="preserve">Received 45 tablets </w:t>
            </w:r>
            <w:r w:rsidR="00B7641F">
              <w:t xml:space="preserve">with </w:t>
            </w:r>
            <w:r w:rsidR="007D5BC4">
              <w:t xml:space="preserve">carts for storage </w:t>
            </w:r>
            <w:r>
              <w:t xml:space="preserve">for students testing. Later received </w:t>
            </w:r>
            <w:r w:rsidR="007C29CA">
              <w:t>50</w:t>
            </w:r>
            <w:r>
              <w:t xml:space="preserve"> laptops</w:t>
            </w:r>
            <w:r w:rsidR="007D5BC4">
              <w:t xml:space="preserve"> with c</w:t>
            </w:r>
            <w:r w:rsidR="007C29CA">
              <w:t>a</w:t>
            </w:r>
            <w:r w:rsidR="007D5BC4">
              <w:t>rts for storage</w:t>
            </w:r>
            <w:r>
              <w:t xml:space="preserve"> which were more suitable for testing with Exam-Soft.</w:t>
            </w:r>
          </w:p>
          <w:p w14:paraId="392EE035" w14:textId="6A61F2E3" w:rsidR="00326B3E" w:rsidRDefault="00326B3E" w:rsidP="00326B3E">
            <w:r>
              <w:t>Received ceiling mount projectors, Elmore document projector for classroom, portable whiteboards</w:t>
            </w:r>
          </w:p>
          <w:p w14:paraId="2B9DFE53" w14:textId="59FB35E8" w:rsidR="001F12DF" w:rsidRDefault="001F12DF" w:rsidP="001F12DF">
            <w:pPr>
              <w:rPr>
                <w:bCs/>
              </w:rPr>
            </w:pPr>
            <w:r w:rsidRPr="001F12DF">
              <w:rPr>
                <w:b/>
                <w:u w:val="single"/>
              </w:rPr>
              <w:t>Shelby:</w:t>
            </w:r>
            <w:r>
              <w:rPr>
                <w:b/>
                <w:u w:val="single"/>
              </w:rPr>
              <w:t xml:space="preserve"> Day and Evening</w:t>
            </w:r>
            <w:r w:rsidR="001F7B6F">
              <w:rPr>
                <w:b/>
                <w:u w:val="single"/>
              </w:rPr>
              <w:t>:</w:t>
            </w:r>
          </w:p>
          <w:p w14:paraId="29CB322B" w14:textId="4C6C14DA" w:rsidR="001F7B6F" w:rsidRDefault="001F7B6F" w:rsidP="001F12DF">
            <w:pPr>
              <w:rPr>
                <w:bCs/>
              </w:rPr>
            </w:pPr>
            <w:r>
              <w:rPr>
                <w:bCs/>
              </w:rPr>
              <w:t xml:space="preserve">Lecterns </w:t>
            </w:r>
            <w:r w:rsidR="007C29CA">
              <w:rPr>
                <w:bCs/>
              </w:rPr>
              <w:t xml:space="preserve">with microphones </w:t>
            </w:r>
            <w:r>
              <w:rPr>
                <w:bCs/>
              </w:rPr>
              <w:t>for HSB 305, 307, and 312 received.</w:t>
            </w:r>
          </w:p>
          <w:p w14:paraId="3C4E4D59" w14:textId="6968D073" w:rsidR="002D4523" w:rsidRDefault="002D4523" w:rsidP="001F12DF">
            <w:pPr>
              <w:rPr>
                <w:bCs/>
              </w:rPr>
            </w:pPr>
            <w:r>
              <w:rPr>
                <w:bCs/>
              </w:rPr>
              <w:t>Shelby received 65 laptop computers and carts for storage.</w:t>
            </w:r>
          </w:p>
          <w:p w14:paraId="7511C323" w14:textId="10E75F75" w:rsidR="007C29CA" w:rsidRDefault="007C29CA" w:rsidP="001F12DF">
            <w:pPr>
              <w:rPr>
                <w:bCs/>
              </w:rPr>
            </w:pPr>
            <w:r>
              <w:rPr>
                <w:bCs/>
              </w:rPr>
              <w:t>Ceilings mount projectors for classroom use (HSB 312,307,305)</w:t>
            </w:r>
            <w:r w:rsidR="00564862">
              <w:rPr>
                <w:bCs/>
              </w:rPr>
              <w:t>.</w:t>
            </w:r>
          </w:p>
          <w:p w14:paraId="1745BD42" w14:textId="106F1BA7" w:rsidR="00564862" w:rsidRPr="001F7B6F" w:rsidRDefault="00564862" w:rsidP="001F12DF">
            <w:pPr>
              <w:rPr>
                <w:bCs/>
              </w:rPr>
            </w:pPr>
            <w:r>
              <w:rPr>
                <w:bCs/>
              </w:rPr>
              <w:t>Copier with stapler and scanner for 3</w:t>
            </w:r>
            <w:r w:rsidRPr="00564862">
              <w:rPr>
                <w:bCs/>
                <w:vertAlign w:val="superscript"/>
              </w:rPr>
              <w:t>rd</w:t>
            </w:r>
            <w:r>
              <w:rPr>
                <w:bCs/>
              </w:rPr>
              <w:t xml:space="preserve"> floor nursing suite rec</w:t>
            </w:r>
            <w:r w:rsidR="00DE1596">
              <w:rPr>
                <w:bCs/>
              </w:rPr>
              <w:t>ei</w:t>
            </w:r>
            <w:r>
              <w:rPr>
                <w:bCs/>
              </w:rPr>
              <w:t>ved</w:t>
            </w:r>
          </w:p>
          <w:p w14:paraId="1FB46160" w14:textId="59454D4D" w:rsidR="00F6235B" w:rsidRPr="001F7B6F" w:rsidRDefault="00F6235B" w:rsidP="00F6235B">
            <w:pPr>
              <w:rPr>
                <w:bCs/>
              </w:rPr>
            </w:pPr>
            <w:r w:rsidRPr="00F6235B">
              <w:rPr>
                <w:b/>
                <w:u w:val="single"/>
              </w:rPr>
              <w:t>Clanton:</w:t>
            </w:r>
            <w:r w:rsidR="001F7B6F">
              <w:rPr>
                <w:b/>
                <w:u w:val="single"/>
              </w:rPr>
              <w:t xml:space="preserve">  </w:t>
            </w:r>
            <w:r w:rsidR="001F7B6F">
              <w:rPr>
                <w:bCs/>
              </w:rPr>
              <w:t>Lecterns and storage shelves</w:t>
            </w:r>
            <w:r w:rsidR="002D4523">
              <w:rPr>
                <w:bCs/>
              </w:rPr>
              <w:t xml:space="preserve"> received</w:t>
            </w:r>
            <w:r w:rsidR="00564862">
              <w:rPr>
                <w:bCs/>
              </w:rPr>
              <w:t>, Versa desk for faculty office use</w:t>
            </w:r>
          </w:p>
          <w:p w14:paraId="4D4FA213" w14:textId="4526439F" w:rsidR="00F25288" w:rsidRPr="001F7B6F" w:rsidRDefault="00F25288" w:rsidP="00F25288">
            <w:r w:rsidRPr="00F25288">
              <w:rPr>
                <w:b/>
                <w:bCs/>
                <w:u w:val="single"/>
              </w:rPr>
              <w:t>Pell City:</w:t>
            </w:r>
            <w:r w:rsidR="001F7B6F">
              <w:rPr>
                <w:b/>
                <w:bCs/>
                <w:u w:val="single"/>
              </w:rPr>
              <w:t xml:space="preserve">  </w:t>
            </w:r>
            <w:r w:rsidR="001F7B6F">
              <w:t>Storage cabinets</w:t>
            </w:r>
            <w:r w:rsidR="002D4523">
              <w:t>; received 35 laptop computers and a cart for storage.</w:t>
            </w:r>
          </w:p>
          <w:p w14:paraId="0482661A" w14:textId="77777777" w:rsidR="00F25288" w:rsidRPr="00F25288" w:rsidRDefault="00F25288" w:rsidP="00F25288">
            <w:pPr>
              <w:rPr>
                <w:b/>
                <w:bCs/>
                <w:u w:val="single"/>
              </w:rPr>
            </w:pPr>
          </w:p>
          <w:p w14:paraId="546D0D93" w14:textId="77777777" w:rsidR="00F6235B" w:rsidRDefault="00F6235B" w:rsidP="00F6235B">
            <w:r>
              <w:t>Equipment and supplies have been received and requisitions are ongoing for equipment and supplies to equalize the simulation and skills labs on all campuses.</w:t>
            </w:r>
          </w:p>
        </w:tc>
        <w:tc>
          <w:tcPr>
            <w:tcW w:w="2853" w:type="dxa"/>
            <w:tcBorders>
              <w:left w:val="single" w:sz="6" w:space="0" w:color="auto"/>
            </w:tcBorders>
          </w:tcPr>
          <w:p w14:paraId="5BCFFEC9" w14:textId="2580F175" w:rsidR="00C665C0" w:rsidRDefault="00C665C0" w:rsidP="002B74EF">
            <w:r>
              <w:t xml:space="preserve">Updated equipment, furnishings, renovations, and supplies </w:t>
            </w:r>
            <w:r w:rsidR="00CF60C3">
              <w:t>will be</w:t>
            </w:r>
            <w:r>
              <w:t xml:space="preserve"> added to the Strategic Plan </w:t>
            </w:r>
            <w:r w:rsidR="002D4523">
              <w:t>2021 - 2023</w:t>
            </w:r>
            <w:r>
              <w:t>.</w:t>
            </w:r>
          </w:p>
        </w:tc>
      </w:tr>
      <w:tr w:rsidR="00F26A57" w14:paraId="573740A0" w14:textId="77777777" w:rsidTr="00BA3E76">
        <w:trPr>
          <w:trHeight w:val="54"/>
        </w:trPr>
        <w:tc>
          <w:tcPr>
            <w:tcW w:w="2912" w:type="dxa"/>
            <w:tcBorders>
              <w:right w:val="single" w:sz="6" w:space="0" w:color="auto"/>
            </w:tcBorders>
          </w:tcPr>
          <w:p w14:paraId="04CCA8CD" w14:textId="77777777" w:rsidR="00F26A57" w:rsidRDefault="00A11AA1" w:rsidP="002B74EF">
            <w:r w:rsidRPr="00A91D5E">
              <w:rPr>
                <w:b/>
              </w:rPr>
              <w:t>Physical facilities promote learning</w:t>
            </w:r>
          </w:p>
          <w:p w14:paraId="3A746ACF" w14:textId="77777777" w:rsidR="00F26A57" w:rsidRDefault="00F26A57" w:rsidP="002B74EF"/>
          <w:p w14:paraId="1F3252BB" w14:textId="77777777" w:rsidR="00F26A57" w:rsidRDefault="00F26A57" w:rsidP="002B74EF"/>
        </w:tc>
        <w:tc>
          <w:tcPr>
            <w:tcW w:w="3036" w:type="dxa"/>
            <w:tcBorders>
              <w:left w:val="single" w:sz="6" w:space="0" w:color="auto"/>
              <w:right w:val="single" w:sz="4" w:space="0" w:color="auto"/>
            </w:tcBorders>
          </w:tcPr>
          <w:p w14:paraId="689C8701" w14:textId="38D2B27B" w:rsidR="00F26A57" w:rsidRDefault="009173FD" w:rsidP="002B74EF">
            <w:r>
              <w:t xml:space="preserve">Replace furniture and renovate </w:t>
            </w:r>
            <w:r w:rsidR="00F25288">
              <w:t xml:space="preserve">as needed to meet the needs of the faculty, </w:t>
            </w:r>
            <w:proofErr w:type="gramStart"/>
            <w:r w:rsidR="00F25288">
              <w:t>staff</w:t>
            </w:r>
            <w:proofErr w:type="gramEnd"/>
            <w:r w:rsidR="00F25288">
              <w:t xml:space="preserve"> and students.</w:t>
            </w:r>
          </w:p>
        </w:tc>
        <w:tc>
          <w:tcPr>
            <w:tcW w:w="4375" w:type="dxa"/>
            <w:tcBorders>
              <w:left w:val="single" w:sz="4" w:space="0" w:color="auto"/>
              <w:right w:val="single" w:sz="6" w:space="0" w:color="auto"/>
            </w:tcBorders>
          </w:tcPr>
          <w:p w14:paraId="222F4429" w14:textId="77777777" w:rsidR="003E4E74" w:rsidRDefault="003E4E74" w:rsidP="002B74EF">
            <w:r w:rsidRPr="003E4E74">
              <w:rPr>
                <w:b/>
                <w:bCs/>
                <w:u w:val="single"/>
              </w:rPr>
              <w:t>Jefferson:</w:t>
            </w:r>
          </w:p>
          <w:p w14:paraId="7642A1EC" w14:textId="5B21657E" w:rsidR="00326B3E" w:rsidRDefault="00326B3E" w:rsidP="00326B3E">
            <w:r>
              <w:t>Tables and chairs for the skills lab area, students lounge furniture for the 2</w:t>
            </w:r>
            <w:r w:rsidRPr="001F7B6F">
              <w:rPr>
                <w:vertAlign w:val="superscript"/>
              </w:rPr>
              <w:t>nd</w:t>
            </w:r>
            <w:r>
              <w:t xml:space="preserve"> floor of GLB, </w:t>
            </w:r>
            <w:r w:rsidR="00C178EA">
              <w:t xml:space="preserve">conference room chairs and tables for GLB 140, and </w:t>
            </w:r>
            <w:r>
              <w:t xml:space="preserve">document cameras (one is </w:t>
            </w:r>
            <w:r>
              <w:lastRenderedPageBreak/>
              <w:t>delayed because of change of vendor)</w:t>
            </w:r>
          </w:p>
          <w:p w14:paraId="27A5D915" w14:textId="77777777" w:rsidR="00C178EA" w:rsidRDefault="00C178EA" w:rsidP="007D5BC4">
            <w:pPr>
              <w:rPr>
                <w:b/>
                <w:u w:val="single"/>
              </w:rPr>
            </w:pPr>
          </w:p>
          <w:p w14:paraId="442A2B55" w14:textId="77777777" w:rsidR="00C178EA" w:rsidRDefault="00C178EA" w:rsidP="007D5BC4">
            <w:pPr>
              <w:rPr>
                <w:b/>
                <w:u w:val="single"/>
              </w:rPr>
            </w:pPr>
          </w:p>
          <w:p w14:paraId="0C3B6B44" w14:textId="2085B2D4" w:rsidR="00C178EA" w:rsidRDefault="00C178EA" w:rsidP="007D5BC4">
            <w:pPr>
              <w:rPr>
                <w:b/>
                <w:u w:val="single"/>
              </w:rPr>
            </w:pPr>
            <w:r>
              <w:rPr>
                <w:b/>
                <w:u w:val="single"/>
              </w:rPr>
              <w:t>Shelby:</w:t>
            </w:r>
          </w:p>
          <w:p w14:paraId="2036D2F8" w14:textId="52389AE3" w:rsidR="007D5BC4" w:rsidRDefault="007D5BC4" w:rsidP="007D5BC4">
            <w:pPr>
              <w:rPr>
                <w:bCs/>
              </w:rPr>
            </w:pPr>
            <w:r w:rsidRPr="000037F8">
              <w:rPr>
                <w:bCs/>
              </w:rPr>
              <w:t>F</w:t>
            </w:r>
            <w:r>
              <w:rPr>
                <w:bCs/>
              </w:rPr>
              <w:t>aculty desk (</w:t>
            </w:r>
            <w:r w:rsidR="00F8277E">
              <w:rPr>
                <w:bCs/>
              </w:rPr>
              <w:t>JMB</w:t>
            </w:r>
            <w:r>
              <w:rPr>
                <w:bCs/>
              </w:rPr>
              <w:t xml:space="preserve"> 330) and chair (</w:t>
            </w:r>
            <w:r w:rsidR="00F8277E">
              <w:rPr>
                <w:bCs/>
              </w:rPr>
              <w:t>JMB</w:t>
            </w:r>
            <w:r>
              <w:rPr>
                <w:bCs/>
              </w:rPr>
              <w:t xml:space="preserve"> 332) will be ordered from different vendor because of increase in price.</w:t>
            </w:r>
          </w:p>
          <w:p w14:paraId="4B471A11" w14:textId="3118E942" w:rsidR="00F26A57" w:rsidRDefault="00F26A57" w:rsidP="00DE1596"/>
        </w:tc>
        <w:tc>
          <w:tcPr>
            <w:tcW w:w="2853" w:type="dxa"/>
            <w:tcBorders>
              <w:left w:val="single" w:sz="6" w:space="0" w:color="auto"/>
            </w:tcBorders>
          </w:tcPr>
          <w:p w14:paraId="344D44B9" w14:textId="77777777" w:rsidR="002C4E0F" w:rsidRDefault="002C4E0F" w:rsidP="002B74EF"/>
          <w:p w14:paraId="13524BEB" w14:textId="3B80FB37" w:rsidR="002C4E0F" w:rsidRDefault="002C4E0F" w:rsidP="002B74EF">
            <w:r>
              <w:t xml:space="preserve">Requested more renovations for GLB on the Jefferson campus and some renovations for expansion of </w:t>
            </w:r>
            <w:r>
              <w:lastRenderedPageBreak/>
              <w:t>the simulation lab at Clanton</w:t>
            </w:r>
            <w:r w:rsidR="00003471">
              <w:t xml:space="preserve"> and Shelby</w:t>
            </w:r>
            <w:r w:rsidR="005B5BA5">
              <w:t xml:space="preserve"> added to the Strategic Plan 2021-2023</w:t>
            </w:r>
            <w:r>
              <w:t>.</w:t>
            </w:r>
          </w:p>
        </w:tc>
      </w:tr>
      <w:tr w:rsidR="00BA3E76" w14:paraId="55B771CC" w14:textId="77777777" w:rsidTr="00BA3E76">
        <w:trPr>
          <w:trHeight w:val="54"/>
        </w:trPr>
        <w:tc>
          <w:tcPr>
            <w:tcW w:w="2912" w:type="dxa"/>
            <w:tcBorders>
              <w:right w:val="single" w:sz="6" w:space="0" w:color="auto"/>
            </w:tcBorders>
          </w:tcPr>
          <w:p w14:paraId="738E5C03" w14:textId="77777777" w:rsidR="00BA3E76" w:rsidRDefault="00BA3E76" w:rsidP="00BA3E76">
            <w:r w:rsidRPr="00A91D5E">
              <w:rPr>
                <w:b/>
              </w:rPr>
              <w:lastRenderedPageBreak/>
              <w:t>Faculty incorporates and develops new pedagogies that create and sustain dynamic learning environments.</w:t>
            </w:r>
          </w:p>
          <w:p w14:paraId="376CD28E" w14:textId="77777777" w:rsidR="00BA3E76" w:rsidRDefault="00BA3E76" w:rsidP="00BA3E76"/>
        </w:tc>
        <w:tc>
          <w:tcPr>
            <w:tcW w:w="3036" w:type="dxa"/>
            <w:tcBorders>
              <w:left w:val="single" w:sz="6" w:space="0" w:color="auto"/>
              <w:right w:val="single" w:sz="4" w:space="0" w:color="auto"/>
            </w:tcBorders>
          </w:tcPr>
          <w:p w14:paraId="64D667FA" w14:textId="77777777" w:rsidR="00BA3E76" w:rsidRDefault="00BA3E76" w:rsidP="00BA3E76">
            <w:r>
              <w:t>Financial support provided for all faculty to attend conferences, etc. to learn innovative teaching strategies and evaluation methods which will aid in achieving program outcomes</w:t>
            </w:r>
          </w:p>
        </w:tc>
        <w:tc>
          <w:tcPr>
            <w:tcW w:w="4375" w:type="dxa"/>
            <w:tcBorders>
              <w:left w:val="single" w:sz="4" w:space="0" w:color="auto"/>
              <w:right w:val="single" w:sz="6" w:space="0" w:color="auto"/>
            </w:tcBorders>
          </w:tcPr>
          <w:p w14:paraId="71A84A1F" w14:textId="77777777" w:rsidR="00BA3E76" w:rsidRDefault="00BA3E76" w:rsidP="00BA3E76">
            <w:r>
              <w:t xml:space="preserve">All the outcomes were met at 100%.  One metric below 85% in spring 2020.  Analysis showed no obvious reason why test was not given, but scores have been above ELA since. </w:t>
            </w:r>
          </w:p>
          <w:p w14:paraId="603069A4" w14:textId="77777777" w:rsidR="00BA3E76" w:rsidRDefault="00BA3E76" w:rsidP="00BA3E76"/>
          <w:p w14:paraId="3C51A573" w14:textId="77777777" w:rsidR="00BA3E76" w:rsidRDefault="00BA3E76" w:rsidP="00BA3E76">
            <w:r>
              <w:t>Continue to review course reports each semester to identify curriculum deficits and EPSLOs achievements.</w:t>
            </w:r>
          </w:p>
          <w:p w14:paraId="234503B2" w14:textId="77777777" w:rsidR="00BA3E76" w:rsidRDefault="00BA3E76" w:rsidP="00BA3E76"/>
          <w:p w14:paraId="4F4B94C7" w14:textId="77777777" w:rsidR="00BA3E76" w:rsidRDefault="00BA3E76" w:rsidP="00BA3E76">
            <w:r>
              <w:t xml:space="preserve">The ACCS Health meeting was cancelled due to COVID 19 pandemic.  </w:t>
            </w:r>
          </w:p>
          <w:p w14:paraId="2197784D" w14:textId="77777777" w:rsidR="00BA3E76" w:rsidRDefault="00BA3E76" w:rsidP="00BA3E76">
            <w:r>
              <w:t xml:space="preserve">Dr. Bryant Cline was appointed the new ACCS Director of Health Programs.  </w:t>
            </w:r>
          </w:p>
          <w:p w14:paraId="4AEEEBED" w14:textId="77777777" w:rsidR="00BA3E76" w:rsidRDefault="00BA3E76" w:rsidP="00BA3E76"/>
          <w:p w14:paraId="654160E3" w14:textId="4ADDC7A7" w:rsidR="00BA3E76" w:rsidRDefault="00BA3E76" w:rsidP="00BA3E76">
            <w:r>
              <w:t>Two to three nursing faculty attended the UAB/JSCC/WSCC Partnership meetings on 22/5/20, 2/26.20, 4/21/20, 4/30/20, 6/18/20, 7/30/20.</w:t>
            </w:r>
          </w:p>
        </w:tc>
        <w:tc>
          <w:tcPr>
            <w:tcW w:w="2853" w:type="dxa"/>
            <w:tcBorders>
              <w:left w:val="single" w:sz="6" w:space="0" w:color="auto"/>
            </w:tcBorders>
          </w:tcPr>
          <w:p w14:paraId="58A2D5D4" w14:textId="77777777" w:rsidR="00BA3E76" w:rsidRDefault="00BA3E76" w:rsidP="00BA3E76"/>
          <w:p w14:paraId="40DC41A5" w14:textId="687A7B09" w:rsidR="00BA3E76" w:rsidRDefault="00BA3E76" w:rsidP="00BA3E76">
            <w:r>
              <w:t>Faculty will continue to share information regarding upcoming conferences for next year.</w:t>
            </w:r>
          </w:p>
          <w:p w14:paraId="3DCEFFC8" w14:textId="22AF4212" w:rsidR="00BA3E76" w:rsidRDefault="00BA3E76" w:rsidP="00BA3E76">
            <w:r>
              <w:t>The Continuing Education Coordinator shares via emails with faculty of upcoming conferences/workshops each semester.</w:t>
            </w:r>
          </w:p>
          <w:p w14:paraId="79F20BB1" w14:textId="0805E7CD" w:rsidR="00BA3E76" w:rsidRDefault="00BA3E76" w:rsidP="00BA3E76"/>
        </w:tc>
      </w:tr>
      <w:tr w:rsidR="00BA3E76" w14:paraId="6A747DB1" w14:textId="77777777" w:rsidTr="00BA3E76">
        <w:trPr>
          <w:trHeight w:val="54"/>
        </w:trPr>
        <w:tc>
          <w:tcPr>
            <w:tcW w:w="2912" w:type="dxa"/>
            <w:tcBorders>
              <w:right w:val="single" w:sz="6" w:space="0" w:color="auto"/>
            </w:tcBorders>
          </w:tcPr>
          <w:p w14:paraId="7995798B" w14:textId="77777777" w:rsidR="00BA3E76" w:rsidRDefault="00BA3E76" w:rsidP="00BA3E76">
            <w:r w:rsidRPr="00A91D5E">
              <w:rPr>
                <w:b/>
              </w:rPr>
              <w:t>Student learning outcomes are used to organize the curriculum, guide the delivery of instruction, direct learning activities, and evaluate student progress.</w:t>
            </w:r>
          </w:p>
        </w:tc>
        <w:tc>
          <w:tcPr>
            <w:tcW w:w="3036" w:type="dxa"/>
            <w:tcBorders>
              <w:left w:val="single" w:sz="6" w:space="0" w:color="auto"/>
              <w:right w:val="single" w:sz="4" w:space="0" w:color="auto"/>
            </w:tcBorders>
          </w:tcPr>
          <w:p w14:paraId="7664D2E9" w14:textId="48ECCC18" w:rsidR="00BA3E76" w:rsidRDefault="00BA3E76" w:rsidP="00BA3E76">
            <w:r w:rsidRPr="00A4142A">
              <w:t xml:space="preserve">Review the EPSLOs each semester and revise </w:t>
            </w:r>
            <w:r>
              <w:t xml:space="preserve">the </w:t>
            </w:r>
            <w:r w:rsidRPr="00A4142A">
              <w:t>evaluation of each competency as needed.</w:t>
            </w:r>
          </w:p>
          <w:p w14:paraId="14FC39F2" w14:textId="77777777" w:rsidR="00BA3E76" w:rsidRDefault="00BA3E76" w:rsidP="00BA3E76"/>
          <w:p w14:paraId="53139A81" w14:textId="77777777" w:rsidR="00BA3E76" w:rsidRDefault="00BA3E76" w:rsidP="00BA3E76"/>
          <w:p w14:paraId="5B1DB452" w14:textId="4ED2A5B1" w:rsidR="00BA3E76" w:rsidRDefault="00BA3E76" w:rsidP="00BA3E76"/>
          <w:p w14:paraId="720284EB" w14:textId="77777777" w:rsidR="00BA3E76" w:rsidRDefault="00BA3E76" w:rsidP="00BA3E76"/>
          <w:p w14:paraId="233D8EC5" w14:textId="65B215D8" w:rsidR="00BA3E76" w:rsidRDefault="00BA3E76" w:rsidP="00BA3E76"/>
        </w:tc>
        <w:tc>
          <w:tcPr>
            <w:tcW w:w="4375" w:type="dxa"/>
            <w:tcBorders>
              <w:left w:val="single" w:sz="4" w:space="0" w:color="auto"/>
              <w:right w:val="single" w:sz="6" w:space="0" w:color="auto"/>
            </w:tcBorders>
          </w:tcPr>
          <w:p w14:paraId="66B0498C" w14:textId="2F4DB504" w:rsidR="00BA3E76" w:rsidRPr="000A0E68" w:rsidRDefault="00BA3E76" w:rsidP="00BA3E76">
            <w:r w:rsidRPr="000A0E68">
              <w:lastRenderedPageBreak/>
              <w:t xml:space="preserve">The Expected Levels of Achievement (ELAs) for our EPSLOs </w:t>
            </w:r>
            <w:r>
              <w:t>were implemented and met for calendar year 2020 on all four campuses.</w:t>
            </w:r>
          </w:p>
          <w:p w14:paraId="1FF82A9B" w14:textId="4547DAE5" w:rsidR="00BA3E76" w:rsidRDefault="00BA3E76" w:rsidP="00BA3E76">
            <w:pPr>
              <w:pStyle w:val="NormalWeb"/>
              <w:numPr>
                <w:ilvl w:val="0"/>
                <w:numId w:val="6"/>
              </w:numPr>
              <w:rPr>
                <w:color w:val="000000"/>
                <w:sz w:val="22"/>
                <w:szCs w:val="22"/>
              </w:rPr>
            </w:pPr>
            <w:r>
              <w:rPr>
                <w:color w:val="000000"/>
                <w:sz w:val="22"/>
                <w:szCs w:val="22"/>
              </w:rPr>
              <w:t>Human Flourishing</w:t>
            </w:r>
          </w:p>
          <w:p w14:paraId="4934ECC7" w14:textId="77777777" w:rsidR="00BA3E76" w:rsidRDefault="00BA3E76" w:rsidP="00BA3E76">
            <w:pPr>
              <w:pStyle w:val="NormalWeb"/>
              <w:numPr>
                <w:ilvl w:val="0"/>
                <w:numId w:val="6"/>
              </w:numPr>
              <w:rPr>
                <w:color w:val="000000"/>
                <w:sz w:val="22"/>
                <w:szCs w:val="22"/>
              </w:rPr>
            </w:pPr>
            <w:r>
              <w:rPr>
                <w:color w:val="000000"/>
                <w:sz w:val="22"/>
                <w:szCs w:val="22"/>
              </w:rPr>
              <w:t>Patient Centered Care</w:t>
            </w:r>
          </w:p>
          <w:p w14:paraId="7DBF66DA" w14:textId="0E6C6417" w:rsidR="00BA3E76" w:rsidRPr="00A47D4A" w:rsidRDefault="00BA3E76" w:rsidP="00BA3E76">
            <w:pPr>
              <w:pStyle w:val="NormalWeb"/>
              <w:numPr>
                <w:ilvl w:val="0"/>
                <w:numId w:val="6"/>
              </w:numPr>
              <w:rPr>
                <w:color w:val="000000"/>
                <w:sz w:val="22"/>
                <w:szCs w:val="22"/>
              </w:rPr>
            </w:pPr>
            <w:r w:rsidRPr="000A0E68">
              <w:t>Nursing Judgement</w:t>
            </w:r>
          </w:p>
          <w:p w14:paraId="33F97792" w14:textId="77777777" w:rsidR="00BA3E76" w:rsidRPr="00A47D4A" w:rsidRDefault="00BA3E76" w:rsidP="00BA3E76">
            <w:pPr>
              <w:pStyle w:val="NormalWeb"/>
              <w:numPr>
                <w:ilvl w:val="0"/>
                <w:numId w:val="6"/>
              </w:numPr>
              <w:rPr>
                <w:color w:val="000000"/>
                <w:sz w:val="22"/>
                <w:szCs w:val="22"/>
              </w:rPr>
            </w:pPr>
            <w:r>
              <w:t>Informatics</w:t>
            </w:r>
          </w:p>
          <w:p w14:paraId="04C96C7D" w14:textId="77777777" w:rsidR="00BA3E76" w:rsidRPr="00A47D4A" w:rsidRDefault="00BA3E76" w:rsidP="00BA3E76">
            <w:pPr>
              <w:pStyle w:val="NormalWeb"/>
              <w:numPr>
                <w:ilvl w:val="0"/>
                <w:numId w:val="6"/>
              </w:numPr>
              <w:rPr>
                <w:color w:val="000000"/>
                <w:sz w:val="22"/>
                <w:szCs w:val="22"/>
              </w:rPr>
            </w:pPr>
            <w:r>
              <w:lastRenderedPageBreak/>
              <w:t>Safety</w:t>
            </w:r>
          </w:p>
          <w:p w14:paraId="2BA5E525" w14:textId="77777777" w:rsidR="00BA3E76" w:rsidRPr="00A47D4A" w:rsidRDefault="00BA3E76" w:rsidP="00BA3E76">
            <w:pPr>
              <w:pStyle w:val="NormalWeb"/>
              <w:numPr>
                <w:ilvl w:val="0"/>
                <w:numId w:val="6"/>
              </w:numPr>
              <w:rPr>
                <w:color w:val="000000"/>
                <w:sz w:val="22"/>
                <w:szCs w:val="22"/>
              </w:rPr>
            </w:pPr>
            <w:r w:rsidRPr="000A0E68">
              <w:t>Professional Identity</w:t>
            </w:r>
          </w:p>
          <w:p w14:paraId="1548C322" w14:textId="77777777" w:rsidR="00BA3E76" w:rsidRPr="00A47D4A" w:rsidRDefault="00BA3E76" w:rsidP="00BA3E76">
            <w:pPr>
              <w:pStyle w:val="NormalWeb"/>
              <w:numPr>
                <w:ilvl w:val="0"/>
                <w:numId w:val="6"/>
              </w:numPr>
              <w:rPr>
                <w:color w:val="000000"/>
                <w:sz w:val="22"/>
                <w:szCs w:val="22"/>
              </w:rPr>
            </w:pPr>
            <w:r>
              <w:t>Teamwork and Collaboration</w:t>
            </w:r>
          </w:p>
          <w:p w14:paraId="46F7E0C0" w14:textId="77777777" w:rsidR="00BA3E76" w:rsidRPr="00A47D4A" w:rsidRDefault="00BA3E76" w:rsidP="00BA3E76">
            <w:pPr>
              <w:pStyle w:val="NormalWeb"/>
              <w:numPr>
                <w:ilvl w:val="0"/>
                <w:numId w:val="6"/>
              </w:numPr>
              <w:rPr>
                <w:color w:val="000000"/>
                <w:sz w:val="22"/>
                <w:szCs w:val="22"/>
              </w:rPr>
            </w:pPr>
            <w:r w:rsidRPr="000A0E68">
              <w:t>Spirit of Inquiry</w:t>
            </w:r>
          </w:p>
          <w:p w14:paraId="163BCE5B" w14:textId="77777777" w:rsidR="00BA3E76" w:rsidRPr="00A47D4A" w:rsidRDefault="00BA3E76" w:rsidP="00BA3E76">
            <w:pPr>
              <w:pStyle w:val="NormalWeb"/>
              <w:numPr>
                <w:ilvl w:val="0"/>
                <w:numId w:val="6"/>
              </w:numPr>
              <w:rPr>
                <w:color w:val="000000"/>
                <w:sz w:val="22"/>
                <w:szCs w:val="22"/>
              </w:rPr>
            </w:pPr>
            <w:r>
              <w:t>Quality Performance</w:t>
            </w:r>
          </w:p>
          <w:p w14:paraId="2F20CE2E" w14:textId="7701AC4C" w:rsidR="00BA3E76" w:rsidRPr="00A47D4A" w:rsidRDefault="00BA3E76" w:rsidP="00BA3E76">
            <w:pPr>
              <w:pStyle w:val="NormalWeb"/>
              <w:numPr>
                <w:ilvl w:val="0"/>
                <w:numId w:val="6"/>
              </w:numPr>
              <w:rPr>
                <w:color w:val="000000"/>
                <w:sz w:val="22"/>
                <w:szCs w:val="22"/>
              </w:rPr>
            </w:pPr>
            <w:r>
              <w:t>Evidence-Based Practice</w:t>
            </w:r>
          </w:p>
        </w:tc>
        <w:tc>
          <w:tcPr>
            <w:tcW w:w="2853" w:type="dxa"/>
            <w:tcBorders>
              <w:left w:val="single" w:sz="6" w:space="0" w:color="auto"/>
            </w:tcBorders>
          </w:tcPr>
          <w:p w14:paraId="53C4440E" w14:textId="49E51870" w:rsidR="00BA3E76" w:rsidRDefault="00BA3E76" w:rsidP="00BA3E76">
            <w:r>
              <w:lastRenderedPageBreak/>
              <w:t xml:space="preserve">All the outcomes were met at 100%.  One metric below 85% in spring 2020.  Analysis showed no obvious reason why test was not given, but scores have been above ELA since. </w:t>
            </w:r>
          </w:p>
          <w:p w14:paraId="0D67B454" w14:textId="77777777" w:rsidR="00BA3E76" w:rsidRDefault="00BA3E76" w:rsidP="00BA3E76"/>
          <w:p w14:paraId="3AC820A4" w14:textId="5D9D41F4" w:rsidR="00BA3E76" w:rsidRDefault="00BA3E76" w:rsidP="00BA3E76">
            <w:r>
              <w:lastRenderedPageBreak/>
              <w:t>Continue to review course reports each semester to identify curriculum deficits and EPSLOs achievements.</w:t>
            </w:r>
          </w:p>
          <w:p w14:paraId="4C4E576C" w14:textId="77777777" w:rsidR="00BA3E76" w:rsidRDefault="00BA3E76" w:rsidP="00BA3E76"/>
          <w:p w14:paraId="531A8E73" w14:textId="77777777" w:rsidR="00BA3E76" w:rsidRDefault="00BA3E76" w:rsidP="00BA3E76"/>
          <w:p w14:paraId="34BA0287" w14:textId="77777777" w:rsidR="00BA3E76" w:rsidRDefault="00BA3E76" w:rsidP="00BA3E76"/>
          <w:p w14:paraId="539DDEAD" w14:textId="7595A122" w:rsidR="00BA3E76" w:rsidRDefault="00BA3E76" w:rsidP="00BA3E76"/>
        </w:tc>
      </w:tr>
      <w:tr w:rsidR="00BA3E76" w14:paraId="207C69D6" w14:textId="77777777" w:rsidTr="00BA3E76">
        <w:trPr>
          <w:trHeight w:val="54"/>
        </w:trPr>
        <w:tc>
          <w:tcPr>
            <w:tcW w:w="2912" w:type="dxa"/>
            <w:tcBorders>
              <w:right w:val="single" w:sz="6" w:space="0" w:color="auto"/>
            </w:tcBorders>
          </w:tcPr>
          <w:p w14:paraId="1206F041" w14:textId="77777777" w:rsidR="00BA3E76" w:rsidRDefault="00BA3E76" w:rsidP="00BA3E76">
            <w:r w:rsidRPr="00A91D5E">
              <w:rPr>
                <w:b/>
              </w:rPr>
              <w:lastRenderedPageBreak/>
              <w:t>Practice learning environment supports the achievement of student learning outcomes and program outcomes.</w:t>
            </w:r>
          </w:p>
        </w:tc>
        <w:tc>
          <w:tcPr>
            <w:tcW w:w="3036" w:type="dxa"/>
            <w:tcBorders>
              <w:left w:val="single" w:sz="6" w:space="0" w:color="auto"/>
              <w:right w:val="single" w:sz="4" w:space="0" w:color="auto"/>
            </w:tcBorders>
          </w:tcPr>
          <w:p w14:paraId="2F3BB83E" w14:textId="77777777" w:rsidR="00BA3E76" w:rsidRDefault="00BA3E76" w:rsidP="00BA3E76">
            <w:r>
              <w:t>Initiate affiliate contracts in surrounding areas of St. Clair, Chilton, Shelby, and Jefferson counties.</w:t>
            </w:r>
          </w:p>
          <w:p w14:paraId="2FBAD326" w14:textId="77777777" w:rsidR="00BA3E76" w:rsidRDefault="00BA3E76" w:rsidP="00BA3E76">
            <w:r>
              <w:t>Requests for equipment and supplies for the simulation and skills labs are equalized on all four campuses</w:t>
            </w:r>
          </w:p>
        </w:tc>
        <w:tc>
          <w:tcPr>
            <w:tcW w:w="4375" w:type="dxa"/>
            <w:tcBorders>
              <w:left w:val="single" w:sz="4" w:space="0" w:color="auto"/>
              <w:right w:val="single" w:sz="6" w:space="0" w:color="auto"/>
            </w:tcBorders>
          </w:tcPr>
          <w:p w14:paraId="2D4327B5" w14:textId="77777777" w:rsidR="00BA3E76" w:rsidRDefault="00BA3E76" w:rsidP="00BA3E76">
            <w:r w:rsidRPr="00032D20">
              <w:rPr>
                <w:b/>
              </w:rPr>
              <w:t>Goals Achieved</w:t>
            </w:r>
            <w:r>
              <w:t>:</w:t>
            </w:r>
          </w:p>
          <w:p w14:paraId="04570880" w14:textId="77777777" w:rsidR="00BA3E76" w:rsidRDefault="00BA3E76" w:rsidP="00BA3E76">
            <w:r>
              <w:t>Affiliation contracts renewed as needed.</w:t>
            </w:r>
          </w:p>
          <w:p w14:paraId="3DA3A12B" w14:textId="06FFED96" w:rsidR="00BA3E76" w:rsidRDefault="00BA3E76" w:rsidP="00BA3E76">
            <w:r>
              <w:t xml:space="preserve">No new contracts. </w:t>
            </w:r>
          </w:p>
        </w:tc>
        <w:tc>
          <w:tcPr>
            <w:tcW w:w="2853" w:type="dxa"/>
            <w:tcBorders>
              <w:left w:val="single" w:sz="6" w:space="0" w:color="auto"/>
            </w:tcBorders>
          </w:tcPr>
          <w:p w14:paraId="50A8E9C4" w14:textId="77777777" w:rsidR="00BA3E76" w:rsidRDefault="00BA3E76" w:rsidP="00BA3E76">
            <w:r>
              <w:t>The NEP will continue to assess and obtain clinical sites as needed to provide diverse opportunities for students.</w:t>
            </w:r>
          </w:p>
          <w:p w14:paraId="496AC7B6" w14:textId="4F50F37E" w:rsidR="00BA3E76" w:rsidRDefault="00BA3E76" w:rsidP="00BA3E76">
            <w:r>
              <w:t xml:space="preserve">Continue to research   possible affiliation with more Long - Term Care facilities.  </w:t>
            </w:r>
          </w:p>
        </w:tc>
      </w:tr>
      <w:tr w:rsidR="00BA3E76" w14:paraId="4F61587A" w14:textId="77777777" w:rsidTr="00BA3E76">
        <w:trPr>
          <w:trHeight w:val="54"/>
        </w:trPr>
        <w:tc>
          <w:tcPr>
            <w:tcW w:w="2912" w:type="dxa"/>
            <w:tcBorders>
              <w:right w:val="single" w:sz="6" w:space="0" w:color="auto"/>
            </w:tcBorders>
          </w:tcPr>
          <w:p w14:paraId="5FF4EC9D" w14:textId="77777777" w:rsidR="00BA3E76" w:rsidRPr="00A91D5E" w:rsidRDefault="00BA3E76" w:rsidP="00BA3E76">
            <w:pPr>
              <w:pStyle w:val="ListParagraph"/>
              <w:numPr>
                <w:ilvl w:val="0"/>
                <w:numId w:val="1"/>
              </w:numPr>
              <w:rPr>
                <w:b/>
              </w:rPr>
            </w:pPr>
            <w:r w:rsidRPr="00A91D5E">
              <w:rPr>
                <w:b/>
              </w:rPr>
              <w:t>Achieve program outcomes:</w:t>
            </w:r>
          </w:p>
          <w:p w14:paraId="522633E0" w14:textId="77777777" w:rsidR="00BA3E76" w:rsidRPr="00A91D5E" w:rsidRDefault="00BA3E76" w:rsidP="00BA3E76">
            <w:pPr>
              <w:pStyle w:val="ListParagraph"/>
              <w:numPr>
                <w:ilvl w:val="0"/>
                <w:numId w:val="2"/>
              </w:numPr>
              <w:rPr>
                <w:b/>
              </w:rPr>
            </w:pPr>
            <w:r w:rsidRPr="00A91D5E">
              <w:rPr>
                <w:b/>
              </w:rPr>
              <w:t>Licensure pass rate</w:t>
            </w:r>
          </w:p>
          <w:p w14:paraId="1EA10759" w14:textId="77777777" w:rsidR="00BA3E76" w:rsidRDefault="00BA3E76" w:rsidP="00BA3E76">
            <w:pPr>
              <w:pStyle w:val="ListParagraph"/>
              <w:numPr>
                <w:ilvl w:val="0"/>
                <w:numId w:val="2"/>
              </w:numPr>
              <w:rPr>
                <w:b/>
              </w:rPr>
            </w:pPr>
            <w:r w:rsidRPr="00A91D5E">
              <w:rPr>
                <w:b/>
              </w:rPr>
              <w:t>Program completion</w:t>
            </w:r>
          </w:p>
          <w:p w14:paraId="22A3952F" w14:textId="77777777" w:rsidR="00BA3E76" w:rsidRPr="002E5184" w:rsidRDefault="00BA3E76" w:rsidP="00BA3E76">
            <w:pPr>
              <w:pStyle w:val="ListParagraph"/>
              <w:numPr>
                <w:ilvl w:val="0"/>
                <w:numId w:val="2"/>
              </w:numPr>
              <w:rPr>
                <w:b/>
              </w:rPr>
            </w:pPr>
            <w:r w:rsidRPr="002E5184">
              <w:rPr>
                <w:b/>
              </w:rPr>
              <w:t>Job Placement</w:t>
            </w:r>
          </w:p>
        </w:tc>
        <w:tc>
          <w:tcPr>
            <w:tcW w:w="3036" w:type="dxa"/>
            <w:tcBorders>
              <w:left w:val="single" w:sz="6" w:space="0" w:color="auto"/>
              <w:right w:val="single" w:sz="4" w:space="0" w:color="auto"/>
            </w:tcBorders>
          </w:tcPr>
          <w:p w14:paraId="789EFA39" w14:textId="77777777" w:rsidR="00BA3E76" w:rsidRDefault="00BA3E76" w:rsidP="00BA3E76">
            <w:r>
              <w:t xml:space="preserve">Evaluation findings are aggregated and trended by program option, </w:t>
            </w:r>
            <w:proofErr w:type="gramStart"/>
            <w:r>
              <w:t>location</w:t>
            </w:r>
            <w:proofErr w:type="gramEnd"/>
            <w:r>
              <w:t xml:space="preserve"> and date of completion; and are used to direct program decision-making for the maintenance and improvement of the student learning outcomes and the program outcomes.</w:t>
            </w:r>
          </w:p>
        </w:tc>
        <w:tc>
          <w:tcPr>
            <w:tcW w:w="4375" w:type="dxa"/>
            <w:tcBorders>
              <w:left w:val="single" w:sz="4" w:space="0" w:color="auto"/>
              <w:right w:val="single" w:sz="6" w:space="0" w:color="auto"/>
            </w:tcBorders>
          </w:tcPr>
          <w:p w14:paraId="05F247DC" w14:textId="77777777" w:rsidR="00BA3E76" w:rsidRDefault="00BA3E76" w:rsidP="00BA3E76">
            <w:r w:rsidRPr="002E5184">
              <w:rPr>
                <w:b/>
              </w:rPr>
              <w:t>Goals Achieved</w:t>
            </w:r>
            <w:r>
              <w:t>:</w:t>
            </w:r>
          </w:p>
          <w:p w14:paraId="21909254" w14:textId="77777777" w:rsidR="00550760" w:rsidRPr="00550760" w:rsidRDefault="00BA3E76" w:rsidP="00BA3E76">
            <w:pPr>
              <w:rPr>
                <w:bCs/>
                <w:u w:val="single"/>
              </w:rPr>
            </w:pPr>
            <w:r w:rsidRPr="00550760">
              <w:rPr>
                <w:bCs/>
                <w:u w:val="single"/>
              </w:rPr>
              <w:t>Licensure pass rate</w:t>
            </w:r>
          </w:p>
          <w:p w14:paraId="434A0948" w14:textId="576A3C1A" w:rsidR="00BA3E76" w:rsidRPr="00550760" w:rsidRDefault="00BA3E76" w:rsidP="00BA3E76">
            <w:pPr>
              <w:rPr>
                <w:bCs/>
                <w:u w:val="single"/>
              </w:rPr>
            </w:pPr>
            <w:r w:rsidRPr="00550760">
              <w:rPr>
                <w:bCs/>
                <w:u w:val="single"/>
              </w:rPr>
              <w:t>Calendar Year (Jan. – Dec. 2020</w:t>
            </w:r>
            <w:r w:rsidRPr="00550760">
              <w:rPr>
                <w:bCs/>
              </w:rPr>
              <w:t>)</w:t>
            </w:r>
          </w:p>
          <w:p w14:paraId="00C24577" w14:textId="3BC4A416" w:rsidR="00BA3E76" w:rsidRPr="00550760" w:rsidRDefault="00BA3E76" w:rsidP="00BA3E76">
            <w:pPr>
              <w:rPr>
                <w:bCs/>
              </w:rPr>
            </w:pPr>
            <w:r w:rsidRPr="00550760">
              <w:rPr>
                <w:bCs/>
              </w:rPr>
              <w:t>3 year rolling average 92.25%</w:t>
            </w:r>
          </w:p>
          <w:p w14:paraId="0A52DEF5" w14:textId="22760C84" w:rsidR="00BA3E76" w:rsidRPr="00550760" w:rsidRDefault="00BA3E76" w:rsidP="00BA3E76">
            <w:pPr>
              <w:rPr>
                <w:bCs/>
              </w:rPr>
            </w:pPr>
            <w:r w:rsidRPr="00550760">
              <w:rPr>
                <w:bCs/>
              </w:rPr>
              <w:t>NCLEX report per ABN website 2020</w:t>
            </w:r>
          </w:p>
          <w:p w14:paraId="284021A4" w14:textId="4072ED4A" w:rsidR="00BA3E76" w:rsidRPr="00550760" w:rsidRDefault="00BA3E76" w:rsidP="00BA3E76">
            <w:pPr>
              <w:rPr>
                <w:bCs/>
              </w:rPr>
            </w:pPr>
            <w:r w:rsidRPr="00550760">
              <w:rPr>
                <w:bCs/>
              </w:rPr>
              <w:t>% 88.39% NEP pass rate</w:t>
            </w:r>
          </w:p>
          <w:p w14:paraId="3F5752BD" w14:textId="77C0F48E" w:rsidR="00BA3E76" w:rsidRPr="00550760" w:rsidRDefault="00BA3E76" w:rsidP="00BA3E76">
            <w:pPr>
              <w:rPr>
                <w:bCs/>
              </w:rPr>
            </w:pPr>
            <w:r w:rsidRPr="00550760">
              <w:rPr>
                <w:bCs/>
              </w:rPr>
              <w:t>% 87.64% Alabama pass rate</w:t>
            </w:r>
          </w:p>
          <w:p w14:paraId="140E056A" w14:textId="316F1D98" w:rsidR="00BA3E76" w:rsidRPr="00550760" w:rsidRDefault="00BA3E76" w:rsidP="00BA3E76">
            <w:pPr>
              <w:spacing w:line="360" w:lineRule="auto"/>
              <w:rPr>
                <w:bCs/>
              </w:rPr>
            </w:pPr>
            <w:r w:rsidRPr="00550760">
              <w:rPr>
                <w:bCs/>
              </w:rPr>
              <w:t>% 86.57% National pass rate</w:t>
            </w:r>
          </w:p>
          <w:p w14:paraId="78F2646F" w14:textId="77777777" w:rsidR="00BA3E76" w:rsidRDefault="00BA3E76" w:rsidP="00BA3E76">
            <w:pPr>
              <w:rPr>
                <w:b/>
              </w:rPr>
            </w:pPr>
            <w:r w:rsidRPr="002E5184">
              <w:rPr>
                <w:b/>
              </w:rPr>
              <w:t>Program completion:</w:t>
            </w:r>
          </w:p>
          <w:tbl>
            <w:tblPr>
              <w:tblStyle w:val="TableGrid"/>
              <w:tblW w:w="0" w:type="auto"/>
              <w:tblLook w:val="04A0" w:firstRow="1" w:lastRow="0" w:firstColumn="1" w:lastColumn="0" w:noHBand="0" w:noVBand="1"/>
            </w:tblPr>
            <w:tblGrid>
              <w:gridCol w:w="982"/>
              <w:gridCol w:w="1113"/>
              <w:gridCol w:w="1264"/>
              <w:gridCol w:w="726"/>
            </w:tblGrid>
            <w:tr w:rsidR="00BA3E76" w14:paraId="758583B1" w14:textId="77777777" w:rsidTr="00123A14">
              <w:tc>
                <w:tcPr>
                  <w:tcW w:w="983" w:type="dxa"/>
                  <w:shd w:val="clear" w:color="auto" w:fill="BFBFBF" w:themeFill="background1" w:themeFillShade="BF"/>
                </w:tcPr>
                <w:p w14:paraId="0603E79F" w14:textId="6A889C47" w:rsidR="00BA3E76" w:rsidRPr="00F033AF" w:rsidRDefault="00BA3E76" w:rsidP="00BA3E76">
                  <w:r w:rsidRPr="00F033AF">
                    <w:t>Spring 20</w:t>
                  </w:r>
                  <w:r>
                    <w:t>20</w:t>
                  </w:r>
                </w:p>
              </w:tc>
              <w:tc>
                <w:tcPr>
                  <w:tcW w:w="1142" w:type="dxa"/>
                  <w:shd w:val="clear" w:color="auto" w:fill="BFBFBF" w:themeFill="background1" w:themeFillShade="BF"/>
                </w:tcPr>
                <w:p w14:paraId="5ED96473" w14:textId="77777777" w:rsidR="00BA3E76" w:rsidRPr="00F033AF" w:rsidRDefault="00BA3E76" w:rsidP="00BA3E76">
                  <w:r w:rsidRPr="00F033AF">
                    <w:t># Adm.</w:t>
                  </w:r>
                </w:p>
                <w:p w14:paraId="54EF77A1" w14:textId="3AF2459E" w:rsidR="00BA3E76" w:rsidRPr="00F033AF" w:rsidRDefault="00BA3E76" w:rsidP="00BA3E76">
                  <w:r w:rsidRPr="00F033AF">
                    <w:t xml:space="preserve">Fall </w:t>
                  </w:r>
                  <w:r>
                    <w:t>‘</w:t>
                  </w:r>
                  <w:r w:rsidRPr="00F033AF">
                    <w:t>1</w:t>
                  </w:r>
                  <w:r>
                    <w:t>8</w:t>
                  </w:r>
                </w:p>
              </w:tc>
              <w:tc>
                <w:tcPr>
                  <w:tcW w:w="1276" w:type="dxa"/>
                  <w:shd w:val="clear" w:color="auto" w:fill="BFBFBF" w:themeFill="background1" w:themeFillShade="BF"/>
                </w:tcPr>
                <w:p w14:paraId="01CD2BE4" w14:textId="77777777" w:rsidR="00BA3E76" w:rsidRPr="00F033AF" w:rsidRDefault="00BA3E76" w:rsidP="00BA3E76">
                  <w:r w:rsidRPr="00F033AF">
                    <w:t># Complete</w:t>
                  </w:r>
                </w:p>
                <w:p w14:paraId="3719797C" w14:textId="0EE96041" w:rsidR="00BA3E76" w:rsidRPr="00F033AF" w:rsidRDefault="00BA3E76" w:rsidP="00BA3E76">
                  <w:r w:rsidRPr="00F033AF">
                    <w:t>Sp</w:t>
                  </w:r>
                  <w:r>
                    <w:t>.</w:t>
                  </w:r>
                  <w:r w:rsidRPr="00F033AF">
                    <w:t xml:space="preserve"> </w:t>
                  </w:r>
                  <w:r>
                    <w:t>‘20</w:t>
                  </w:r>
                  <w:r w:rsidRPr="00F033AF">
                    <w:t xml:space="preserve"> </w:t>
                  </w:r>
                </w:p>
              </w:tc>
              <w:tc>
                <w:tcPr>
                  <w:tcW w:w="734" w:type="dxa"/>
                  <w:shd w:val="clear" w:color="auto" w:fill="BFBFBF" w:themeFill="background1" w:themeFillShade="BF"/>
                </w:tcPr>
                <w:p w14:paraId="6756519B" w14:textId="77777777" w:rsidR="00BA3E76" w:rsidRPr="00F033AF" w:rsidRDefault="00BA3E76" w:rsidP="00BA3E76">
                  <w:r w:rsidRPr="00F033AF">
                    <w:t>%</w:t>
                  </w:r>
                </w:p>
              </w:tc>
            </w:tr>
            <w:tr w:rsidR="00BA3E76" w14:paraId="40355001" w14:textId="77777777" w:rsidTr="00123A14">
              <w:tc>
                <w:tcPr>
                  <w:tcW w:w="983" w:type="dxa"/>
                </w:tcPr>
                <w:p w14:paraId="1E1A1C15" w14:textId="77777777" w:rsidR="00BA3E76" w:rsidRDefault="00BA3E76" w:rsidP="00BA3E76">
                  <w:pPr>
                    <w:rPr>
                      <w:b/>
                    </w:rPr>
                  </w:pPr>
                  <w:r>
                    <w:rPr>
                      <w:b/>
                    </w:rPr>
                    <w:t>JC</w:t>
                  </w:r>
                </w:p>
              </w:tc>
              <w:tc>
                <w:tcPr>
                  <w:tcW w:w="1142" w:type="dxa"/>
                </w:tcPr>
                <w:p w14:paraId="6AB411FD" w14:textId="6BB74762" w:rsidR="00BA3E76" w:rsidRDefault="00BA3E76" w:rsidP="00BA3E76">
                  <w:pPr>
                    <w:rPr>
                      <w:b/>
                    </w:rPr>
                  </w:pPr>
                  <w:r>
                    <w:rPr>
                      <w:b/>
                    </w:rPr>
                    <w:t>42</w:t>
                  </w:r>
                </w:p>
              </w:tc>
              <w:tc>
                <w:tcPr>
                  <w:tcW w:w="1276" w:type="dxa"/>
                </w:tcPr>
                <w:p w14:paraId="1923183D" w14:textId="733A12EC" w:rsidR="00BA3E76" w:rsidRDefault="00BA3E76" w:rsidP="00BA3E76">
                  <w:pPr>
                    <w:rPr>
                      <w:b/>
                    </w:rPr>
                  </w:pPr>
                  <w:r>
                    <w:rPr>
                      <w:b/>
                    </w:rPr>
                    <w:t>1</w:t>
                  </w:r>
                  <w:r w:rsidR="00726946">
                    <w:rPr>
                      <w:b/>
                    </w:rPr>
                    <w:t>3</w:t>
                  </w:r>
                </w:p>
              </w:tc>
              <w:tc>
                <w:tcPr>
                  <w:tcW w:w="734" w:type="dxa"/>
                </w:tcPr>
                <w:p w14:paraId="7265A344" w14:textId="4D8AC9E6" w:rsidR="00BA3E76" w:rsidRDefault="00726946" w:rsidP="00BA3E76">
                  <w:pPr>
                    <w:rPr>
                      <w:b/>
                    </w:rPr>
                  </w:pPr>
                  <w:r>
                    <w:rPr>
                      <w:b/>
                    </w:rPr>
                    <w:t>30.9</w:t>
                  </w:r>
                </w:p>
              </w:tc>
            </w:tr>
            <w:tr w:rsidR="00BA3E76" w14:paraId="575E27A1" w14:textId="77777777" w:rsidTr="00123A14">
              <w:tc>
                <w:tcPr>
                  <w:tcW w:w="983" w:type="dxa"/>
                </w:tcPr>
                <w:p w14:paraId="584B0A35" w14:textId="77777777" w:rsidR="00BA3E76" w:rsidRDefault="00BA3E76" w:rsidP="00BA3E76">
                  <w:pPr>
                    <w:rPr>
                      <w:b/>
                    </w:rPr>
                  </w:pPr>
                  <w:r>
                    <w:rPr>
                      <w:b/>
                    </w:rPr>
                    <w:t>SC</w:t>
                  </w:r>
                </w:p>
              </w:tc>
              <w:tc>
                <w:tcPr>
                  <w:tcW w:w="1142" w:type="dxa"/>
                </w:tcPr>
                <w:p w14:paraId="51D376E8" w14:textId="0940C90E" w:rsidR="00BA3E76" w:rsidRDefault="00BA3E76" w:rsidP="00BA3E76">
                  <w:pPr>
                    <w:rPr>
                      <w:b/>
                    </w:rPr>
                  </w:pPr>
                  <w:r>
                    <w:rPr>
                      <w:b/>
                    </w:rPr>
                    <w:t>65</w:t>
                  </w:r>
                </w:p>
              </w:tc>
              <w:tc>
                <w:tcPr>
                  <w:tcW w:w="1276" w:type="dxa"/>
                </w:tcPr>
                <w:p w14:paraId="38859273" w14:textId="4FE5FB6A" w:rsidR="00BA3E76" w:rsidRDefault="00BA3E76" w:rsidP="00BA3E76">
                  <w:pPr>
                    <w:rPr>
                      <w:b/>
                    </w:rPr>
                  </w:pPr>
                  <w:r>
                    <w:rPr>
                      <w:b/>
                    </w:rPr>
                    <w:t>2</w:t>
                  </w:r>
                  <w:r w:rsidR="00726946">
                    <w:rPr>
                      <w:b/>
                    </w:rPr>
                    <w:t>3</w:t>
                  </w:r>
                </w:p>
              </w:tc>
              <w:tc>
                <w:tcPr>
                  <w:tcW w:w="734" w:type="dxa"/>
                </w:tcPr>
                <w:p w14:paraId="77501C64" w14:textId="13C9FD4D" w:rsidR="00BA3E76" w:rsidRDefault="00726946" w:rsidP="00BA3E76">
                  <w:pPr>
                    <w:rPr>
                      <w:b/>
                    </w:rPr>
                  </w:pPr>
                  <w:r>
                    <w:rPr>
                      <w:b/>
                    </w:rPr>
                    <w:t>35.3</w:t>
                  </w:r>
                </w:p>
              </w:tc>
            </w:tr>
            <w:tr w:rsidR="00BA3E76" w14:paraId="1B910F68" w14:textId="77777777" w:rsidTr="00123A14">
              <w:tc>
                <w:tcPr>
                  <w:tcW w:w="983" w:type="dxa"/>
                </w:tcPr>
                <w:p w14:paraId="52233CB4" w14:textId="77777777" w:rsidR="00BA3E76" w:rsidRDefault="00BA3E76" w:rsidP="00BA3E76">
                  <w:pPr>
                    <w:rPr>
                      <w:b/>
                    </w:rPr>
                  </w:pPr>
                  <w:r>
                    <w:rPr>
                      <w:b/>
                    </w:rPr>
                    <w:t>CC</w:t>
                  </w:r>
                </w:p>
              </w:tc>
              <w:tc>
                <w:tcPr>
                  <w:tcW w:w="1142" w:type="dxa"/>
                </w:tcPr>
                <w:p w14:paraId="2CDCB0D7" w14:textId="381AD0AD" w:rsidR="00BA3E76" w:rsidRDefault="00BA3E76" w:rsidP="00BA3E76">
                  <w:pPr>
                    <w:rPr>
                      <w:b/>
                    </w:rPr>
                  </w:pPr>
                  <w:r>
                    <w:rPr>
                      <w:b/>
                    </w:rPr>
                    <w:t>37</w:t>
                  </w:r>
                </w:p>
              </w:tc>
              <w:tc>
                <w:tcPr>
                  <w:tcW w:w="1276" w:type="dxa"/>
                </w:tcPr>
                <w:p w14:paraId="2978EDB7" w14:textId="40F0FE9D" w:rsidR="00BA3E76" w:rsidRDefault="00BA3E76" w:rsidP="00BA3E76">
                  <w:pPr>
                    <w:rPr>
                      <w:b/>
                    </w:rPr>
                  </w:pPr>
                  <w:r>
                    <w:rPr>
                      <w:b/>
                    </w:rPr>
                    <w:t>21</w:t>
                  </w:r>
                </w:p>
              </w:tc>
              <w:tc>
                <w:tcPr>
                  <w:tcW w:w="734" w:type="dxa"/>
                </w:tcPr>
                <w:p w14:paraId="1F445582" w14:textId="41B184F1" w:rsidR="00BA3E76" w:rsidRDefault="00BA3E76" w:rsidP="00BA3E76">
                  <w:pPr>
                    <w:rPr>
                      <w:b/>
                    </w:rPr>
                  </w:pPr>
                  <w:r>
                    <w:rPr>
                      <w:b/>
                    </w:rPr>
                    <w:t>56.7</w:t>
                  </w:r>
                </w:p>
              </w:tc>
            </w:tr>
            <w:tr w:rsidR="00BA3E76" w14:paraId="28EEA305" w14:textId="77777777" w:rsidTr="00123A14">
              <w:tc>
                <w:tcPr>
                  <w:tcW w:w="983" w:type="dxa"/>
                </w:tcPr>
                <w:p w14:paraId="2708BE95" w14:textId="77777777" w:rsidR="00BA3E76" w:rsidRDefault="00BA3E76" w:rsidP="00BA3E76">
                  <w:pPr>
                    <w:rPr>
                      <w:b/>
                    </w:rPr>
                  </w:pPr>
                  <w:r>
                    <w:rPr>
                      <w:b/>
                    </w:rPr>
                    <w:t>PC</w:t>
                  </w:r>
                </w:p>
              </w:tc>
              <w:tc>
                <w:tcPr>
                  <w:tcW w:w="1142" w:type="dxa"/>
                </w:tcPr>
                <w:p w14:paraId="15841DA4" w14:textId="601C24B9" w:rsidR="00BA3E76" w:rsidRDefault="00BA3E76" w:rsidP="00BA3E76">
                  <w:pPr>
                    <w:rPr>
                      <w:b/>
                    </w:rPr>
                  </w:pPr>
                  <w:r>
                    <w:rPr>
                      <w:b/>
                    </w:rPr>
                    <w:t>24</w:t>
                  </w:r>
                </w:p>
              </w:tc>
              <w:tc>
                <w:tcPr>
                  <w:tcW w:w="1276" w:type="dxa"/>
                </w:tcPr>
                <w:p w14:paraId="0871E94F" w14:textId="17F10188" w:rsidR="00BA3E76" w:rsidRDefault="00BA3E76" w:rsidP="00BA3E76">
                  <w:pPr>
                    <w:rPr>
                      <w:b/>
                    </w:rPr>
                  </w:pPr>
                  <w:r>
                    <w:rPr>
                      <w:b/>
                    </w:rPr>
                    <w:t>13</w:t>
                  </w:r>
                </w:p>
              </w:tc>
              <w:tc>
                <w:tcPr>
                  <w:tcW w:w="734" w:type="dxa"/>
                </w:tcPr>
                <w:p w14:paraId="15102F2E" w14:textId="273B93B0" w:rsidR="00BA3E76" w:rsidRDefault="00BA3E76" w:rsidP="00BA3E76">
                  <w:pPr>
                    <w:rPr>
                      <w:b/>
                    </w:rPr>
                  </w:pPr>
                  <w:r>
                    <w:rPr>
                      <w:b/>
                    </w:rPr>
                    <w:t>54.1</w:t>
                  </w:r>
                </w:p>
              </w:tc>
            </w:tr>
            <w:tr w:rsidR="00BA3E76" w14:paraId="78696801" w14:textId="77777777" w:rsidTr="00123A14">
              <w:tc>
                <w:tcPr>
                  <w:tcW w:w="983" w:type="dxa"/>
                </w:tcPr>
                <w:p w14:paraId="22DC9DDD" w14:textId="6D111450" w:rsidR="00BA3E76" w:rsidRDefault="00BA3E76" w:rsidP="00BA3E76">
                  <w:pPr>
                    <w:rPr>
                      <w:b/>
                    </w:rPr>
                  </w:pPr>
                  <w:r>
                    <w:rPr>
                      <w:b/>
                    </w:rPr>
                    <w:t>Evening</w:t>
                  </w:r>
                </w:p>
              </w:tc>
              <w:tc>
                <w:tcPr>
                  <w:tcW w:w="1142" w:type="dxa"/>
                </w:tcPr>
                <w:p w14:paraId="04A0E029" w14:textId="4144C2EE" w:rsidR="00BA3E76" w:rsidRDefault="00BA3E76" w:rsidP="00BA3E76">
                  <w:pPr>
                    <w:rPr>
                      <w:b/>
                    </w:rPr>
                  </w:pPr>
                  <w:r>
                    <w:rPr>
                      <w:b/>
                    </w:rPr>
                    <w:t>46</w:t>
                  </w:r>
                </w:p>
              </w:tc>
              <w:tc>
                <w:tcPr>
                  <w:tcW w:w="1276" w:type="dxa"/>
                </w:tcPr>
                <w:p w14:paraId="2AC43334" w14:textId="7044591B" w:rsidR="00BA3E76" w:rsidRDefault="00BA3E76" w:rsidP="00BA3E76">
                  <w:pPr>
                    <w:rPr>
                      <w:b/>
                    </w:rPr>
                  </w:pPr>
                  <w:r>
                    <w:rPr>
                      <w:b/>
                    </w:rPr>
                    <w:t>43</w:t>
                  </w:r>
                </w:p>
              </w:tc>
              <w:tc>
                <w:tcPr>
                  <w:tcW w:w="734" w:type="dxa"/>
                </w:tcPr>
                <w:p w14:paraId="43ED0F1B" w14:textId="43BF9828" w:rsidR="00BA3E76" w:rsidRDefault="00BA3E76" w:rsidP="00BA3E76">
                  <w:pPr>
                    <w:rPr>
                      <w:b/>
                    </w:rPr>
                  </w:pPr>
                  <w:r>
                    <w:rPr>
                      <w:b/>
                    </w:rPr>
                    <w:t>93.4</w:t>
                  </w:r>
                </w:p>
              </w:tc>
            </w:tr>
            <w:tr w:rsidR="00BA3E76" w14:paraId="3F1D33A4" w14:textId="77777777" w:rsidTr="00123A14">
              <w:tc>
                <w:tcPr>
                  <w:tcW w:w="983" w:type="dxa"/>
                  <w:shd w:val="clear" w:color="auto" w:fill="BFBFBF" w:themeFill="background1" w:themeFillShade="BF"/>
                </w:tcPr>
                <w:p w14:paraId="65F0D034" w14:textId="39C30632" w:rsidR="00BA3E76" w:rsidRPr="00F033AF" w:rsidRDefault="00BA3E76" w:rsidP="00BA3E76">
                  <w:r w:rsidRPr="00F033AF">
                    <w:t>Summer 20</w:t>
                  </w:r>
                  <w:r>
                    <w:t>20</w:t>
                  </w:r>
                </w:p>
              </w:tc>
              <w:tc>
                <w:tcPr>
                  <w:tcW w:w="1142" w:type="dxa"/>
                  <w:shd w:val="clear" w:color="auto" w:fill="BFBFBF" w:themeFill="background1" w:themeFillShade="BF"/>
                </w:tcPr>
                <w:p w14:paraId="62704F7A" w14:textId="5739F56D" w:rsidR="00BA3E76" w:rsidRPr="00F033AF" w:rsidRDefault="00BA3E76" w:rsidP="00BA3E76">
                  <w:r w:rsidRPr="00F033AF">
                    <w:t># Adm. Sp</w:t>
                  </w:r>
                  <w:r>
                    <w:t xml:space="preserve">. </w:t>
                  </w:r>
                  <w:r w:rsidRPr="00F033AF">
                    <w:t xml:space="preserve"> </w:t>
                  </w:r>
                  <w:r>
                    <w:t>‘</w:t>
                  </w:r>
                  <w:r w:rsidRPr="00F033AF">
                    <w:t>1</w:t>
                  </w:r>
                  <w:r>
                    <w:t>8</w:t>
                  </w:r>
                </w:p>
              </w:tc>
              <w:tc>
                <w:tcPr>
                  <w:tcW w:w="1276" w:type="dxa"/>
                  <w:shd w:val="clear" w:color="auto" w:fill="BFBFBF" w:themeFill="background1" w:themeFillShade="BF"/>
                </w:tcPr>
                <w:p w14:paraId="09A5ED71" w14:textId="67A8CCD1" w:rsidR="00BA3E76" w:rsidRPr="00F033AF" w:rsidRDefault="00BA3E76" w:rsidP="00BA3E76">
                  <w:r w:rsidRPr="00F033AF">
                    <w:t># Complete Sum</w:t>
                  </w:r>
                  <w:r>
                    <w:t xml:space="preserve">. </w:t>
                  </w:r>
                  <w:r w:rsidRPr="00F033AF">
                    <w:t xml:space="preserve"> </w:t>
                  </w:r>
                  <w:r>
                    <w:t>‘20</w:t>
                  </w:r>
                </w:p>
              </w:tc>
              <w:tc>
                <w:tcPr>
                  <w:tcW w:w="734" w:type="dxa"/>
                  <w:shd w:val="clear" w:color="auto" w:fill="BFBFBF" w:themeFill="background1" w:themeFillShade="BF"/>
                </w:tcPr>
                <w:p w14:paraId="3D92ADAA" w14:textId="77777777" w:rsidR="00BA3E76" w:rsidRPr="00F033AF" w:rsidRDefault="00BA3E76" w:rsidP="00BA3E76">
                  <w:r w:rsidRPr="00F033AF">
                    <w:t>%</w:t>
                  </w:r>
                </w:p>
              </w:tc>
            </w:tr>
            <w:tr w:rsidR="00BA3E76" w14:paraId="76A92BDA" w14:textId="77777777" w:rsidTr="00123A14">
              <w:tc>
                <w:tcPr>
                  <w:tcW w:w="983" w:type="dxa"/>
                </w:tcPr>
                <w:p w14:paraId="5E52EF19" w14:textId="77777777" w:rsidR="00BA3E76" w:rsidRDefault="00BA3E76" w:rsidP="00BA3E76">
                  <w:pPr>
                    <w:rPr>
                      <w:b/>
                    </w:rPr>
                  </w:pPr>
                  <w:r>
                    <w:rPr>
                      <w:b/>
                    </w:rPr>
                    <w:t>JC</w:t>
                  </w:r>
                </w:p>
              </w:tc>
              <w:tc>
                <w:tcPr>
                  <w:tcW w:w="1142" w:type="dxa"/>
                </w:tcPr>
                <w:p w14:paraId="2EAB67BA" w14:textId="4225D48F" w:rsidR="00BA3E76" w:rsidRDefault="00BA3E76" w:rsidP="00BA3E76">
                  <w:pPr>
                    <w:rPr>
                      <w:b/>
                    </w:rPr>
                  </w:pPr>
                  <w:r>
                    <w:rPr>
                      <w:b/>
                    </w:rPr>
                    <w:t>35</w:t>
                  </w:r>
                </w:p>
              </w:tc>
              <w:tc>
                <w:tcPr>
                  <w:tcW w:w="1276" w:type="dxa"/>
                </w:tcPr>
                <w:p w14:paraId="00B715A7" w14:textId="18490012" w:rsidR="00BA3E76" w:rsidRDefault="00BA3E76" w:rsidP="00BA3E76">
                  <w:pPr>
                    <w:rPr>
                      <w:b/>
                    </w:rPr>
                  </w:pPr>
                  <w:r>
                    <w:rPr>
                      <w:b/>
                    </w:rPr>
                    <w:t>17</w:t>
                  </w:r>
                </w:p>
              </w:tc>
              <w:tc>
                <w:tcPr>
                  <w:tcW w:w="734" w:type="dxa"/>
                </w:tcPr>
                <w:p w14:paraId="0AC65B4C" w14:textId="27F6E51C" w:rsidR="00BA3E76" w:rsidRDefault="00BA3E76" w:rsidP="00BA3E76">
                  <w:pPr>
                    <w:rPr>
                      <w:b/>
                    </w:rPr>
                  </w:pPr>
                  <w:r>
                    <w:rPr>
                      <w:b/>
                    </w:rPr>
                    <w:t>48.5</w:t>
                  </w:r>
                </w:p>
              </w:tc>
            </w:tr>
            <w:tr w:rsidR="00BA3E76" w14:paraId="6E061A9C" w14:textId="77777777" w:rsidTr="00123A14">
              <w:tc>
                <w:tcPr>
                  <w:tcW w:w="983" w:type="dxa"/>
                </w:tcPr>
                <w:p w14:paraId="53044D35" w14:textId="77777777" w:rsidR="00BA3E76" w:rsidRDefault="00BA3E76" w:rsidP="00BA3E76">
                  <w:pPr>
                    <w:rPr>
                      <w:b/>
                    </w:rPr>
                  </w:pPr>
                  <w:r>
                    <w:rPr>
                      <w:b/>
                    </w:rPr>
                    <w:t>SC</w:t>
                  </w:r>
                </w:p>
              </w:tc>
              <w:tc>
                <w:tcPr>
                  <w:tcW w:w="1142" w:type="dxa"/>
                </w:tcPr>
                <w:p w14:paraId="6712C7FD" w14:textId="2F816914" w:rsidR="00BA3E76" w:rsidRDefault="00BA3E76" w:rsidP="00BA3E76">
                  <w:pPr>
                    <w:rPr>
                      <w:b/>
                    </w:rPr>
                  </w:pPr>
                  <w:r>
                    <w:rPr>
                      <w:b/>
                    </w:rPr>
                    <w:t>5</w:t>
                  </w:r>
                  <w:r w:rsidR="00C178EA">
                    <w:rPr>
                      <w:b/>
                    </w:rPr>
                    <w:t>5</w:t>
                  </w:r>
                </w:p>
              </w:tc>
              <w:tc>
                <w:tcPr>
                  <w:tcW w:w="1276" w:type="dxa"/>
                </w:tcPr>
                <w:p w14:paraId="568F17AA" w14:textId="695F0F33" w:rsidR="00BA3E76" w:rsidRDefault="00BA3E76" w:rsidP="00BA3E76">
                  <w:pPr>
                    <w:rPr>
                      <w:b/>
                    </w:rPr>
                  </w:pPr>
                  <w:r>
                    <w:rPr>
                      <w:b/>
                    </w:rPr>
                    <w:t>23</w:t>
                  </w:r>
                </w:p>
              </w:tc>
              <w:tc>
                <w:tcPr>
                  <w:tcW w:w="734" w:type="dxa"/>
                </w:tcPr>
                <w:p w14:paraId="4A8BBE08" w14:textId="00827F32" w:rsidR="00BA3E76" w:rsidRDefault="00BA3E76" w:rsidP="00BA3E76">
                  <w:pPr>
                    <w:rPr>
                      <w:b/>
                    </w:rPr>
                  </w:pPr>
                  <w:r>
                    <w:rPr>
                      <w:b/>
                    </w:rPr>
                    <w:t>40.3</w:t>
                  </w:r>
                </w:p>
              </w:tc>
            </w:tr>
            <w:tr w:rsidR="00BA3E76" w14:paraId="0F15BF40" w14:textId="77777777" w:rsidTr="00123A14">
              <w:tc>
                <w:tcPr>
                  <w:tcW w:w="983" w:type="dxa"/>
                  <w:shd w:val="clear" w:color="auto" w:fill="BFBFBF" w:themeFill="background1" w:themeFillShade="BF"/>
                </w:tcPr>
                <w:p w14:paraId="7B37CD7A" w14:textId="5BBFEB30" w:rsidR="00BA3E76" w:rsidRPr="00F033AF" w:rsidRDefault="00BA3E76" w:rsidP="00BA3E76">
                  <w:r w:rsidRPr="00F033AF">
                    <w:t>Fall 20</w:t>
                  </w:r>
                  <w:r>
                    <w:t>20</w:t>
                  </w:r>
                </w:p>
              </w:tc>
              <w:tc>
                <w:tcPr>
                  <w:tcW w:w="1142" w:type="dxa"/>
                  <w:shd w:val="clear" w:color="auto" w:fill="BFBFBF" w:themeFill="background1" w:themeFillShade="BF"/>
                </w:tcPr>
                <w:p w14:paraId="26D2B66F" w14:textId="35EAF03D" w:rsidR="00BA3E76" w:rsidRPr="00F033AF" w:rsidRDefault="00BA3E76" w:rsidP="00BA3E76">
                  <w:r w:rsidRPr="00F033AF">
                    <w:t># Adm. Sum</w:t>
                  </w:r>
                  <w:r>
                    <w:t>. ‘19</w:t>
                  </w:r>
                </w:p>
              </w:tc>
              <w:tc>
                <w:tcPr>
                  <w:tcW w:w="1276" w:type="dxa"/>
                  <w:shd w:val="clear" w:color="auto" w:fill="BFBFBF" w:themeFill="background1" w:themeFillShade="BF"/>
                </w:tcPr>
                <w:p w14:paraId="7CAD9690" w14:textId="72B74DC0" w:rsidR="00BA3E76" w:rsidRPr="00F033AF" w:rsidRDefault="00BA3E76" w:rsidP="00BA3E76">
                  <w:r w:rsidRPr="00F033AF">
                    <w:t xml:space="preserve"># Complete Fall </w:t>
                  </w:r>
                  <w:r>
                    <w:t>‘20</w:t>
                  </w:r>
                </w:p>
              </w:tc>
              <w:tc>
                <w:tcPr>
                  <w:tcW w:w="734" w:type="dxa"/>
                  <w:shd w:val="clear" w:color="auto" w:fill="BFBFBF" w:themeFill="background1" w:themeFillShade="BF"/>
                </w:tcPr>
                <w:p w14:paraId="2A761524" w14:textId="77777777" w:rsidR="00BA3E76" w:rsidRPr="00F033AF" w:rsidRDefault="00BA3E76" w:rsidP="00BA3E76">
                  <w:r w:rsidRPr="00F033AF">
                    <w:t>%</w:t>
                  </w:r>
                </w:p>
              </w:tc>
            </w:tr>
            <w:tr w:rsidR="00BA3E76" w14:paraId="61ADE81D" w14:textId="77777777" w:rsidTr="00123A14">
              <w:tc>
                <w:tcPr>
                  <w:tcW w:w="983" w:type="dxa"/>
                </w:tcPr>
                <w:p w14:paraId="061DC71F" w14:textId="303CB123" w:rsidR="00BA3E76" w:rsidRDefault="00BA3E76" w:rsidP="00BA3E76">
                  <w:pPr>
                    <w:rPr>
                      <w:b/>
                    </w:rPr>
                  </w:pPr>
                  <w:r>
                    <w:rPr>
                      <w:b/>
                    </w:rPr>
                    <w:t>JC</w:t>
                  </w:r>
                </w:p>
              </w:tc>
              <w:tc>
                <w:tcPr>
                  <w:tcW w:w="1142" w:type="dxa"/>
                </w:tcPr>
                <w:p w14:paraId="3F6CA46A" w14:textId="049FD0FB" w:rsidR="00BA3E76" w:rsidRDefault="00BA3E76" w:rsidP="00BA3E76">
                  <w:pPr>
                    <w:rPr>
                      <w:b/>
                    </w:rPr>
                  </w:pPr>
                  <w:r>
                    <w:rPr>
                      <w:b/>
                    </w:rPr>
                    <w:t>38</w:t>
                  </w:r>
                </w:p>
              </w:tc>
              <w:tc>
                <w:tcPr>
                  <w:tcW w:w="1276" w:type="dxa"/>
                </w:tcPr>
                <w:p w14:paraId="45EC3A2B" w14:textId="436B78A7" w:rsidR="00BA3E76" w:rsidRDefault="00BA3E76" w:rsidP="00BA3E76">
                  <w:pPr>
                    <w:rPr>
                      <w:b/>
                    </w:rPr>
                  </w:pPr>
                  <w:r>
                    <w:rPr>
                      <w:b/>
                    </w:rPr>
                    <w:t>13</w:t>
                  </w:r>
                </w:p>
              </w:tc>
              <w:tc>
                <w:tcPr>
                  <w:tcW w:w="734" w:type="dxa"/>
                </w:tcPr>
                <w:p w14:paraId="12805E4A" w14:textId="7B7020E9" w:rsidR="00BA3E76" w:rsidRDefault="00BA3E76" w:rsidP="00BA3E76">
                  <w:pPr>
                    <w:rPr>
                      <w:b/>
                    </w:rPr>
                  </w:pPr>
                  <w:r>
                    <w:rPr>
                      <w:b/>
                    </w:rPr>
                    <w:t>34.2</w:t>
                  </w:r>
                </w:p>
              </w:tc>
            </w:tr>
            <w:tr w:rsidR="00BA3E76" w14:paraId="2BD5E8B5" w14:textId="77777777" w:rsidTr="00123A14">
              <w:tc>
                <w:tcPr>
                  <w:tcW w:w="983" w:type="dxa"/>
                </w:tcPr>
                <w:p w14:paraId="315A134C" w14:textId="5B6E0337" w:rsidR="00BA3E76" w:rsidRDefault="00BA3E76" w:rsidP="00BA3E76">
                  <w:pPr>
                    <w:rPr>
                      <w:b/>
                    </w:rPr>
                  </w:pPr>
                  <w:r>
                    <w:rPr>
                      <w:b/>
                    </w:rPr>
                    <w:t>SC</w:t>
                  </w:r>
                </w:p>
              </w:tc>
              <w:tc>
                <w:tcPr>
                  <w:tcW w:w="1142" w:type="dxa"/>
                </w:tcPr>
                <w:p w14:paraId="67A323FF" w14:textId="2A39E12C" w:rsidR="00BA3E76" w:rsidRDefault="00BA3E76" w:rsidP="00BA3E76">
                  <w:pPr>
                    <w:rPr>
                      <w:b/>
                    </w:rPr>
                  </w:pPr>
                  <w:r>
                    <w:rPr>
                      <w:b/>
                    </w:rPr>
                    <w:t>54</w:t>
                  </w:r>
                </w:p>
              </w:tc>
              <w:tc>
                <w:tcPr>
                  <w:tcW w:w="1276" w:type="dxa"/>
                </w:tcPr>
                <w:p w14:paraId="78A8E239" w14:textId="10E27C42" w:rsidR="00BA3E76" w:rsidRDefault="00BA3E76" w:rsidP="00BA3E76">
                  <w:pPr>
                    <w:rPr>
                      <w:b/>
                    </w:rPr>
                  </w:pPr>
                  <w:r>
                    <w:rPr>
                      <w:b/>
                    </w:rPr>
                    <w:t>14</w:t>
                  </w:r>
                </w:p>
              </w:tc>
              <w:tc>
                <w:tcPr>
                  <w:tcW w:w="734" w:type="dxa"/>
                </w:tcPr>
                <w:p w14:paraId="01FB96D4" w14:textId="4341465C" w:rsidR="00BA3E76" w:rsidRDefault="00BA3E76" w:rsidP="00BA3E76">
                  <w:pPr>
                    <w:rPr>
                      <w:b/>
                    </w:rPr>
                  </w:pPr>
                  <w:r>
                    <w:rPr>
                      <w:b/>
                    </w:rPr>
                    <w:t>25.9</w:t>
                  </w:r>
                </w:p>
              </w:tc>
            </w:tr>
          </w:tbl>
          <w:p w14:paraId="644AAFB0" w14:textId="77777777" w:rsidR="00726946" w:rsidRPr="006718FC" w:rsidRDefault="00726946" w:rsidP="00726946">
            <w:pPr>
              <w:rPr>
                <w:b/>
              </w:rPr>
            </w:pPr>
            <w:r w:rsidRPr="006718FC">
              <w:rPr>
                <w:b/>
              </w:rPr>
              <w:t>Program Completion:</w:t>
            </w:r>
          </w:p>
          <w:p w14:paraId="2042D086" w14:textId="77777777" w:rsidR="00726946" w:rsidRDefault="00726946" w:rsidP="00726946">
            <w:r w:rsidRPr="006718FC">
              <w:rPr>
                <w:b/>
              </w:rPr>
              <w:t>Aggregate results</w:t>
            </w:r>
            <w:r>
              <w:t xml:space="preserve"> – </w:t>
            </w:r>
          </w:p>
          <w:p w14:paraId="3E467980" w14:textId="627AB1DE" w:rsidR="00726946" w:rsidRDefault="00726946" w:rsidP="00726946">
            <w:pPr>
              <w:rPr>
                <w:b/>
              </w:rPr>
            </w:pPr>
            <w:r>
              <w:t>180/39</w:t>
            </w:r>
            <w:r w:rsidR="00C178EA">
              <w:t>6</w:t>
            </w:r>
            <w:r>
              <w:t xml:space="preserve"> (45.</w:t>
            </w:r>
            <w:r w:rsidR="00C178EA">
              <w:t>4</w:t>
            </w:r>
            <w:r>
              <w:t>%) completed the nursing program in less than or equal to 7 semesters (</w:t>
            </w:r>
            <w:r w:rsidRPr="006718FC">
              <w:rPr>
                <w:b/>
              </w:rPr>
              <w:t>benchmark is 35%)</w:t>
            </w:r>
          </w:p>
          <w:p w14:paraId="30AFEEA8" w14:textId="77777777" w:rsidR="00726946" w:rsidRDefault="00726946" w:rsidP="00726946">
            <w:pPr>
              <w:rPr>
                <w:b/>
              </w:rPr>
            </w:pPr>
          </w:p>
          <w:p w14:paraId="68635D9F" w14:textId="77777777" w:rsidR="00726946" w:rsidRDefault="00726946" w:rsidP="00726946">
            <w:pPr>
              <w:rPr>
                <w:b/>
              </w:rPr>
            </w:pPr>
            <w:r>
              <w:rPr>
                <w:b/>
              </w:rPr>
              <w:t>Disaggregate results –</w:t>
            </w:r>
          </w:p>
          <w:tbl>
            <w:tblPr>
              <w:tblStyle w:val="TableGrid"/>
              <w:tblW w:w="0" w:type="auto"/>
              <w:tblLook w:val="04A0" w:firstRow="1" w:lastRow="0" w:firstColumn="1" w:lastColumn="0" w:noHBand="0" w:noVBand="1"/>
            </w:tblPr>
            <w:tblGrid>
              <w:gridCol w:w="932"/>
              <w:gridCol w:w="977"/>
              <w:gridCol w:w="859"/>
            </w:tblGrid>
            <w:tr w:rsidR="00726946" w14:paraId="082C28E4" w14:textId="77777777" w:rsidTr="00156F14">
              <w:tc>
                <w:tcPr>
                  <w:tcW w:w="859" w:type="dxa"/>
                </w:tcPr>
                <w:p w14:paraId="470B9E9D" w14:textId="77777777" w:rsidR="00726946" w:rsidRDefault="00726946" w:rsidP="00726946">
                  <w:r>
                    <w:t>Campus</w:t>
                  </w:r>
                </w:p>
              </w:tc>
              <w:tc>
                <w:tcPr>
                  <w:tcW w:w="859" w:type="dxa"/>
                </w:tcPr>
                <w:p w14:paraId="23D0BE8F" w14:textId="77777777" w:rsidR="00726946" w:rsidRDefault="00726946" w:rsidP="00726946">
                  <w:r>
                    <w:t>Stu/com</w:t>
                  </w:r>
                </w:p>
              </w:tc>
              <w:tc>
                <w:tcPr>
                  <w:tcW w:w="859" w:type="dxa"/>
                </w:tcPr>
                <w:p w14:paraId="1A2B3F68" w14:textId="77777777" w:rsidR="00726946" w:rsidRDefault="00726946" w:rsidP="00726946">
                  <w:r>
                    <w:t>%</w:t>
                  </w:r>
                </w:p>
              </w:tc>
            </w:tr>
            <w:tr w:rsidR="00726946" w14:paraId="412D22FA" w14:textId="77777777" w:rsidTr="00156F14">
              <w:tc>
                <w:tcPr>
                  <w:tcW w:w="859" w:type="dxa"/>
                </w:tcPr>
                <w:p w14:paraId="21295778" w14:textId="77777777" w:rsidR="00726946" w:rsidRDefault="00726946" w:rsidP="00726946">
                  <w:r>
                    <w:t>JC</w:t>
                  </w:r>
                </w:p>
              </w:tc>
              <w:tc>
                <w:tcPr>
                  <w:tcW w:w="859" w:type="dxa"/>
                </w:tcPr>
                <w:p w14:paraId="4A0D699D" w14:textId="73257DC2" w:rsidR="00726946" w:rsidRDefault="00726946" w:rsidP="00726946">
                  <w:r>
                    <w:t>43/115</w:t>
                  </w:r>
                </w:p>
              </w:tc>
              <w:tc>
                <w:tcPr>
                  <w:tcW w:w="859" w:type="dxa"/>
                </w:tcPr>
                <w:p w14:paraId="7F998FC3" w14:textId="7E1F7A9E" w:rsidR="00726946" w:rsidRDefault="00726946" w:rsidP="00726946">
                  <w:r>
                    <w:t>37.39</w:t>
                  </w:r>
                </w:p>
              </w:tc>
            </w:tr>
            <w:tr w:rsidR="00726946" w14:paraId="7666452C" w14:textId="77777777" w:rsidTr="00156F14">
              <w:tc>
                <w:tcPr>
                  <w:tcW w:w="859" w:type="dxa"/>
                </w:tcPr>
                <w:p w14:paraId="7BA3A377" w14:textId="77777777" w:rsidR="00726946" w:rsidRDefault="00726946" w:rsidP="00726946">
                  <w:r>
                    <w:t>SC</w:t>
                  </w:r>
                </w:p>
              </w:tc>
              <w:tc>
                <w:tcPr>
                  <w:tcW w:w="859" w:type="dxa"/>
                </w:tcPr>
                <w:p w14:paraId="4FC2F37B" w14:textId="4E1C151E" w:rsidR="00726946" w:rsidRDefault="00726946" w:rsidP="00726946">
                  <w:r>
                    <w:t>60/17</w:t>
                  </w:r>
                  <w:r w:rsidR="00C178EA">
                    <w:t>4</w:t>
                  </w:r>
                </w:p>
              </w:tc>
              <w:tc>
                <w:tcPr>
                  <w:tcW w:w="859" w:type="dxa"/>
                </w:tcPr>
                <w:p w14:paraId="05039B37" w14:textId="3FFF2338" w:rsidR="00726946" w:rsidRDefault="00726946" w:rsidP="00726946">
                  <w:r>
                    <w:t>34.</w:t>
                  </w:r>
                  <w:r w:rsidR="00C178EA">
                    <w:t>4</w:t>
                  </w:r>
                </w:p>
              </w:tc>
            </w:tr>
            <w:tr w:rsidR="00726946" w14:paraId="3EB96B5B" w14:textId="77777777" w:rsidTr="00156F14">
              <w:tc>
                <w:tcPr>
                  <w:tcW w:w="859" w:type="dxa"/>
                </w:tcPr>
                <w:p w14:paraId="4C78B207" w14:textId="77777777" w:rsidR="00726946" w:rsidRDefault="00726946" w:rsidP="00726946">
                  <w:r>
                    <w:t>CC</w:t>
                  </w:r>
                </w:p>
              </w:tc>
              <w:tc>
                <w:tcPr>
                  <w:tcW w:w="859" w:type="dxa"/>
                </w:tcPr>
                <w:p w14:paraId="4D5298EC" w14:textId="77777777" w:rsidR="00726946" w:rsidRDefault="00726946" w:rsidP="00726946">
                  <w:r>
                    <w:t>21/37</w:t>
                  </w:r>
                </w:p>
              </w:tc>
              <w:tc>
                <w:tcPr>
                  <w:tcW w:w="859" w:type="dxa"/>
                </w:tcPr>
                <w:p w14:paraId="74C18287" w14:textId="77777777" w:rsidR="00726946" w:rsidRDefault="00726946" w:rsidP="00726946">
                  <w:r>
                    <w:t>56.67</w:t>
                  </w:r>
                </w:p>
              </w:tc>
            </w:tr>
            <w:tr w:rsidR="00726946" w14:paraId="3BA6A3A1" w14:textId="77777777" w:rsidTr="00156F14">
              <w:tc>
                <w:tcPr>
                  <w:tcW w:w="859" w:type="dxa"/>
                </w:tcPr>
                <w:p w14:paraId="6A5854B4" w14:textId="77777777" w:rsidR="00726946" w:rsidRDefault="00726946" w:rsidP="00726946">
                  <w:r>
                    <w:t>PC</w:t>
                  </w:r>
                </w:p>
              </w:tc>
              <w:tc>
                <w:tcPr>
                  <w:tcW w:w="859" w:type="dxa"/>
                </w:tcPr>
                <w:p w14:paraId="59B664A4" w14:textId="77777777" w:rsidR="00726946" w:rsidRDefault="00726946" w:rsidP="00726946">
                  <w:r>
                    <w:t>13/24</w:t>
                  </w:r>
                </w:p>
              </w:tc>
              <w:tc>
                <w:tcPr>
                  <w:tcW w:w="859" w:type="dxa"/>
                </w:tcPr>
                <w:p w14:paraId="453FCCF5" w14:textId="77777777" w:rsidR="00726946" w:rsidRDefault="00726946" w:rsidP="00726946">
                  <w:r>
                    <w:t>54.1</w:t>
                  </w:r>
                </w:p>
              </w:tc>
            </w:tr>
            <w:tr w:rsidR="00726946" w14:paraId="7AAAEFA8" w14:textId="77777777" w:rsidTr="00156F14">
              <w:tc>
                <w:tcPr>
                  <w:tcW w:w="859" w:type="dxa"/>
                </w:tcPr>
                <w:p w14:paraId="02E01C0D" w14:textId="77777777" w:rsidR="00726946" w:rsidRDefault="00726946" w:rsidP="00726946">
                  <w:r>
                    <w:t>EV</w:t>
                  </w:r>
                </w:p>
              </w:tc>
              <w:tc>
                <w:tcPr>
                  <w:tcW w:w="859" w:type="dxa"/>
                </w:tcPr>
                <w:p w14:paraId="6AA0D9EA" w14:textId="77777777" w:rsidR="00726946" w:rsidRDefault="00726946" w:rsidP="00726946">
                  <w:r>
                    <w:t>43/46</w:t>
                  </w:r>
                </w:p>
              </w:tc>
              <w:tc>
                <w:tcPr>
                  <w:tcW w:w="859" w:type="dxa"/>
                </w:tcPr>
                <w:p w14:paraId="37D4D2E2" w14:textId="77777777" w:rsidR="00726946" w:rsidRDefault="00726946" w:rsidP="00726946">
                  <w:r>
                    <w:t>93.4</w:t>
                  </w:r>
                </w:p>
              </w:tc>
            </w:tr>
          </w:tbl>
          <w:p w14:paraId="3EAB2126" w14:textId="46239216" w:rsidR="00726946" w:rsidRDefault="00726946" w:rsidP="00BA3E76">
            <w:pPr>
              <w:rPr>
                <w:b/>
              </w:rPr>
            </w:pPr>
          </w:p>
          <w:p w14:paraId="5DA82351" w14:textId="165FC5A7" w:rsidR="00726946" w:rsidRDefault="00726946" w:rsidP="00BA3E76">
            <w:pPr>
              <w:rPr>
                <w:b/>
              </w:rPr>
            </w:pPr>
          </w:p>
          <w:p w14:paraId="732E485E" w14:textId="519B40E6" w:rsidR="00726946" w:rsidRDefault="00726946" w:rsidP="00BA3E76">
            <w:pPr>
              <w:rPr>
                <w:b/>
              </w:rPr>
            </w:pPr>
          </w:p>
          <w:p w14:paraId="01244D9B" w14:textId="77777777" w:rsidR="00726946" w:rsidRDefault="00726946" w:rsidP="00726946">
            <w:r w:rsidRPr="00BA7610">
              <w:rPr>
                <w:b/>
              </w:rPr>
              <w:t>Trending:</w:t>
            </w:r>
            <w:r>
              <w:t xml:space="preserve"> More students are requesting the day program @ SC but are not completing the program because of illness, financial issues, family problems, and life issues.  The evening program continues to be highly sought out and has the highest completion rate.  Students in the rural south are completing the program with the second highest completion </w:t>
            </w:r>
          </w:p>
          <w:p w14:paraId="68C1D39A" w14:textId="77777777" w:rsidR="00726946" w:rsidRDefault="00726946" w:rsidP="00726946">
            <w:r>
              <w:t>rate.  We are seeing high retention and lower NCLEX scores.</w:t>
            </w:r>
          </w:p>
          <w:p w14:paraId="4C15900B" w14:textId="7243E3B0" w:rsidR="00726946" w:rsidRDefault="00726946" w:rsidP="00BA3E76">
            <w:pPr>
              <w:rPr>
                <w:b/>
              </w:rPr>
            </w:pPr>
          </w:p>
          <w:p w14:paraId="2E28A5FB" w14:textId="6874561D" w:rsidR="00C178EA" w:rsidRDefault="00C178EA" w:rsidP="00BA3E76">
            <w:pPr>
              <w:rPr>
                <w:b/>
              </w:rPr>
            </w:pPr>
          </w:p>
          <w:p w14:paraId="52187EC2" w14:textId="77777777" w:rsidR="00C178EA" w:rsidRDefault="00C178EA" w:rsidP="00BA3E76">
            <w:pPr>
              <w:rPr>
                <w:b/>
              </w:rPr>
            </w:pPr>
          </w:p>
          <w:p w14:paraId="166D891D" w14:textId="77777777" w:rsidR="00BA3E76" w:rsidRDefault="00BA3E76" w:rsidP="00BA3E76">
            <w:pPr>
              <w:rPr>
                <w:b/>
              </w:rPr>
            </w:pPr>
            <w:r>
              <w:rPr>
                <w:b/>
              </w:rPr>
              <w:t>Job Placement:</w:t>
            </w:r>
          </w:p>
          <w:tbl>
            <w:tblPr>
              <w:tblStyle w:val="TableGrid"/>
              <w:tblW w:w="0" w:type="auto"/>
              <w:tblLook w:val="04A0" w:firstRow="1" w:lastRow="0" w:firstColumn="1" w:lastColumn="0" w:noHBand="0" w:noVBand="1"/>
            </w:tblPr>
            <w:tblGrid>
              <w:gridCol w:w="985"/>
              <w:gridCol w:w="1163"/>
              <w:gridCol w:w="1195"/>
              <w:gridCol w:w="610"/>
            </w:tblGrid>
            <w:tr w:rsidR="00BA3E76" w14:paraId="287B52EA" w14:textId="77777777" w:rsidTr="002E1347">
              <w:tc>
                <w:tcPr>
                  <w:tcW w:w="985" w:type="dxa"/>
                  <w:shd w:val="clear" w:color="auto" w:fill="BFBFBF" w:themeFill="background1" w:themeFillShade="BF"/>
                </w:tcPr>
                <w:p w14:paraId="0331DDE7" w14:textId="23798DA3" w:rsidR="00BA3E76" w:rsidRDefault="00BA3E76" w:rsidP="00BA3E76">
                  <w:pPr>
                    <w:rPr>
                      <w:b/>
                    </w:rPr>
                  </w:pPr>
                  <w:r>
                    <w:rPr>
                      <w:b/>
                    </w:rPr>
                    <w:t>Spring 2020</w:t>
                  </w:r>
                </w:p>
              </w:tc>
              <w:tc>
                <w:tcPr>
                  <w:tcW w:w="1163" w:type="dxa"/>
                  <w:shd w:val="clear" w:color="auto" w:fill="BFBFBF" w:themeFill="background1" w:themeFillShade="BF"/>
                </w:tcPr>
                <w:p w14:paraId="2B1A9B85" w14:textId="77777777" w:rsidR="00BA3E76" w:rsidRDefault="00BA3E76" w:rsidP="00BA3E76">
                  <w:pPr>
                    <w:rPr>
                      <w:b/>
                    </w:rPr>
                  </w:pPr>
                  <w:r>
                    <w:rPr>
                      <w:b/>
                    </w:rPr>
                    <w:t># Grads</w:t>
                  </w:r>
                </w:p>
              </w:tc>
              <w:tc>
                <w:tcPr>
                  <w:tcW w:w="1195" w:type="dxa"/>
                  <w:shd w:val="clear" w:color="auto" w:fill="BFBFBF" w:themeFill="background1" w:themeFillShade="BF"/>
                </w:tcPr>
                <w:p w14:paraId="36CD046D" w14:textId="77777777" w:rsidR="00BA3E76" w:rsidRDefault="00BA3E76" w:rsidP="00BA3E76">
                  <w:pPr>
                    <w:rPr>
                      <w:b/>
                    </w:rPr>
                  </w:pPr>
                  <w:r>
                    <w:rPr>
                      <w:b/>
                    </w:rPr>
                    <w:t># Employed</w:t>
                  </w:r>
                </w:p>
              </w:tc>
              <w:tc>
                <w:tcPr>
                  <w:tcW w:w="610" w:type="dxa"/>
                  <w:shd w:val="clear" w:color="auto" w:fill="BFBFBF" w:themeFill="background1" w:themeFillShade="BF"/>
                </w:tcPr>
                <w:p w14:paraId="722FA289" w14:textId="77777777" w:rsidR="00BA3E76" w:rsidRDefault="00BA3E76" w:rsidP="00BA3E76">
                  <w:pPr>
                    <w:rPr>
                      <w:b/>
                    </w:rPr>
                  </w:pPr>
                  <w:r>
                    <w:rPr>
                      <w:b/>
                    </w:rPr>
                    <w:t>%</w:t>
                  </w:r>
                </w:p>
              </w:tc>
            </w:tr>
            <w:tr w:rsidR="00BA3E76" w14:paraId="78BDAB10" w14:textId="77777777" w:rsidTr="002E1347">
              <w:tc>
                <w:tcPr>
                  <w:tcW w:w="985" w:type="dxa"/>
                </w:tcPr>
                <w:p w14:paraId="1E289947" w14:textId="77777777" w:rsidR="00BA3E76" w:rsidRDefault="00BA3E76" w:rsidP="00BA3E76">
                  <w:pPr>
                    <w:rPr>
                      <w:b/>
                    </w:rPr>
                  </w:pPr>
                  <w:r>
                    <w:rPr>
                      <w:b/>
                    </w:rPr>
                    <w:t>JC</w:t>
                  </w:r>
                </w:p>
              </w:tc>
              <w:tc>
                <w:tcPr>
                  <w:tcW w:w="1163" w:type="dxa"/>
                </w:tcPr>
                <w:p w14:paraId="168CEA19" w14:textId="2D95A14E" w:rsidR="00BA3E76" w:rsidRDefault="00BA3E76" w:rsidP="00BA3E76">
                  <w:pPr>
                    <w:rPr>
                      <w:b/>
                    </w:rPr>
                  </w:pPr>
                  <w:r>
                    <w:rPr>
                      <w:b/>
                    </w:rPr>
                    <w:t>18</w:t>
                  </w:r>
                </w:p>
              </w:tc>
              <w:tc>
                <w:tcPr>
                  <w:tcW w:w="1195" w:type="dxa"/>
                  <w:shd w:val="clear" w:color="auto" w:fill="auto"/>
                </w:tcPr>
                <w:p w14:paraId="36FD887D" w14:textId="755FB9B9" w:rsidR="00BA3E76" w:rsidRDefault="00BA3E76" w:rsidP="00BA3E76">
                  <w:pPr>
                    <w:rPr>
                      <w:b/>
                    </w:rPr>
                  </w:pPr>
                  <w:r>
                    <w:rPr>
                      <w:b/>
                    </w:rPr>
                    <w:t>18</w:t>
                  </w:r>
                </w:p>
              </w:tc>
              <w:tc>
                <w:tcPr>
                  <w:tcW w:w="610" w:type="dxa"/>
                  <w:shd w:val="clear" w:color="auto" w:fill="auto"/>
                </w:tcPr>
                <w:p w14:paraId="376A0139" w14:textId="1EA329AA" w:rsidR="00BA3E76" w:rsidRDefault="00BA3E76" w:rsidP="00BA3E76">
                  <w:pPr>
                    <w:rPr>
                      <w:b/>
                    </w:rPr>
                  </w:pPr>
                  <w:r>
                    <w:rPr>
                      <w:b/>
                    </w:rPr>
                    <w:t>100</w:t>
                  </w:r>
                </w:p>
              </w:tc>
            </w:tr>
            <w:tr w:rsidR="00BA3E76" w14:paraId="47152C16" w14:textId="77777777" w:rsidTr="002E1347">
              <w:tc>
                <w:tcPr>
                  <w:tcW w:w="985" w:type="dxa"/>
                </w:tcPr>
                <w:p w14:paraId="1F589055" w14:textId="77777777" w:rsidR="00BA3E76" w:rsidRDefault="00BA3E76" w:rsidP="00BA3E76">
                  <w:pPr>
                    <w:rPr>
                      <w:b/>
                    </w:rPr>
                  </w:pPr>
                  <w:r>
                    <w:rPr>
                      <w:b/>
                    </w:rPr>
                    <w:t>SC</w:t>
                  </w:r>
                </w:p>
              </w:tc>
              <w:tc>
                <w:tcPr>
                  <w:tcW w:w="1163" w:type="dxa"/>
                </w:tcPr>
                <w:p w14:paraId="23A5C8C0" w14:textId="5D8E55BD" w:rsidR="00BA3E76" w:rsidRDefault="00BA3E76" w:rsidP="00BA3E76">
                  <w:pPr>
                    <w:rPr>
                      <w:b/>
                    </w:rPr>
                  </w:pPr>
                  <w:r>
                    <w:rPr>
                      <w:b/>
                    </w:rPr>
                    <w:t>24</w:t>
                  </w:r>
                </w:p>
              </w:tc>
              <w:tc>
                <w:tcPr>
                  <w:tcW w:w="1195" w:type="dxa"/>
                </w:tcPr>
                <w:p w14:paraId="2A13263F" w14:textId="0A18F96F" w:rsidR="00BA3E76" w:rsidRDefault="00BA3E76" w:rsidP="00BA3E76">
                  <w:pPr>
                    <w:rPr>
                      <w:b/>
                    </w:rPr>
                  </w:pPr>
                  <w:r>
                    <w:rPr>
                      <w:b/>
                    </w:rPr>
                    <w:t>24</w:t>
                  </w:r>
                </w:p>
              </w:tc>
              <w:tc>
                <w:tcPr>
                  <w:tcW w:w="610" w:type="dxa"/>
                </w:tcPr>
                <w:p w14:paraId="3BAF1714" w14:textId="134F3EBD" w:rsidR="00BA3E76" w:rsidRDefault="00BA3E76" w:rsidP="00BA3E76">
                  <w:pPr>
                    <w:rPr>
                      <w:b/>
                    </w:rPr>
                  </w:pPr>
                  <w:r>
                    <w:rPr>
                      <w:b/>
                    </w:rPr>
                    <w:t>100</w:t>
                  </w:r>
                </w:p>
              </w:tc>
            </w:tr>
            <w:tr w:rsidR="00BA3E76" w14:paraId="40DD0F03" w14:textId="77777777" w:rsidTr="002E1347">
              <w:tc>
                <w:tcPr>
                  <w:tcW w:w="985" w:type="dxa"/>
                </w:tcPr>
                <w:p w14:paraId="12492F52" w14:textId="77777777" w:rsidR="00BA3E76" w:rsidRDefault="00BA3E76" w:rsidP="00BA3E76">
                  <w:pPr>
                    <w:rPr>
                      <w:b/>
                    </w:rPr>
                  </w:pPr>
                  <w:r>
                    <w:rPr>
                      <w:b/>
                    </w:rPr>
                    <w:t>CC</w:t>
                  </w:r>
                </w:p>
              </w:tc>
              <w:tc>
                <w:tcPr>
                  <w:tcW w:w="1163" w:type="dxa"/>
                </w:tcPr>
                <w:p w14:paraId="1CA922C6" w14:textId="750CDEB1" w:rsidR="00BA3E76" w:rsidRDefault="00BA3E76" w:rsidP="00BA3E76">
                  <w:pPr>
                    <w:rPr>
                      <w:b/>
                    </w:rPr>
                  </w:pPr>
                  <w:r>
                    <w:rPr>
                      <w:b/>
                    </w:rPr>
                    <w:t>21</w:t>
                  </w:r>
                </w:p>
              </w:tc>
              <w:tc>
                <w:tcPr>
                  <w:tcW w:w="1195" w:type="dxa"/>
                </w:tcPr>
                <w:p w14:paraId="1FA7D26F" w14:textId="5E57AE82" w:rsidR="00BA3E76" w:rsidRDefault="00BA3E76" w:rsidP="00BA3E76">
                  <w:pPr>
                    <w:rPr>
                      <w:b/>
                    </w:rPr>
                  </w:pPr>
                  <w:r>
                    <w:rPr>
                      <w:b/>
                    </w:rPr>
                    <w:t>21</w:t>
                  </w:r>
                </w:p>
              </w:tc>
              <w:tc>
                <w:tcPr>
                  <w:tcW w:w="610" w:type="dxa"/>
                </w:tcPr>
                <w:p w14:paraId="0440B143" w14:textId="624CF1B6" w:rsidR="00BA3E76" w:rsidRDefault="00BA3E76" w:rsidP="00BA3E76">
                  <w:pPr>
                    <w:rPr>
                      <w:b/>
                    </w:rPr>
                  </w:pPr>
                  <w:r>
                    <w:rPr>
                      <w:b/>
                    </w:rPr>
                    <w:t>100</w:t>
                  </w:r>
                </w:p>
              </w:tc>
            </w:tr>
            <w:tr w:rsidR="00BA3E76" w14:paraId="6DA38124" w14:textId="77777777" w:rsidTr="002E1347">
              <w:tc>
                <w:tcPr>
                  <w:tcW w:w="985" w:type="dxa"/>
                </w:tcPr>
                <w:p w14:paraId="7B95BE5A" w14:textId="77777777" w:rsidR="00BA3E76" w:rsidRDefault="00BA3E76" w:rsidP="00BA3E76">
                  <w:pPr>
                    <w:rPr>
                      <w:b/>
                    </w:rPr>
                  </w:pPr>
                  <w:r>
                    <w:rPr>
                      <w:b/>
                    </w:rPr>
                    <w:t>PC</w:t>
                  </w:r>
                </w:p>
              </w:tc>
              <w:tc>
                <w:tcPr>
                  <w:tcW w:w="1163" w:type="dxa"/>
                </w:tcPr>
                <w:p w14:paraId="3AB481D9" w14:textId="6307795B" w:rsidR="00BA3E76" w:rsidRDefault="00BA3E76" w:rsidP="00BA3E76">
                  <w:pPr>
                    <w:rPr>
                      <w:b/>
                    </w:rPr>
                  </w:pPr>
                  <w:r>
                    <w:rPr>
                      <w:b/>
                    </w:rPr>
                    <w:t>13</w:t>
                  </w:r>
                </w:p>
              </w:tc>
              <w:tc>
                <w:tcPr>
                  <w:tcW w:w="1195" w:type="dxa"/>
                </w:tcPr>
                <w:p w14:paraId="39E6451D" w14:textId="6EEAB068" w:rsidR="00BA3E76" w:rsidRDefault="00BA3E76" w:rsidP="00BA3E76">
                  <w:pPr>
                    <w:rPr>
                      <w:b/>
                    </w:rPr>
                  </w:pPr>
                  <w:r>
                    <w:rPr>
                      <w:b/>
                    </w:rPr>
                    <w:t>13</w:t>
                  </w:r>
                </w:p>
              </w:tc>
              <w:tc>
                <w:tcPr>
                  <w:tcW w:w="610" w:type="dxa"/>
                </w:tcPr>
                <w:p w14:paraId="51F636DC" w14:textId="6EF633DC" w:rsidR="00BA3E76" w:rsidRDefault="00BA3E76" w:rsidP="00BA3E76">
                  <w:pPr>
                    <w:rPr>
                      <w:b/>
                    </w:rPr>
                  </w:pPr>
                  <w:r>
                    <w:rPr>
                      <w:b/>
                    </w:rPr>
                    <w:t>100</w:t>
                  </w:r>
                </w:p>
              </w:tc>
            </w:tr>
            <w:tr w:rsidR="00BA3E76" w14:paraId="33CF38AE" w14:textId="77777777" w:rsidTr="002E1347">
              <w:tc>
                <w:tcPr>
                  <w:tcW w:w="985" w:type="dxa"/>
                </w:tcPr>
                <w:p w14:paraId="294CA0D5" w14:textId="5AB7FB40" w:rsidR="00BA3E76" w:rsidRDefault="00BA3E76" w:rsidP="00BA3E76">
                  <w:pPr>
                    <w:rPr>
                      <w:b/>
                    </w:rPr>
                  </w:pPr>
                  <w:r>
                    <w:rPr>
                      <w:b/>
                    </w:rPr>
                    <w:t>Eve.</w:t>
                  </w:r>
                </w:p>
              </w:tc>
              <w:tc>
                <w:tcPr>
                  <w:tcW w:w="1163" w:type="dxa"/>
                </w:tcPr>
                <w:p w14:paraId="7BC2CEBC" w14:textId="580A3E5E" w:rsidR="00BA3E76" w:rsidRDefault="00BA3E76" w:rsidP="00BA3E76">
                  <w:pPr>
                    <w:rPr>
                      <w:b/>
                    </w:rPr>
                  </w:pPr>
                  <w:r>
                    <w:rPr>
                      <w:b/>
                    </w:rPr>
                    <w:t>43</w:t>
                  </w:r>
                </w:p>
              </w:tc>
              <w:tc>
                <w:tcPr>
                  <w:tcW w:w="1195" w:type="dxa"/>
                </w:tcPr>
                <w:p w14:paraId="7B820DCF" w14:textId="647FE581" w:rsidR="00BA3E76" w:rsidRDefault="00BA3E76" w:rsidP="00BA3E76">
                  <w:pPr>
                    <w:rPr>
                      <w:b/>
                    </w:rPr>
                  </w:pPr>
                  <w:r>
                    <w:rPr>
                      <w:b/>
                    </w:rPr>
                    <w:t>43</w:t>
                  </w:r>
                </w:p>
              </w:tc>
              <w:tc>
                <w:tcPr>
                  <w:tcW w:w="610" w:type="dxa"/>
                </w:tcPr>
                <w:p w14:paraId="4758C6CB" w14:textId="632F6AF7" w:rsidR="00BA3E76" w:rsidRDefault="00BA3E76" w:rsidP="00BA3E76">
                  <w:pPr>
                    <w:rPr>
                      <w:b/>
                    </w:rPr>
                  </w:pPr>
                  <w:r>
                    <w:rPr>
                      <w:b/>
                    </w:rPr>
                    <w:t>100</w:t>
                  </w:r>
                </w:p>
              </w:tc>
            </w:tr>
            <w:tr w:rsidR="00BA3E76" w14:paraId="008CE33C" w14:textId="77777777" w:rsidTr="002E1347">
              <w:tc>
                <w:tcPr>
                  <w:tcW w:w="985" w:type="dxa"/>
                  <w:shd w:val="clear" w:color="auto" w:fill="BFBFBF" w:themeFill="background1" w:themeFillShade="BF"/>
                </w:tcPr>
                <w:p w14:paraId="349E3F82" w14:textId="3E12995D" w:rsidR="00BA3E76" w:rsidRDefault="00BA3E76" w:rsidP="00BA3E76">
                  <w:pPr>
                    <w:rPr>
                      <w:b/>
                    </w:rPr>
                  </w:pPr>
                  <w:r>
                    <w:rPr>
                      <w:b/>
                    </w:rPr>
                    <w:t>Summer 20</w:t>
                  </w:r>
                  <w:r w:rsidR="00550760">
                    <w:rPr>
                      <w:b/>
                    </w:rPr>
                    <w:t>20</w:t>
                  </w:r>
                </w:p>
              </w:tc>
              <w:tc>
                <w:tcPr>
                  <w:tcW w:w="1163" w:type="dxa"/>
                  <w:shd w:val="clear" w:color="auto" w:fill="BFBFBF" w:themeFill="background1" w:themeFillShade="BF"/>
                </w:tcPr>
                <w:p w14:paraId="35F73AC4" w14:textId="77777777" w:rsidR="00BA3E76" w:rsidRDefault="00BA3E76" w:rsidP="00BA3E76">
                  <w:pPr>
                    <w:rPr>
                      <w:b/>
                    </w:rPr>
                  </w:pPr>
                  <w:r>
                    <w:rPr>
                      <w:b/>
                    </w:rPr>
                    <w:t># Grads</w:t>
                  </w:r>
                </w:p>
              </w:tc>
              <w:tc>
                <w:tcPr>
                  <w:tcW w:w="1195" w:type="dxa"/>
                  <w:shd w:val="clear" w:color="auto" w:fill="BFBFBF" w:themeFill="background1" w:themeFillShade="BF"/>
                </w:tcPr>
                <w:p w14:paraId="68963131" w14:textId="77777777" w:rsidR="00BA3E76" w:rsidRDefault="00BA3E76" w:rsidP="00BA3E76">
                  <w:pPr>
                    <w:rPr>
                      <w:b/>
                    </w:rPr>
                  </w:pPr>
                  <w:r>
                    <w:rPr>
                      <w:b/>
                    </w:rPr>
                    <w:t># Employed</w:t>
                  </w:r>
                </w:p>
              </w:tc>
              <w:tc>
                <w:tcPr>
                  <w:tcW w:w="610" w:type="dxa"/>
                  <w:shd w:val="clear" w:color="auto" w:fill="BFBFBF" w:themeFill="background1" w:themeFillShade="BF"/>
                </w:tcPr>
                <w:p w14:paraId="64EA0349" w14:textId="77777777" w:rsidR="00BA3E76" w:rsidRDefault="00BA3E76" w:rsidP="00BA3E76">
                  <w:pPr>
                    <w:rPr>
                      <w:b/>
                    </w:rPr>
                  </w:pPr>
                  <w:r>
                    <w:rPr>
                      <w:b/>
                    </w:rPr>
                    <w:t>%</w:t>
                  </w:r>
                </w:p>
              </w:tc>
            </w:tr>
            <w:tr w:rsidR="00BA3E76" w14:paraId="57E7B8D9" w14:textId="77777777" w:rsidTr="002E1347">
              <w:tc>
                <w:tcPr>
                  <w:tcW w:w="985" w:type="dxa"/>
                </w:tcPr>
                <w:p w14:paraId="37F634DD" w14:textId="77777777" w:rsidR="00BA3E76" w:rsidRDefault="00BA3E76" w:rsidP="00BA3E76">
                  <w:pPr>
                    <w:rPr>
                      <w:b/>
                    </w:rPr>
                  </w:pPr>
                  <w:r>
                    <w:rPr>
                      <w:b/>
                    </w:rPr>
                    <w:t>JC</w:t>
                  </w:r>
                </w:p>
              </w:tc>
              <w:tc>
                <w:tcPr>
                  <w:tcW w:w="1163" w:type="dxa"/>
                </w:tcPr>
                <w:p w14:paraId="7B56C15F" w14:textId="6E75938C" w:rsidR="00BA3E76" w:rsidRDefault="00BA3E76" w:rsidP="00BA3E76">
                  <w:pPr>
                    <w:rPr>
                      <w:b/>
                    </w:rPr>
                  </w:pPr>
                  <w:r>
                    <w:rPr>
                      <w:b/>
                    </w:rPr>
                    <w:t>17</w:t>
                  </w:r>
                </w:p>
              </w:tc>
              <w:tc>
                <w:tcPr>
                  <w:tcW w:w="1195" w:type="dxa"/>
                  <w:shd w:val="clear" w:color="auto" w:fill="auto"/>
                </w:tcPr>
                <w:p w14:paraId="4A4562EE" w14:textId="364FF3D5" w:rsidR="00BA3E76" w:rsidRDefault="00BA3E76" w:rsidP="00BA3E76">
                  <w:pPr>
                    <w:rPr>
                      <w:b/>
                    </w:rPr>
                  </w:pPr>
                  <w:r>
                    <w:rPr>
                      <w:b/>
                    </w:rPr>
                    <w:t>17</w:t>
                  </w:r>
                </w:p>
              </w:tc>
              <w:tc>
                <w:tcPr>
                  <w:tcW w:w="610" w:type="dxa"/>
                  <w:shd w:val="clear" w:color="auto" w:fill="auto"/>
                </w:tcPr>
                <w:p w14:paraId="62F12365" w14:textId="55EDB0CE" w:rsidR="00BA3E76" w:rsidRDefault="00BA3E76" w:rsidP="00BA3E76">
                  <w:pPr>
                    <w:rPr>
                      <w:b/>
                    </w:rPr>
                  </w:pPr>
                  <w:r>
                    <w:rPr>
                      <w:b/>
                    </w:rPr>
                    <w:t>100</w:t>
                  </w:r>
                </w:p>
              </w:tc>
            </w:tr>
            <w:tr w:rsidR="00BA3E76" w14:paraId="09819846" w14:textId="77777777" w:rsidTr="002E1347">
              <w:tc>
                <w:tcPr>
                  <w:tcW w:w="985" w:type="dxa"/>
                </w:tcPr>
                <w:p w14:paraId="6FAB50E5" w14:textId="77777777" w:rsidR="00BA3E76" w:rsidRDefault="00BA3E76" w:rsidP="00BA3E76">
                  <w:pPr>
                    <w:rPr>
                      <w:b/>
                    </w:rPr>
                  </w:pPr>
                  <w:r>
                    <w:rPr>
                      <w:b/>
                    </w:rPr>
                    <w:t>SC</w:t>
                  </w:r>
                </w:p>
              </w:tc>
              <w:tc>
                <w:tcPr>
                  <w:tcW w:w="1163" w:type="dxa"/>
                </w:tcPr>
                <w:p w14:paraId="1A4B48E5" w14:textId="18C92640" w:rsidR="00BA3E76" w:rsidRDefault="00BA3E76" w:rsidP="00BA3E76">
                  <w:pPr>
                    <w:rPr>
                      <w:b/>
                    </w:rPr>
                  </w:pPr>
                  <w:r>
                    <w:rPr>
                      <w:b/>
                    </w:rPr>
                    <w:t>23</w:t>
                  </w:r>
                </w:p>
              </w:tc>
              <w:tc>
                <w:tcPr>
                  <w:tcW w:w="1195" w:type="dxa"/>
                </w:tcPr>
                <w:p w14:paraId="55383BA7" w14:textId="1373BB26" w:rsidR="00BA3E76" w:rsidRDefault="00BA3E76" w:rsidP="00BA3E76">
                  <w:pPr>
                    <w:rPr>
                      <w:b/>
                    </w:rPr>
                  </w:pPr>
                  <w:r>
                    <w:rPr>
                      <w:b/>
                    </w:rPr>
                    <w:t>23</w:t>
                  </w:r>
                </w:p>
              </w:tc>
              <w:tc>
                <w:tcPr>
                  <w:tcW w:w="610" w:type="dxa"/>
                </w:tcPr>
                <w:p w14:paraId="695553ED" w14:textId="705AFC74" w:rsidR="00BA3E76" w:rsidRDefault="00BA3E76" w:rsidP="00BA3E76">
                  <w:pPr>
                    <w:rPr>
                      <w:b/>
                    </w:rPr>
                  </w:pPr>
                  <w:r>
                    <w:rPr>
                      <w:b/>
                    </w:rPr>
                    <w:t>100</w:t>
                  </w:r>
                </w:p>
              </w:tc>
            </w:tr>
            <w:tr w:rsidR="00BA3E76" w14:paraId="0A1974CC" w14:textId="77777777" w:rsidTr="002E1347">
              <w:tc>
                <w:tcPr>
                  <w:tcW w:w="985" w:type="dxa"/>
                  <w:shd w:val="clear" w:color="auto" w:fill="BFBFBF" w:themeFill="background1" w:themeFillShade="BF"/>
                </w:tcPr>
                <w:p w14:paraId="4BBB5B7E" w14:textId="5801E26A" w:rsidR="00BA3E76" w:rsidRDefault="00BA3E76" w:rsidP="00BA3E76">
                  <w:pPr>
                    <w:rPr>
                      <w:b/>
                    </w:rPr>
                  </w:pPr>
                  <w:r>
                    <w:rPr>
                      <w:b/>
                    </w:rPr>
                    <w:t>Fall 20</w:t>
                  </w:r>
                  <w:r w:rsidR="00550760">
                    <w:rPr>
                      <w:b/>
                    </w:rPr>
                    <w:t>20</w:t>
                  </w:r>
                </w:p>
              </w:tc>
              <w:tc>
                <w:tcPr>
                  <w:tcW w:w="1163" w:type="dxa"/>
                  <w:shd w:val="clear" w:color="auto" w:fill="BFBFBF" w:themeFill="background1" w:themeFillShade="BF"/>
                </w:tcPr>
                <w:p w14:paraId="6DB1D51A" w14:textId="77777777" w:rsidR="00BA3E76" w:rsidRDefault="00BA3E76" w:rsidP="00BA3E76">
                  <w:pPr>
                    <w:rPr>
                      <w:b/>
                    </w:rPr>
                  </w:pPr>
                  <w:r>
                    <w:rPr>
                      <w:b/>
                    </w:rPr>
                    <w:t># Grads</w:t>
                  </w:r>
                </w:p>
              </w:tc>
              <w:tc>
                <w:tcPr>
                  <w:tcW w:w="1195" w:type="dxa"/>
                  <w:shd w:val="clear" w:color="auto" w:fill="BFBFBF" w:themeFill="background1" w:themeFillShade="BF"/>
                </w:tcPr>
                <w:p w14:paraId="5A49289A" w14:textId="77777777" w:rsidR="00BA3E76" w:rsidRDefault="00BA3E76" w:rsidP="00BA3E76">
                  <w:pPr>
                    <w:rPr>
                      <w:b/>
                    </w:rPr>
                  </w:pPr>
                  <w:r>
                    <w:rPr>
                      <w:b/>
                    </w:rPr>
                    <w:t># Employed</w:t>
                  </w:r>
                </w:p>
              </w:tc>
              <w:tc>
                <w:tcPr>
                  <w:tcW w:w="610" w:type="dxa"/>
                  <w:shd w:val="clear" w:color="auto" w:fill="BFBFBF" w:themeFill="background1" w:themeFillShade="BF"/>
                </w:tcPr>
                <w:p w14:paraId="43A773FC" w14:textId="77777777" w:rsidR="00BA3E76" w:rsidRDefault="00BA3E76" w:rsidP="00BA3E76">
                  <w:pPr>
                    <w:rPr>
                      <w:b/>
                    </w:rPr>
                  </w:pPr>
                  <w:r>
                    <w:rPr>
                      <w:b/>
                    </w:rPr>
                    <w:t>%</w:t>
                  </w:r>
                </w:p>
              </w:tc>
            </w:tr>
            <w:tr w:rsidR="00BA3E76" w14:paraId="67B53041" w14:textId="77777777" w:rsidTr="002E1347">
              <w:tc>
                <w:tcPr>
                  <w:tcW w:w="985" w:type="dxa"/>
                  <w:shd w:val="clear" w:color="auto" w:fill="auto"/>
                </w:tcPr>
                <w:p w14:paraId="5D63E922" w14:textId="7E8135D9" w:rsidR="00BA3E76" w:rsidRDefault="00BA3E76" w:rsidP="00BA3E76">
                  <w:pPr>
                    <w:rPr>
                      <w:b/>
                    </w:rPr>
                  </w:pPr>
                  <w:r>
                    <w:rPr>
                      <w:b/>
                    </w:rPr>
                    <w:t>JC</w:t>
                  </w:r>
                </w:p>
              </w:tc>
              <w:tc>
                <w:tcPr>
                  <w:tcW w:w="1163" w:type="dxa"/>
                  <w:shd w:val="clear" w:color="auto" w:fill="auto"/>
                </w:tcPr>
                <w:p w14:paraId="5CF3947E" w14:textId="694F0D34" w:rsidR="00BA3E76" w:rsidRDefault="00BA3E76" w:rsidP="00BA3E76">
                  <w:pPr>
                    <w:rPr>
                      <w:b/>
                    </w:rPr>
                  </w:pPr>
                  <w:r>
                    <w:rPr>
                      <w:b/>
                    </w:rPr>
                    <w:t>13</w:t>
                  </w:r>
                </w:p>
              </w:tc>
              <w:tc>
                <w:tcPr>
                  <w:tcW w:w="1195" w:type="dxa"/>
                  <w:shd w:val="clear" w:color="auto" w:fill="auto"/>
                </w:tcPr>
                <w:p w14:paraId="07948922" w14:textId="43A73E34" w:rsidR="00BA3E76" w:rsidRDefault="00BA3E76" w:rsidP="00BA3E76">
                  <w:pPr>
                    <w:rPr>
                      <w:b/>
                    </w:rPr>
                  </w:pPr>
                  <w:r>
                    <w:rPr>
                      <w:b/>
                    </w:rPr>
                    <w:t>13</w:t>
                  </w:r>
                </w:p>
              </w:tc>
              <w:tc>
                <w:tcPr>
                  <w:tcW w:w="610" w:type="dxa"/>
                  <w:shd w:val="clear" w:color="auto" w:fill="auto"/>
                </w:tcPr>
                <w:p w14:paraId="685D8B48" w14:textId="762FCCE4" w:rsidR="00BA3E76" w:rsidRDefault="00BA3E76" w:rsidP="00BA3E76">
                  <w:pPr>
                    <w:rPr>
                      <w:b/>
                    </w:rPr>
                  </w:pPr>
                  <w:r>
                    <w:rPr>
                      <w:b/>
                    </w:rPr>
                    <w:t>100</w:t>
                  </w:r>
                </w:p>
              </w:tc>
            </w:tr>
            <w:tr w:rsidR="00BA3E76" w14:paraId="0D14E711" w14:textId="77777777" w:rsidTr="002E1347">
              <w:tc>
                <w:tcPr>
                  <w:tcW w:w="985" w:type="dxa"/>
                  <w:shd w:val="clear" w:color="auto" w:fill="auto"/>
                </w:tcPr>
                <w:p w14:paraId="7CC6E184" w14:textId="7BCCDCE9" w:rsidR="00BA3E76" w:rsidRDefault="00BA3E76" w:rsidP="00BA3E76">
                  <w:pPr>
                    <w:rPr>
                      <w:b/>
                    </w:rPr>
                  </w:pPr>
                  <w:r>
                    <w:rPr>
                      <w:b/>
                    </w:rPr>
                    <w:t>SC</w:t>
                  </w:r>
                </w:p>
              </w:tc>
              <w:tc>
                <w:tcPr>
                  <w:tcW w:w="1163" w:type="dxa"/>
                  <w:shd w:val="clear" w:color="auto" w:fill="auto"/>
                </w:tcPr>
                <w:p w14:paraId="74C67E7C" w14:textId="5D777E30" w:rsidR="00BA3E76" w:rsidRDefault="00BA3E76" w:rsidP="00BA3E76">
                  <w:pPr>
                    <w:rPr>
                      <w:b/>
                    </w:rPr>
                  </w:pPr>
                  <w:r>
                    <w:rPr>
                      <w:b/>
                    </w:rPr>
                    <w:t>14</w:t>
                  </w:r>
                </w:p>
              </w:tc>
              <w:tc>
                <w:tcPr>
                  <w:tcW w:w="1195" w:type="dxa"/>
                  <w:shd w:val="clear" w:color="auto" w:fill="auto"/>
                </w:tcPr>
                <w:p w14:paraId="7DEF4CDC" w14:textId="0915AB3F" w:rsidR="00BA3E76" w:rsidRDefault="00BA3E76" w:rsidP="00BA3E76">
                  <w:pPr>
                    <w:rPr>
                      <w:b/>
                    </w:rPr>
                  </w:pPr>
                  <w:r>
                    <w:rPr>
                      <w:b/>
                    </w:rPr>
                    <w:t>14</w:t>
                  </w:r>
                </w:p>
              </w:tc>
              <w:tc>
                <w:tcPr>
                  <w:tcW w:w="610" w:type="dxa"/>
                  <w:shd w:val="clear" w:color="auto" w:fill="auto"/>
                </w:tcPr>
                <w:p w14:paraId="606490D3" w14:textId="0FB1011E" w:rsidR="00BA3E76" w:rsidRDefault="00BA3E76" w:rsidP="00BA3E76">
                  <w:pPr>
                    <w:rPr>
                      <w:b/>
                    </w:rPr>
                  </w:pPr>
                  <w:r>
                    <w:rPr>
                      <w:b/>
                    </w:rPr>
                    <w:t>100</w:t>
                  </w:r>
                </w:p>
              </w:tc>
            </w:tr>
          </w:tbl>
          <w:p w14:paraId="05AA35B5" w14:textId="77777777" w:rsidR="00BA3E76" w:rsidRDefault="00BA3E76" w:rsidP="00BA3E76"/>
        </w:tc>
        <w:tc>
          <w:tcPr>
            <w:tcW w:w="2853" w:type="dxa"/>
            <w:tcBorders>
              <w:left w:val="single" w:sz="6" w:space="0" w:color="auto"/>
            </w:tcBorders>
          </w:tcPr>
          <w:p w14:paraId="0861D015" w14:textId="77777777" w:rsidR="00BA3E76" w:rsidRDefault="00BA3E76" w:rsidP="00BA3E76">
            <w:r>
              <w:t>Will continue the Kaplan Nurse Review at the end of the 5</w:t>
            </w:r>
            <w:r w:rsidRPr="006E5312">
              <w:rPr>
                <w:vertAlign w:val="superscript"/>
              </w:rPr>
              <w:t>th</w:t>
            </w:r>
            <w:r>
              <w:t xml:space="preserve"> semester.</w:t>
            </w:r>
          </w:p>
          <w:p w14:paraId="6A294B8A" w14:textId="77777777" w:rsidR="000037F8" w:rsidRDefault="000037F8" w:rsidP="00BA3E76"/>
          <w:p w14:paraId="480B63F6" w14:textId="530461D0" w:rsidR="00BA3E76" w:rsidRDefault="00BA3E76" w:rsidP="00BA3E76">
            <w:r>
              <w:t>Kaplan is revising tests to reflect the new concept-based student learning outcomes and the Next Gen NCLEX style questions.</w:t>
            </w:r>
          </w:p>
          <w:p w14:paraId="7806A044" w14:textId="77777777" w:rsidR="00BA3E76" w:rsidRDefault="00BA3E76" w:rsidP="00BA3E76"/>
          <w:p w14:paraId="313F50FB" w14:textId="77777777" w:rsidR="00BA3E76" w:rsidRDefault="00BA3E76" w:rsidP="00BA3E76">
            <w:r>
              <w:t xml:space="preserve">Continue to offer skills blitz, </w:t>
            </w:r>
            <w:proofErr w:type="gramStart"/>
            <w:r>
              <w:t>lunch</w:t>
            </w:r>
            <w:proofErr w:type="gramEnd"/>
            <w:r>
              <w:t xml:space="preserve"> and learn sessions, remediation course, open simulation labs, and other activities to bridge the gaps from one course to the next and to decrease attrition rates.</w:t>
            </w:r>
          </w:p>
          <w:p w14:paraId="651285D2" w14:textId="77777777" w:rsidR="00BA3E76" w:rsidRDefault="00BA3E76" w:rsidP="00BA3E76"/>
          <w:p w14:paraId="290742A2" w14:textId="77777777" w:rsidR="00BA3E76" w:rsidRDefault="00BA3E76" w:rsidP="00BA3E76"/>
          <w:p w14:paraId="238D1FBD" w14:textId="77777777" w:rsidR="00BA3E76" w:rsidRDefault="00BA3E76" w:rsidP="00BA3E76"/>
          <w:p w14:paraId="6CAC1231" w14:textId="77777777" w:rsidR="00550760" w:rsidRDefault="00550760" w:rsidP="00BA3E76"/>
          <w:p w14:paraId="40E5121C" w14:textId="77777777" w:rsidR="00550760" w:rsidRDefault="00550760" w:rsidP="00BA3E76"/>
          <w:p w14:paraId="7925D782" w14:textId="77777777" w:rsidR="00550760" w:rsidRDefault="00550760" w:rsidP="00BA3E76"/>
          <w:p w14:paraId="461F3859" w14:textId="77777777" w:rsidR="000037F8" w:rsidRDefault="000037F8" w:rsidP="00BA3E76"/>
          <w:p w14:paraId="3D8EC34D" w14:textId="36C198CE" w:rsidR="00550760" w:rsidRDefault="000037F8" w:rsidP="00BA3E76">
            <w:r>
              <w:t>T</w:t>
            </w:r>
            <w:r w:rsidR="00C178EA">
              <w:t>he Planning and Coordinating Committee d</w:t>
            </w:r>
            <w:r w:rsidR="00550760">
              <w:t>iscussed the importance of tracking each student each semester</w:t>
            </w:r>
            <w:r w:rsidR="00C178EA">
              <w:t xml:space="preserve"> </w:t>
            </w:r>
            <w:r w:rsidR="00550760">
              <w:t>to establish validity in the completion rates.</w:t>
            </w:r>
          </w:p>
          <w:p w14:paraId="47BFC6A4" w14:textId="77777777" w:rsidR="00550760" w:rsidRDefault="00550760" w:rsidP="00BA3E76"/>
          <w:p w14:paraId="2D1F2CF7" w14:textId="77777777" w:rsidR="00550760" w:rsidRDefault="00550760" w:rsidP="00BA3E76"/>
          <w:p w14:paraId="23B0D981" w14:textId="77777777" w:rsidR="00550760" w:rsidRDefault="00550760" w:rsidP="00BA3E76"/>
          <w:p w14:paraId="35F8ED63" w14:textId="77777777" w:rsidR="00550760" w:rsidRDefault="00550760" w:rsidP="00BA3E76"/>
          <w:p w14:paraId="0A79FA31" w14:textId="77777777" w:rsidR="00550760" w:rsidRDefault="00550760" w:rsidP="00BA3E76"/>
          <w:p w14:paraId="3A8F04FD" w14:textId="77777777" w:rsidR="00550760" w:rsidRDefault="00550760" w:rsidP="00BA3E76"/>
          <w:p w14:paraId="10CABDEF" w14:textId="77777777" w:rsidR="00550760" w:rsidRDefault="00550760" w:rsidP="00BA3E76"/>
          <w:p w14:paraId="122F704F" w14:textId="77777777" w:rsidR="00550760" w:rsidRDefault="00550760" w:rsidP="00BA3E76"/>
          <w:p w14:paraId="73464F14" w14:textId="77777777" w:rsidR="00550760" w:rsidRDefault="00550760" w:rsidP="00BA3E76"/>
          <w:p w14:paraId="2A60E200" w14:textId="77777777" w:rsidR="00550760" w:rsidRDefault="00550760" w:rsidP="00BA3E76"/>
          <w:p w14:paraId="416F56FC" w14:textId="77777777" w:rsidR="00550760" w:rsidRDefault="00550760" w:rsidP="00BA3E76"/>
          <w:p w14:paraId="3D89ED11" w14:textId="77777777" w:rsidR="00550760" w:rsidRDefault="00550760" w:rsidP="00BA3E76"/>
          <w:p w14:paraId="31470B8A" w14:textId="77777777" w:rsidR="00550760" w:rsidRDefault="00550760" w:rsidP="00BA3E76"/>
          <w:p w14:paraId="486ADA7A" w14:textId="77777777" w:rsidR="00550760" w:rsidRDefault="00550760" w:rsidP="00BA3E76"/>
          <w:p w14:paraId="76DE563D" w14:textId="77777777" w:rsidR="00550760" w:rsidRDefault="00550760" w:rsidP="00BA3E76"/>
          <w:p w14:paraId="5F6ADD15" w14:textId="77777777" w:rsidR="00550760" w:rsidRDefault="00550760" w:rsidP="00BA3E76"/>
          <w:p w14:paraId="057C76E1" w14:textId="77777777" w:rsidR="00550760" w:rsidRDefault="00550760" w:rsidP="00BA3E76"/>
          <w:p w14:paraId="19320599" w14:textId="77777777" w:rsidR="00550760" w:rsidRDefault="00550760" w:rsidP="00BA3E76"/>
          <w:p w14:paraId="3236971D" w14:textId="77777777" w:rsidR="00550760" w:rsidRDefault="00550760" w:rsidP="00BA3E76"/>
          <w:p w14:paraId="5F26E42D" w14:textId="77777777" w:rsidR="00550760" w:rsidRDefault="00550760" w:rsidP="00BA3E76"/>
          <w:p w14:paraId="66288ADC" w14:textId="77777777" w:rsidR="00550760" w:rsidRDefault="00550760" w:rsidP="00BA3E76"/>
          <w:p w14:paraId="64F52A32" w14:textId="77777777" w:rsidR="00550760" w:rsidRDefault="00550760" w:rsidP="00BA3E76"/>
          <w:p w14:paraId="12E9940E" w14:textId="77777777" w:rsidR="00550760" w:rsidRDefault="00550760" w:rsidP="00BA3E76"/>
          <w:p w14:paraId="4B064FF4" w14:textId="27309298" w:rsidR="00BA3E76" w:rsidRDefault="00BA3E76" w:rsidP="00BA3E76">
            <w:r>
              <w:t xml:space="preserve">Continue to use emails, social media, phone calls, and word of mouth to obtain information regarding job placement. Will start students completing a job placement survey before leaving the program because most of them have jobs before they leave the program. </w:t>
            </w:r>
          </w:p>
          <w:p w14:paraId="4C362FC3" w14:textId="77777777" w:rsidR="00BA3E76" w:rsidRDefault="00BA3E76" w:rsidP="00BA3E76"/>
          <w:p w14:paraId="55D329CD" w14:textId="77777777" w:rsidR="00BA3E76" w:rsidRDefault="00BA3E76" w:rsidP="00BA3E76"/>
          <w:p w14:paraId="20F76EC6" w14:textId="77777777" w:rsidR="00BA3E76" w:rsidRDefault="00BA3E76" w:rsidP="00BA3E76">
            <w:r>
              <w:t xml:space="preserve">  </w:t>
            </w:r>
          </w:p>
        </w:tc>
      </w:tr>
      <w:tr w:rsidR="00BA3E76" w:rsidRPr="002A44E2" w14:paraId="30FADFE9" w14:textId="77777777" w:rsidTr="00BA3E76">
        <w:tc>
          <w:tcPr>
            <w:tcW w:w="5948" w:type="dxa"/>
            <w:gridSpan w:val="2"/>
            <w:tcBorders>
              <w:right w:val="single" w:sz="4" w:space="0" w:color="auto"/>
            </w:tcBorders>
          </w:tcPr>
          <w:p w14:paraId="648C2326" w14:textId="77777777" w:rsidR="00BA3E76" w:rsidRPr="002A44E2" w:rsidRDefault="00BA3E76" w:rsidP="00BA3E76">
            <w:pPr>
              <w:rPr>
                <w:sz w:val="12"/>
                <w:szCs w:val="12"/>
              </w:rPr>
            </w:pPr>
          </w:p>
          <w:p w14:paraId="6F2D590B" w14:textId="77777777" w:rsidR="00BA3E76" w:rsidRPr="002A44E2" w:rsidRDefault="00BA3E76" w:rsidP="00BA3E76">
            <w:pPr>
              <w:rPr>
                <w:b/>
                <w:sz w:val="12"/>
                <w:szCs w:val="12"/>
              </w:rPr>
            </w:pPr>
          </w:p>
          <w:p w14:paraId="39BDFEF2" w14:textId="0B7111F9" w:rsidR="00BA3E76" w:rsidRDefault="00BA3E76" w:rsidP="00BA3E76">
            <w:r>
              <w:rPr>
                <w:b/>
              </w:rPr>
              <w:t>S</w:t>
            </w:r>
            <w:r w:rsidRPr="00D554AC">
              <w:rPr>
                <w:b/>
              </w:rPr>
              <w:t>ubmission date</w:t>
            </w:r>
            <w:r>
              <w:rPr>
                <w:b/>
              </w:rPr>
              <w:t xml:space="preserve">: </w:t>
            </w:r>
            <w:r w:rsidR="000037F8">
              <w:rPr>
                <w:b/>
              </w:rPr>
              <w:t>August 31, 2021</w:t>
            </w:r>
          </w:p>
        </w:tc>
        <w:tc>
          <w:tcPr>
            <w:tcW w:w="7228" w:type="dxa"/>
            <w:gridSpan w:val="2"/>
            <w:tcBorders>
              <w:left w:val="single" w:sz="4" w:space="0" w:color="auto"/>
            </w:tcBorders>
          </w:tcPr>
          <w:p w14:paraId="48EA5ECF" w14:textId="77777777" w:rsidR="00BA3E76" w:rsidRPr="00490115" w:rsidRDefault="00BA3E76" w:rsidP="00BA3E76">
            <w:pPr>
              <w:rPr>
                <w:sz w:val="12"/>
                <w:szCs w:val="12"/>
              </w:rPr>
            </w:pPr>
          </w:p>
          <w:p w14:paraId="6243FD52" w14:textId="77777777" w:rsidR="00BA3E76" w:rsidRPr="00490115" w:rsidRDefault="00BA3E76" w:rsidP="00BA3E76">
            <w:pPr>
              <w:rPr>
                <w:sz w:val="12"/>
                <w:szCs w:val="12"/>
              </w:rPr>
            </w:pPr>
          </w:p>
          <w:p w14:paraId="655A0FA0" w14:textId="4F4B9F7E" w:rsidR="00BA3E76" w:rsidRDefault="00BA3E76" w:rsidP="00BA3E76">
            <w:pPr>
              <w:rPr>
                <w:b/>
              </w:rPr>
            </w:pPr>
            <w:r w:rsidRPr="00102B7D">
              <w:rPr>
                <w:b/>
              </w:rPr>
              <w:t>Submitted by</w:t>
            </w:r>
            <w:r>
              <w:rPr>
                <w:b/>
              </w:rPr>
              <w:t xml:space="preserve"> -   Brenda O’Neal – Associate Dean of Nursing</w:t>
            </w:r>
          </w:p>
          <w:p w14:paraId="4B1648FD" w14:textId="77777777" w:rsidR="00BA3E76" w:rsidRPr="002A44E2" w:rsidRDefault="00BA3E76" w:rsidP="00BA3E76">
            <w:pPr>
              <w:rPr>
                <w:b/>
                <w:sz w:val="8"/>
                <w:szCs w:val="8"/>
              </w:rPr>
            </w:pPr>
          </w:p>
        </w:tc>
      </w:tr>
    </w:tbl>
    <w:p w14:paraId="236CCADB"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5BC"/>
    <w:multiLevelType w:val="hybridMultilevel"/>
    <w:tmpl w:val="5300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90BAF"/>
    <w:multiLevelType w:val="hybridMultilevel"/>
    <w:tmpl w:val="1B60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23BB5"/>
    <w:multiLevelType w:val="hybridMultilevel"/>
    <w:tmpl w:val="A904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B22"/>
    <w:multiLevelType w:val="hybridMultilevel"/>
    <w:tmpl w:val="337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84813"/>
    <w:multiLevelType w:val="hybridMultilevel"/>
    <w:tmpl w:val="E96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752E7"/>
    <w:multiLevelType w:val="hybridMultilevel"/>
    <w:tmpl w:val="624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41CC5"/>
    <w:multiLevelType w:val="hybridMultilevel"/>
    <w:tmpl w:val="4F1E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634352"/>
    <w:multiLevelType w:val="hybridMultilevel"/>
    <w:tmpl w:val="CC1E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769B0"/>
    <w:multiLevelType w:val="hybridMultilevel"/>
    <w:tmpl w:val="9BE6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633E5"/>
    <w:multiLevelType w:val="hybridMultilevel"/>
    <w:tmpl w:val="DEC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9"/>
  </w:num>
  <w:num w:numId="6">
    <w:abstractNumId w:val="7"/>
  </w:num>
  <w:num w:numId="7">
    <w:abstractNumId w:val="8"/>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3471"/>
    <w:rsid w:val="000037F8"/>
    <w:rsid w:val="000055D8"/>
    <w:rsid w:val="0001129E"/>
    <w:rsid w:val="000259DF"/>
    <w:rsid w:val="00026887"/>
    <w:rsid w:val="00032D20"/>
    <w:rsid w:val="00052DFF"/>
    <w:rsid w:val="000566D0"/>
    <w:rsid w:val="000631C6"/>
    <w:rsid w:val="00070F4A"/>
    <w:rsid w:val="000A0E68"/>
    <w:rsid w:val="00106D22"/>
    <w:rsid w:val="00123A14"/>
    <w:rsid w:val="001507CE"/>
    <w:rsid w:val="001D14B2"/>
    <w:rsid w:val="001F12DF"/>
    <w:rsid w:val="001F7B6F"/>
    <w:rsid w:val="00270F3B"/>
    <w:rsid w:val="002B3065"/>
    <w:rsid w:val="002B74EF"/>
    <w:rsid w:val="002C4E0F"/>
    <w:rsid w:val="002D4523"/>
    <w:rsid w:val="002E1347"/>
    <w:rsid w:val="002E5184"/>
    <w:rsid w:val="00326B3E"/>
    <w:rsid w:val="0037157F"/>
    <w:rsid w:val="003842DC"/>
    <w:rsid w:val="003932D3"/>
    <w:rsid w:val="003E0FF5"/>
    <w:rsid w:val="003E4E74"/>
    <w:rsid w:val="00437D91"/>
    <w:rsid w:val="00453B5D"/>
    <w:rsid w:val="004648FC"/>
    <w:rsid w:val="00465FE2"/>
    <w:rsid w:val="0047655F"/>
    <w:rsid w:val="004C7EB5"/>
    <w:rsid w:val="004F01F0"/>
    <w:rsid w:val="00525E60"/>
    <w:rsid w:val="00550760"/>
    <w:rsid w:val="00550E32"/>
    <w:rsid w:val="00564862"/>
    <w:rsid w:val="005B32E7"/>
    <w:rsid w:val="005B5BA5"/>
    <w:rsid w:val="005B7CA9"/>
    <w:rsid w:val="005D54E8"/>
    <w:rsid w:val="006718FC"/>
    <w:rsid w:val="0068175A"/>
    <w:rsid w:val="006910BC"/>
    <w:rsid w:val="00697EB0"/>
    <w:rsid w:val="006E5312"/>
    <w:rsid w:val="00725DDA"/>
    <w:rsid w:val="00726946"/>
    <w:rsid w:val="007536FF"/>
    <w:rsid w:val="00766636"/>
    <w:rsid w:val="007A7A96"/>
    <w:rsid w:val="007C29CA"/>
    <w:rsid w:val="007D5BC4"/>
    <w:rsid w:val="0082760D"/>
    <w:rsid w:val="00887D50"/>
    <w:rsid w:val="008A0E6C"/>
    <w:rsid w:val="008A5A72"/>
    <w:rsid w:val="008C0770"/>
    <w:rsid w:val="008F2F79"/>
    <w:rsid w:val="009173FD"/>
    <w:rsid w:val="00995DF0"/>
    <w:rsid w:val="009A22B8"/>
    <w:rsid w:val="009A4B55"/>
    <w:rsid w:val="00A11AA1"/>
    <w:rsid w:val="00A12619"/>
    <w:rsid w:val="00A3231F"/>
    <w:rsid w:val="00A37390"/>
    <w:rsid w:val="00A4142A"/>
    <w:rsid w:val="00A47D4A"/>
    <w:rsid w:val="00A8483C"/>
    <w:rsid w:val="00AB0594"/>
    <w:rsid w:val="00AD76D2"/>
    <w:rsid w:val="00B11721"/>
    <w:rsid w:val="00B7641F"/>
    <w:rsid w:val="00BA3E76"/>
    <w:rsid w:val="00BA7610"/>
    <w:rsid w:val="00BD2F82"/>
    <w:rsid w:val="00BD57F7"/>
    <w:rsid w:val="00C07CC1"/>
    <w:rsid w:val="00C178EA"/>
    <w:rsid w:val="00C445D3"/>
    <w:rsid w:val="00C665C0"/>
    <w:rsid w:val="00C85533"/>
    <w:rsid w:val="00C95A85"/>
    <w:rsid w:val="00CB2FBE"/>
    <w:rsid w:val="00CD2DA5"/>
    <w:rsid w:val="00CF4AD0"/>
    <w:rsid w:val="00CF60C3"/>
    <w:rsid w:val="00D27ED3"/>
    <w:rsid w:val="00D75D6C"/>
    <w:rsid w:val="00D81C10"/>
    <w:rsid w:val="00D96594"/>
    <w:rsid w:val="00DE1596"/>
    <w:rsid w:val="00E206CC"/>
    <w:rsid w:val="00E33602"/>
    <w:rsid w:val="00EA0F32"/>
    <w:rsid w:val="00EB7D18"/>
    <w:rsid w:val="00EC25FE"/>
    <w:rsid w:val="00ED26CA"/>
    <w:rsid w:val="00EE1EB2"/>
    <w:rsid w:val="00F033AF"/>
    <w:rsid w:val="00F05839"/>
    <w:rsid w:val="00F12B5C"/>
    <w:rsid w:val="00F25288"/>
    <w:rsid w:val="00F26A57"/>
    <w:rsid w:val="00F6235B"/>
    <w:rsid w:val="00F8277E"/>
    <w:rsid w:val="00F91072"/>
    <w:rsid w:val="00FA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75F9"/>
  <w15:docId w15:val="{E87E503A-2A36-4784-80E0-1AF7B631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11AA1"/>
    <w:pPr>
      <w:ind w:left="720"/>
      <w:contextualSpacing/>
    </w:pPr>
  </w:style>
  <w:style w:type="paragraph" w:styleId="NormalWeb">
    <w:name w:val="Normal (Web)"/>
    <w:basedOn w:val="Normal"/>
    <w:uiPriority w:val="99"/>
    <w:unhideWhenUsed/>
    <w:rsid w:val="000A0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cp:lastModifiedBy>
  <cp:revision>2</cp:revision>
  <cp:lastPrinted>2021-08-04T16:14:00Z</cp:lastPrinted>
  <dcterms:created xsi:type="dcterms:W3CDTF">2021-09-02T14:21:00Z</dcterms:created>
  <dcterms:modified xsi:type="dcterms:W3CDTF">2021-09-02T14:21:00Z</dcterms:modified>
</cp:coreProperties>
</file>