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490115" w:rsidRPr="00B81C69" w14:paraId="439BC9AC" w14:textId="77777777" w:rsidTr="00691FF1">
        <w:tc>
          <w:tcPr>
            <w:tcW w:w="6588" w:type="dxa"/>
          </w:tcPr>
          <w:p w14:paraId="390BAF40" w14:textId="77777777" w:rsidR="00490115" w:rsidRPr="00B81C69" w:rsidRDefault="00490115" w:rsidP="00691FF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93E70D" wp14:editId="1F13AAAD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104F0C69" w14:textId="77777777" w:rsidR="00490115" w:rsidRPr="00490115" w:rsidRDefault="00490115" w:rsidP="00490115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</w:tbl>
    <w:p w14:paraId="4A94A7CC" w14:textId="77777777" w:rsidR="00490115" w:rsidRPr="002A44E2" w:rsidRDefault="00490115" w:rsidP="00490115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490115" w:rsidRPr="00B81C69" w14:paraId="58FA96C2" w14:textId="77777777" w:rsidTr="00691FF1">
        <w:tc>
          <w:tcPr>
            <w:tcW w:w="1291" w:type="dxa"/>
          </w:tcPr>
          <w:p w14:paraId="43F60E8E" w14:textId="77777777" w:rsidR="00490115" w:rsidRPr="00D554AC" w:rsidRDefault="00490115" w:rsidP="00691FF1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5199486F" w14:textId="77777777" w:rsidR="00490115" w:rsidRPr="00B81C69" w:rsidRDefault="001922AF" w:rsidP="00691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Success Center</w:t>
            </w:r>
          </w:p>
        </w:tc>
        <w:tc>
          <w:tcPr>
            <w:tcW w:w="2610" w:type="dxa"/>
          </w:tcPr>
          <w:p w14:paraId="007CA4EB" w14:textId="77777777" w:rsidR="00490115" w:rsidRPr="00D554AC" w:rsidRDefault="00490115" w:rsidP="0049011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14:paraId="48CF6FA3" w14:textId="4A04C585" w:rsidR="00490115" w:rsidRPr="00B81C69" w:rsidRDefault="00033989" w:rsidP="00A21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8425D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- 20</w:t>
            </w:r>
            <w:r w:rsidR="008425DC">
              <w:rPr>
                <w:b/>
                <w:sz w:val="24"/>
                <w:szCs w:val="24"/>
              </w:rPr>
              <w:t>20</w:t>
            </w:r>
          </w:p>
        </w:tc>
      </w:tr>
    </w:tbl>
    <w:p w14:paraId="20766DEA" w14:textId="77777777" w:rsidR="00490115" w:rsidRDefault="00490115" w:rsidP="00490115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90115" w:rsidRPr="00D554AC" w14:paraId="53EEAE39" w14:textId="77777777" w:rsidTr="00EE68BB">
        <w:trPr>
          <w:tblHeader/>
        </w:trPr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A6370E3" w14:textId="77777777" w:rsidR="00490115" w:rsidRPr="00D554AC" w:rsidRDefault="00490115" w:rsidP="00691F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90115" w:rsidRPr="00D554AC" w14:paraId="62994D12" w14:textId="77777777" w:rsidTr="00EE68BB">
        <w:trPr>
          <w:trHeight w:val="54"/>
          <w:tblHeader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69EA0FE" w14:textId="77777777"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14:paraId="0E92F36A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3690D365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6D0A91C5" w14:textId="77777777"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14:paraId="498728BA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613252A4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490115" w14:paraId="3B125F06" w14:textId="77777777" w:rsidTr="00EE68BB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7AC522BF" w14:textId="7F08CF10" w:rsidR="00A2130B" w:rsidRPr="008C1182" w:rsidRDefault="00A2130B" w:rsidP="00A2130B">
            <w:pPr>
              <w:pStyle w:val="BodyText"/>
              <w:spacing w:line="276" w:lineRule="auto"/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Jefferson State</w:t>
            </w:r>
            <w:r w:rsidRPr="008C1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will</w:t>
            </w:r>
            <w:r w:rsidRPr="008C11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promote</w:t>
            </w:r>
            <w:r w:rsidRPr="008C1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access</w:t>
            </w:r>
            <w:r w:rsidRPr="008C118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to</w:t>
            </w:r>
            <w:r w:rsidRPr="008C118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instructional assistance</w:t>
            </w:r>
            <w:r w:rsidRPr="008C118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8C118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support</w:t>
            </w:r>
            <w:r w:rsidRPr="008C1182">
              <w:rPr>
                <w:rFonts w:asciiTheme="minorHAnsi" w:hAnsiTheme="minorHAnsi" w:cstheme="minorHAnsi"/>
                <w:sz w:val="24"/>
                <w:szCs w:val="24"/>
              </w:rPr>
              <w:t xml:space="preserve"> services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z w:val="24"/>
                <w:szCs w:val="24"/>
              </w:rPr>
              <w:t xml:space="preserve">at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</w:t>
            </w:r>
            <w:r w:rsidRPr="008C1182">
              <w:rPr>
                <w:rFonts w:asciiTheme="minorHAnsi" w:hAnsiTheme="minorHAnsi" w:cstheme="minorHAnsi"/>
                <w:spacing w:val="75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Jefferson</w:t>
            </w:r>
            <w:r w:rsidRPr="008C1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Campus,</w:t>
            </w:r>
            <w:r w:rsidRPr="008C1182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Shelby Campus,</w:t>
            </w:r>
            <w:r w:rsidRPr="008C11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St.</w:t>
            </w:r>
            <w:r w:rsidRPr="008C11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Clair/Pell</w:t>
            </w:r>
            <w:r w:rsidRPr="008C11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City</w:t>
            </w:r>
            <w:r w:rsidRPr="008C118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="00083E5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ampus</w:t>
            </w:r>
            <w:r w:rsidR="00530F1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,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and</w:t>
            </w:r>
            <w:r w:rsidRPr="008C118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Chilton/Clanton C</w:t>
            </w:r>
            <w:r w:rsidR="00083E5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ampus</w:t>
            </w:r>
            <w:r w:rsidRPr="008C118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. </w:t>
            </w:r>
          </w:p>
          <w:p w14:paraId="2E2E902B" w14:textId="18D40E9A" w:rsidR="00490115" w:rsidRPr="008C1182" w:rsidRDefault="00490115" w:rsidP="006150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72D354FC" w14:textId="77777777" w:rsidR="008425DC" w:rsidRDefault="00A2130B" w:rsidP="00463106">
            <w:pPr>
              <w:rPr>
                <w:rFonts w:cstheme="minorHAnsi"/>
                <w:spacing w:val="-1"/>
                <w:sz w:val="24"/>
                <w:szCs w:val="24"/>
              </w:rPr>
            </w:pPr>
            <w:r w:rsidRPr="008C1182">
              <w:rPr>
                <w:rFonts w:cstheme="minorHAnsi"/>
                <w:spacing w:val="-1"/>
                <w:sz w:val="24"/>
                <w:szCs w:val="24"/>
              </w:rPr>
              <w:t xml:space="preserve">Continue funding to support staff and supplies at Jefferson Campus and Shelby Campus. </w:t>
            </w:r>
          </w:p>
          <w:p w14:paraId="7D56DFF5" w14:textId="77777777" w:rsidR="008425DC" w:rsidRDefault="008425DC" w:rsidP="008425DC">
            <w:pPr>
              <w:rPr>
                <w:rFonts w:cstheme="minorHAnsi"/>
                <w:spacing w:val="-1"/>
                <w:sz w:val="24"/>
                <w:szCs w:val="24"/>
              </w:rPr>
            </w:pPr>
          </w:p>
          <w:p w14:paraId="5891FC70" w14:textId="6D6FF4F4" w:rsidR="008425DC" w:rsidRDefault="008425DC" w:rsidP="008425DC">
            <w:pPr>
              <w:rPr>
                <w:rFonts w:cstheme="minorHAnsi"/>
                <w:spacing w:val="-1"/>
                <w:sz w:val="24"/>
                <w:szCs w:val="24"/>
              </w:rPr>
            </w:pPr>
            <w:r w:rsidRPr="008425DC">
              <w:rPr>
                <w:rFonts w:cstheme="minorHAnsi"/>
                <w:spacing w:val="-1"/>
                <w:sz w:val="24"/>
                <w:szCs w:val="24"/>
              </w:rPr>
              <w:t>Replacement of computers in GSB-320 at the Shelby Campus, $39,906. Replacement of three computers in the Allen Library, $3,690. Replace three computer monitors in AL-112, $600.00.</w:t>
            </w:r>
          </w:p>
          <w:p w14:paraId="47D90F96" w14:textId="77777777" w:rsidR="008425DC" w:rsidRDefault="008425DC" w:rsidP="008425DC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14:paraId="3FBD1087" w14:textId="49422BDD" w:rsidR="008425DC" w:rsidRPr="008425DC" w:rsidRDefault="008425DC" w:rsidP="008425DC">
            <w:pPr>
              <w:rPr>
                <w:rFonts w:cstheme="minorHAnsi"/>
                <w:spacing w:val="-1"/>
                <w:sz w:val="24"/>
                <w:szCs w:val="24"/>
              </w:rPr>
            </w:pPr>
            <w:r w:rsidRPr="008425D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$3,000</w:t>
            </w:r>
            <w:r w:rsidRPr="008425D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30F1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is </w:t>
            </w:r>
            <w:r w:rsidRPr="008425D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needed </w:t>
            </w:r>
            <w:r w:rsidRPr="008425D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to</w:t>
            </w:r>
            <w:r w:rsidRPr="008425D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25D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purchase</w:t>
            </w:r>
            <w:r w:rsidRPr="008425D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25D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supplies.</w:t>
            </w:r>
            <w:r w:rsidRPr="00842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25D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$65,000</w:t>
            </w:r>
            <w:r w:rsidRPr="008425D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30F1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is </w:t>
            </w:r>
            <w:r w:rsidRPr="008425D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needed </w:t>
            </w:r>
            <w:r w:rsidRPr="008425DC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r w:rsidRPr="008425D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25D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fund </w:t>
            </w:r>
            <w:r w:rsidR="00530F1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the </w:t>
            </w:r>
            <w:r w:rsidRPr="008425D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director position. $65,850 needed to fund seven </w:t>
            </w:r>
            <w:r w:rsidRPr="008425DC">
              <w:rPr>
                <w:rFonts w:ascii="Times New Roman" w:eastAsia="Calibri" w:hAnsi="Times New Roman" w:cs="Times New Roman"/>
                <w:sz w:val="24"/>
                <w:szCs w:val="24"/>
              </w:rPr>
              <w:t>L-19</w:t>
            </w:r>
            <w:r w:rsidRPr="008425D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LSC lab assistant </w:t>
            </w:r>
            <w:r w:rsidRPr="008425D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positions </w:t>
            </w:r>
            <w:r w:rsidRPr="008425D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425D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25D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$9.52 per hour. $86, 340 needed to fund six </w:t>
            </w:r>
            <w:r w:rsidRPr="008425DC">
              <w:rPr>
                <w:rFonts w:ascii="Times New Roman" w:eastAsia="Calibri" w:hAnsi="Times New Roman" w:cs="Times New Roman"/>
                <w:sz w:val="24"/>
                <w:szCs w:val="24"/>
              </w:rPr>
              <w:t>L-19</w:t>
            </w:r>
            <w:r w:rsidRPr="008425D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LSC Tutor </w:t>
            </w:r>
            <w:r w:rsidRPr="008425D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positions </w:t>
            </w:r>
            <w:r w:rsidRPr="008425D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425D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25D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$14.56 per hour.</w:t>
            </w:r>
          </w:p>
          <w:p w14:paraId="47103189" w14:textId="5F2832F3" w:rsidR="008425DC" w:rsidRDefault="008425DC" w:rsidP="00463106">
            <w:pPr>
              <w:rPr>
                <w:rFonts w:cstheme="minorHAnsi"/>
                <w:spacing w:val="-1"/>
                <w:sz w:val="24"/>
                <w:szCs w:val="24"/>
              </w:rPr>
            </w:pPr>
          </w:p>
          <w:p w14:paraId="24378E1D" w14:textId="0253AF5A" w:rsidR="0075659F" w:rsidRDefault="0075659F" w:rsidP="00463106">
            <w:pPr>
              <w:rPr>
                <w:rFonts w:cstheme="minorHAnsi"/>
                <w:spacing w:val="-1"/>
                <w:sz w:val="24"/>
                <w:szCs w:val="24"/>
              </w:rPr>
            </w:pPr>
          </w:p>
          <w:p w14:paraId="5F7AC7BD" w14:textId="77777777" w:rsidR="0075659F" w:rsidRDefault="0075659F" w:rsidP="00463106">
            <w:pPr>
              <w:rPr>
                <w:rFonts w:cstheme="minorHAnsi"/>
                <w:spacing w:val="-1"/>
                <w:sz w:val="24"/>
                <w:szCs w:val="24"/>
              </w:rPr>
            </w:pPr>
          </w:p>
          <w:p w14:paraId="4B5D9949" w14:textId="3040AE91" w:rsidR="00490115" w:rsidRPr="008C1182" w:rsidRDefault="00490115" w:rsidP="004631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72AE0CDC" w14:textId="77777777" w:rsidR="00C766EE" w:rsidRDefault="1253F51A" w:rsidP="1253F51A">
            <w:pPr>
              <w:rPr>
                <w:rFonts w:eastAsia="Times New Roman" w:cstheme="minorHAnsi"/>
                <w:sz w:val="24"/>
                <w:szCs w:val="24"/>
              </w:rPr>
            </w:pPr>
            <w:r w:rsidRPr="008C1182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Funding was provided to support staff and supplies at the Jefferson Campus and Shelby-Hoover Campus. </w:t>
            </w:r>
          </w:p>
          <w:p w14:paraId="46A014D8" w14:textId="77777777" w:rsidR="00C766EE" w:rsidRDefault="00C766EE" w:rsidP="1253F51A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8C02608" w14:textId="1A30364E" w:rsidR="00490115" w:rsidRDefault="1253F51A" w:rsidP="1253F51A">
            <w:pPr>
              <w:rPr>
                <w:rFonts w:eastAsia="Times New Roman" w:cstheme="minorHAnsi"/>
                <w:sz w:val="24"/>
                <w:szCs w:val="24"/>
              </w:rPr>
            </w:pPr>
            <w:r w:rsidRPr="008C1182">
              <w:rPr>
                <w:rFonts w:eastAsia="Times New Roman" w:cstheme="minorHAnsi"/>
                <w:sz w:val="24"/>
                <w:szCs w:val="24"/>
              </w:rPr>
              <w:t xml:space="preserve">Computers for </w:t>
            </w:r>
            <w:r w:rsidR="009F2329" w:rsidRPr="008C1182">
              <w:rPr>
                <w:rFonts w:eastAsia="Times New Roman" w:cstheme="minorHAnsi"/>
                <w:sz w:val="24"/>
                <w:szCs w:val="24"/>
              </w:rPr>
              <w:t xml:space="preserve">GSB </w:t>
            </w:r>
            <w:r w:rsidR="008425DC">
              <w:rPr>
                <w:rFonts w:eastAsia="Times New Roman" w:cstheme="minorHAnsi"/>
                <w:sz w:val="24"/>
                <w:szCs w:val="24"/>
              </w:rPr>
              <w:t>3</w:t>
            </w:r>
            <w:r w:rsidR="009F2329" w:rsidRPr="008C1182">
              <w:rPr>
                <w:rFonts w:eastAsia="Times New Roman" w:cstheme="minorHAnsi"/>
                <w:sz w:val="24"/>
                <w:szCs w:val="24"/>
              </w:rPr>
              <w:t>20</w:t>
            </w:r>
            <w:r w:rsidRPr="008C1182">
              <w:rPr>
                <w:rFonts w:eastAsia="Times New Roman" w:cstheme="minorHAnsi"/>
                <w:sz w:val="24"/>
                <w:szCs w:val="24"/>
              </w:rPr>
              <w:t xml:space="preserve"> were purchased and installed</w:t>
            </w:r>
            <w:r w:rsidR="007C3D61" w:rsidRPr="008C1182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169F099A" w14:textId="77777777" w:rsidR="008425DC" w:rsidRDefault="008425DC" w:rsidP="1253F51A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60CE734A" w14:textId="101D0775" w:rsidR="008425DC" w:rsidRPr="008C1182" w:rsidRDefault="00530F19" w:rsidP="1253F51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The replacement</w:t>
            </w:r>
            <w:r w:rsidR="008425DC">
              <w:rPr>
                <w:rFonts w:eastAsia="Times New Roman" w:cstheme="minorHAnsi"/>
                <w:sz w:val="24"/>
                <w:szCs w:val="24"/>
              </w:rPr>
              <w:t xml:space="preserve"> of three computers in the Allen Library and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 w:rsidR="008425DC">
              <w:rPr>
                <w:rFonts w:eastAsia="Times New Roman" w:cstheme="minorHAnsi"/>
                <w:sz w:val="24"/>
                <w:szCs w:val="24"/>
              </w:rPr>
              <w:t xml:space="preserve">purchase of three monitors for AL-112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were </w:t>
            </w:r>
            <w:r w:rsidR="008425DC">
              <w:rPr>
                <w:rFonts w:eastAsia="Times New Roman" w:cstheme="minorHAnsi"/>
                <w:sz w:val="24"/>
                <w:szCs w:val="24"/>
              </w:rPr>
              <w:t xml:space="preserve">put on hold due to </w:t>
            </w:r>
            <w:r w:rsidR="0075659F"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 w:rsidR="008425DC">
              <w:rPr>
                <w:rFonts w:eastAsia="Times New Roman" w:cstheme="minorHAnsi"/>
                <w:sz w:val="24"/>
                <w:szCs w:val="24"/>
              </w:rPr>
              <w:t>Covid-19 response. The LSC was closed on March 19, 2020. Purchase of these items will be listed with 2020-21 goals.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289D77E6" w14:textId="4725BDC6" w:rsidR="00490115" w:rsidRPr="008C1182" w:rsidRDefault="1253F51A" w:rsidP="1253F51A">
            <w:pPr>
              <w:rPr>
                <w:rFonts w:eastAsia="Times New Roman" w:cstheme="minorHAnsi"/>
                <w:sz w:val="24"/>
                <w:szCs w:val="24"/>
              </w:rPr>
            </w:pPr>
            <w:r w:rsidRPr="008C1182">
              <w:rPr>
                <w:rFonts w:eastAsia="Times New Roman" w:cstheme="minorHAnsi"/>
                <w:sz w:val="24"/>
                <w:szCs w:val="24"/>
              </w:rPr>
              <w:t>Each student that visits the LSC is enrolled in an Academic Success Course in Plato and enrolled in Prep</w:t>
            </w:r>
            <w:r w:rsidR="0088399B">
              <w:rPr>
                <w:rFonts w:eastAsia="Times New Roman" w:cstheme="minorHAnsi"/>
                <w:sz w:val="24"/>
                <w:szCs w:val="24"/>
              </w:rPr>
              <w:t>STEP</w:t>
            </w:r>
            <w:r w:rsidRPr="008C1182">
              <w:rPr>
                <w:rFonts w:eastAsia="Times New Roman" w:cstheme="minorHAnsi"/>
                <w:sz w:val="24"/>
                <w:szCs w:val="24"/>
              </w:rPr>
              <w:t xml:space="preserve"> offered through the LRC. Students are e-mailed additional information about the </w:t>
            </w:r>
            <w:r w:rsidR="007F4092">
              <w:rPr>
                <w:rFonts w:eastAsia="Times New Roman" w:cstheme="minorHAnsi"/>
                <w:sz w:val="24"/>
                <w:szCs w:val="24"/>
              </w:rPr>
              <w:t>r</w:t>
            </w:r>
            <w:r w:rsidRPr="008C1182">
              <w:rPr>
                <w:rFonts w:eastAsia="Times New Roman" w:cstheme="minorHAnsi"/>
                <w:sz w:val="24"/>
                <w:szCs w:val="24"/>
              </w:rPr>
              <w:t xml:space="preserve">esources available through the LSC and LRC. The number of students enrolled in Plato and </w:t>
            </w:r>
            <w:r w:rsidR="0088399B" w:rsidRPr="008C1182">
              <w:rPr>
                <w:rFonts w:eastAsia="Times New Roman" w:cstheme="minorHAnsi"/>
                <w:sz w:val="24"/>
                <w:szCs w:val="24"/>
              </w:rPr>
              <w:t>Prep</w:t>
            </w:r>
            <w:r w:rsidR="0088399B">
              <w:rPr>
                <w:rFonts w:eastAsia="Times New Roman" w:cstheme="minorHAnsi"/>
                <w:sz w:val="24"/>
                <w:szCs w:val="24"/>
              </w:rPr>
              <w:t>STEP</w:t>
            </w:r>
            <w:r w:rsidRPr="008C1182">
              <w:rPr>
                <w:rFonts w:eastAsia="Times New Roman" w:cstheme="minorHAnsi"/>
                <w:sz w:val="24"/>
                <w:szCs w:val="24"/>
              </w:rPr>
              <w:t xml:space="preserve"> is documented.</w:t>
            </w:r>
          </w:p>
          <w:p w14:paraId="30DC3EFB" w14:textId="1AAEA906" w:rsidR="00490115" w:rsidRDefault="00490115" w:rsidP="1253F51A">
            <w:pPr>
              <w:rPr>
                <w:rFonts w:cstheme="minorHAnsi"/>
                <w:sz w:val="24"/>
                <w:szCs w:val="24"/>
              </w:rPr>
            </w:pPr>
          </w:p>
          <w:p w14:paraId="3996FA76" w14:textId="3AFBD6BF" w:rsidR="008425DC" w:rsidRDefault="00530F19" w:rsidP="1253F5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JSCC’s</w:t>
            </w:r>
            <w:r w:rsidR="0075659F">
              <w:rPr>
                <w:rFonts w:cstheme="minorHAnsi"/>
                <w:sz w:val="24"/>
                <w:szCs w:val="24"/>
              </w:rPr>
              <w:t xml:space="preserve"> </w:t>
            </w:r>
            <w:r w:rsidR="008425DC">
              <w:rPr>
                <w:rFonts w:cstheme="minorHAnsi"/>
                <w:sz w:val="24"/>
                <w:szCs w:val="24"/>
              </w:rPr>
              <w:t xml:space="preserve">Covid-19 </w:t>
            </w:r>
            <w:r w:rsidR="0075659F">
              <w:rPr>
                <w:rFonts w:cstheme="minorHAnsi"/>
                <w:sz w:val="24"/>
                <w:szCs w:val="24"/>
              </w:rPr>
              <w:t xml:space="preserve">response closed the LSC at both campuses on March 19, 2020. LSC employees since that date are working remotely, monitoring chat UI, and answering student requests, </w:t>
            </w:r>
            <w:r>
              <w:rPr>
                <w:rFonts w:cstheme="minorHAnsi"/>
                <w:sz w:val="24"/>
                <w:szCs w:val="24"/>
              </w:rPr>
              <w:t>8 am</w:t>
            </w:r>
            <w:r w:rsidR="0075659F">
              <w:rPr>
                <w:rFonts w:cstheme="minorHAnsi"/>
                <w:sz w:val="24"/>
                <w:szCs w:val="24"/>
              </w:rPr>
              <w:t xml:space="preserve"> to </w:t>
            </w:r>
            <w:r>
              <w:rPr>
                <w:rFonts w:cstheme="minorHAnsi"/>
                <w:sz w:val="24"/>
                <w:szCs w:val="24"/>
              </w:rPr>
              <w:t>8 pm</w:t>
            </w:r>
            <w:r w:rsidR="0075659F">
              <w:rPr>
                <w:rFonts w:cstheme="minorHAnsi"/>
                <w:sz w:val="24"/>
                <w:szCs w:val="24"/>
              </w:rPr>
              <w:t xml:space="preserve"> Mon-Thu; </w:t>
            </w:r>
            <w:r>
              <w:rPr>
                <w:rFonts w:cstheme="minorHAnsi"/>
                <w:sz w:val="24"/>
                <w:szCs w:val="24"/>
              </w:rPr>
              <w:t>8 am</w:t>
            </w:r>
            <w:r w:rsidR="0075659F">
              <w:rPr>
                <w:rFonts w:cstheme="minorHAnsi"/>
                <w:sz w:val="24"/>
                <w:szCs w:val="24"/>
              </w:rPr>
              <w:t xml:space="preserve"> to </w:t>
            </w:r>
            <w:r>
              <w:rPr>
                <w:rFonts w:cstheme="minorHAnsi"/>
                <w:sz w:val="24"/>
                <w:szCs w:val="24"/>
              </w:rPr>
              <w:t>4 pm</w:t>
            </w:r>
            <w:r w:rsidR="0075659F">
              <w:rPr>
                <w:rFonts w:cstheme="minorHAnsi"/>
                <w:sz w:val="24"/>
                <w:szCs w:val="24"/>
              </w:rPr>
              <w:t xml:space="preserve"> on Friday. </w:t>
            </w:r>
            <w:r w:rsidR="008425D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29BBB1" w14:textId="03BEB6CD" w:rsidR="00E47404" w:rsidRPr="008C1182" w:rsidRDefault="00E47404" w:rsidP="0075659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0115" w14:paraId="6935E8DD" w14:textId="77777777" w:rsidTr="00EE68BB">
        <w:trPr>
          <w:trHeight w:val="7635"/>
        </w:trPr>
        <w:tc>
          <w:tcPr>
            <w:tcW w:w="3294" w:type="dxa"/>
            <w:tcBorders>
              <w:right w:val="single" w:sz="6" w:space="0" w:color="auto"/>
            </w:tcBorders>
          </w:tcPr>
          <w:p w14:paraId="4AD44E68" w14:textId="6A6A2FBB" w:rsidR="00490115" w:rsidRPr="008C1182" w:rsidRDefault="00827369" w:rsidP="007543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</w:t>
            </w:r>
            <w:r w:rsidR="0075430C" w:rsidRPr="008C1182">
              <w:rPr>
                <w:rFonts w:cstheme="minorHAnsi"/>
                <w:sz w:val="24"/>
                <w:szCs w:val="24"/>
              </w:rPr>
              <w:t xml:space="preserve">fer a minimum of </w:t>
            </w:r>
            <w:r w:rsidR="0075659F">
              <w:rPr>
                <w:rFonts w:cstheme="minorHAnsi"/>
                <w:sz w:val="24"/>
                <w:szCs w:val="24"/>
              </w:rPr>
              <w:t>1000</w:t>
            </w:r>
            <w:r w:rsidR="0075430C" w:rsidRPr="008C1182">
              <w:rPr>
                <w:rFonts w:cstheme="minorHAnsi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sz w:val="24"/>
                <w:szCs w:val="24"/>
              </w:rPr>
              <w:t>students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75430C" w:rsidRPr="008C1182">
              <w:rPr>
                <w:rFonts w:cstheme="minorHAnsi"/>
                <w:sz w:val="24"/>
                <w:szCs w:val="24"/>
              </w:rPr>
              <w:t xml:space="preserve"> computer-based instructional software at Jefferson State’s Jefferson Campus, Shelby Campus, St. Clair/Pell City Campus</w:t>
            </w:r>
            <w:r w:rsidR="00530F19">
              <w:rPr>
                <w:rFonts w:cstheme="minorHAnsi"/>
                <w:sz w:val="24"/>
                <w:szCs w:val="24"/>
              </w:rPr>
              <w:t>,</w:t>
            </w:r>
            <w:r w:rsidR="0075430C" w:rsidRPr="008C1182">
              <w:rPr>
                <w:rFonts w:cstheme="minorHAnsi"/>
                <w:sz w:val="24"/>
                <w:szCs w:val="24"/>
              </w:rPr>
              <w:t xml:space="preserve"> and Chilton/Clanton Campus to improve performance in the enrolled courses.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69780502" w14:textId="51C80553" w:rsidR="00D6333D" w:rsidRPr="008C1182" w:rsidRDefault="00820FBC" w:rsidP="00D6333D">
            <w:pPr>
              <w:pStyle w:val="BodyText"/>
              <w:tabs>
                <w:tab w:val="left" w:pos="2980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C1182">
              <w:rPr>
                <w:rFonts w:asciiTheme="minorHAnsi" w:hAnsiTheme="minorHAnsi" w:cstheme="minorHAnsi"/>
                <w:sz w:val="24"/>
                <w:szCs w:val="24"/>
              </w:rPr>
              <w:t>Program staff will document the number of students offered computer-based instructional software.</w:t>
            </w:r>
          </w:p>
          <w:p w14:paraId="0D512F9D" w14:textId="77777777" w:rsidR="00D6333D" w:rsidRPr="008C1182" w:rsidRDefault="00D6333D" w:rsidP="00D6333D">
            <w:pPr>
              <w:pStyle w:val="BodyText"/>
              <w:tabs>
                <w:tab w:val="left" w:pos="2980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D0D4D5" w14:textId="06B60AAE" w:rsidR="00490115" w:rsidRPr="008C1182" w:rsidRDefault="00D6333D" w:rsidP="00D6333D">
            <w:pPr>
              <w:pStyle w:val="BodyText"/>
              <w:tabs>
                <w:tab w:val="left" w:pos="2980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C1182">
              <w:rPr>
                <w:rFonts w:asciiTheme="minorHAnsi" w:hAnsiTheme="minorHAnsi" w:cstheme="minorHAnsi"/>
                <w:sz w:val="24"/>
                <w:szCs w:val="24"/>
              </w:rPr>
              <w:t>Funding for licensing fees, equipment</w:t>
            </w:r>
            <w:r w:rsidR="00530F1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8C1182">
              <w:rPr>
                <w:rFonts w:asciiTheme="minorHAnsi" w:hAnsiTheme="minorHAnsi" w:cstheme="minorHAnsi"/>
                <w:sz w:val="24"/>
                <w:szCs w:val="24"/>
              </w:rPr>
              <w:t xml:space="preserve"> and staff.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F81BC2E" w14:textId="10C45E5A" w:rsidR="00490115" w:rsidRPr="008C1182" w:rsidRDefault="00EE68BB" w:rsidP="0069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1,692</w:t>
            </w:r>
            <w:r w:rsidR="004D35A9" w:rsidRPr="008C1182">
              <w:rPr>
                <w:rFonts w:cstheme="minorHAnsi"/>
                <w:sz w:val="24"/>
                <w:szCs w:val="24"/>
              </w:rPr>
              <w:t xml:space="preserve"> students were offered computer-based instructional software at Jefferson State’s Jefferson Campus, Shelby Campus, St. Clair/Pell City Campus</w:t>
            </w:r>
            <w:r w:rsidR="00530F19">
              <w:rPr>
                <w:rFonts w:cstheme="minorHAnsi"/>
                <w:sz w:val="24"/>
                <w:szCs w:val="24"/>
              </w:rPr>
              <w:t>,</w:t>
            </w:r>
            <w:r w:rsidR="004D35A9" w:rsidRPr="008C1182">
              <w:rPr>
                <w:rFonts w:cstheme="minorHAnsi"/>
                <w:sz w:val="24"/>
                <w:szCs w:val="24"/>
              </w:rPr>
              <w:t xml:space="preserve"> and Chilton/Clanton Campus to improve performance in the enrolled courses. </w:t>
            </w:r>
            <w:r w:rsidR="00C766EE">
              <w:rPr>
                <w:rFonts w:cstheme="minorHAnsi"/>
                <w:sz w:val="24"/>
                <w:szCs w:val="24"/>
              </w:rPr>
              <w:t>Resources</w:t>
            </w:r>
            <w:r w:rsidR="004D35A9" w:rsidRPr="008C1182">
              <w:rPr>
                <w:rFonts w:cstheme="minorHAnsi"/>
                <w:sz w:val="24"/>
                <w:szCs w:val="24"/>
              </w:rPr>
              <w:t xml:space="preserve"> included Plato and Library resources.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5EEBED69" w14:textId="77777777" w:rsidR="00EE68BB" w:rsidRDefault="002D2050" w:rsidP="00691FF1">
            <w:pPr>
              <w:rPr>
                <w:rFonts w:cstheme="minorHAnsi"/>
                <w:sz w:val="24"/>
                <w:szCs w:val="24"/>
              </w:rPr>
            </w:pPr>
            <w:r w:rsidRPr="008C1182">
              <w:rPr>
                <w:rFonts w:cstheme="minorHAnsi"/>
                <w:sz w:val="24"/>
                <w:szCs w:val="24"/>
              </w:rPr>
              <w:t xml:space="preserve">Each student that visits the LSC is enrolled in an Academic Success Course in Plato. </w:t>
            </w:r>
          </w:p>
          <w:p w14:paraId="0B1E4F4A" w14:textId="2E7C5308" w:rsidR="00EE68BB" w:rsidRDefault="0096349B" w:rsidP="00691FF1">
            <w:pPr>
              <w:rPr>
                <w:rFonts w:cstheme="minorHAnsi"/>
                <w:sz w:val="24"/>
                <w:szCs w:val="24"/>
              </w:rPr>
            </w:pPr>
            <w:r w:rsidRPr="008C1182">
              <w:rPr>
                <w:rFonts w:cstheme="minorHAnsi"/>
                <w:sz w:val="24"/>
                <w:szCs w:val="24"/>
              </w:rPr>
              <w:t>Continue to coordinate</w:t>
            </w:r>
            <w:r w:rsidR="002D2050" w:rsidRPr="008C1182">
              <w:rPr>
                <w:rFonts w:cstheme="minorHAnsi"/>
                <w:sz w:val="24"/>
                <w:szCs w:val="24"/>
              </w:rPr>
              <w:t xml:space="preserve"> with nursing advisors </w:t>
            </w:r>
            <w:r w:rsidR="008738CA" w:rsidRPr="008C1182">
              <w:rPr>
                <w:rFonts w:cstheme="minorHAnsi"/>
                <w:sz w:val="24"/>
                <w:szCs w:val="24"/>
              </w:rPr>
              <w:t>to make students aware of</w:t>
            </w:r>
            <w:r w:rsidR="002D2050" w:rsidRPr="008C1182">
              <w:rPr>
                <w:rFonts w:cstheme="minorHAnsi"/>
                <w:sz w:val="24"/>
                <w:szCs w:val="24"/>
              </w:rPr>
              <w:t xml:space="preserve"> the availability of ACT prep courses in Plato and </w:t>
            </w:r>
            <w:r w:rsidR="00C46E77" w:rsidRPr="008C1182">
              <w:rPr>
                <w:rFonts w:eastAsia="Times New Roman" w:cstheme="minorHAnsi"/>
                <w:sz w:val="24"/>
                <w:szCs w:val="24"/>
              </w:rPr>
              <w:t>Prep</w:t>
            </w:r>
            <w:r w:rsidR="00C46E77">
              <w:rPr>
                <w:rFonts w:eastAsia="Times New Roman" w:cstheme="minorHAnsi"/>
                <w:sz w:val="24"/>
                <w:szCs w:val="24"/>
              </w:rPr>
              <w:t>STEP</w:t>
            </w:r>
            <w:r w:rsidR="002D2050" w:rsidRPr="008C1182">
              <w:rPr>
                <w:rFonts w:cstheme="minorHAnsi"/>
                <w:sz w:val="24"/>
                <w:szCs w:val="24"/>
              </w:rPr>
              <w:t xml:space="preserve"> to help prepare nursing students for the residual ACT. Worked with advisors and Jeff Coaches at the Jefferson and Shelby </w:t>
            </w:r>
            <w:r w:rsidR="007F3DC1">
              <w:rPr>
                <w:rFonts w:cstheme="minorHAnsi"/>
                <w:sz w:val="24"/>
                <w:szCs w:val="24"/>
              </w:rPr>
              <w:t>C</w:t>
            </w:r>
            <w:r w:rsidR="002D2050" w:rsidRPr="008C1182">
              <w:rPr>
                <w:rFonts w:cstheme="minorHAnsi"/>
                <w:sz w:val="24"/>
                <w:szCs w:val="24"/>
              </w:rPr>
              <w:t xml:space="preserve">ampuses about available resources and student assistance offered by the LSC. </w:t>
            </w:r>
          </w:p>
          <w:p w14:paraId="07F9772A" w14:textId="77777777" w:rsidR="00EE68BB" w:rsidRDefault="00EE68BB" w:rsidP="00691FF1">
            <w:pPr>
              <w:rPr>
                <w:rFonts w:cstheme="minorHAnsi"/>
                <w:sz w:val="24"/>
                <w:szCs w:val="24"/>
              </w:rPr>
            </w:pPr>
          </w:p>
          <w:p w14:paraId="0F1D1186" w14:textId="75A69849" w:rsidR="00490115" w:rsidRPr="008C1182" w:rsidRDefault="00EE68BB" w:rsidP="0069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Covid-19 response closed the LSC on March 19. </w:t>
            </w:r>
            <w:r w:rsidR="001B2F81">
              <w:rPr>
                <w:rFonts w:cstheme="minorHAnsi"/>
                <w:sz w:val="24"/>
                <w:szCs w:val="24"/>
              </w:rPr>
              <w:t>The LSC c</w:t>
            </w:r>
            <w:r>
              <w:rPr>
                <w:rFonts w:cstheme="minorHAnsi"/>
                <w:sz w:val="24"/>
                <w:szCs w:val="24"/>
              </w:rPr>
              <w:t>ontinue</w:t>
            </w:r>
            <w:r w:rsidR="001B2F81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to offer resources remotely</w:t>
            </w:r>
            <w:r w:rsidR="001B2F8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on demand.</w:t>
            </w:r>
            <w:r w:rsidR="002D2050" w:rsidRPr="008C1182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Th</w:t>
            </w:r>
            <w:r w:rsidR="001B2F81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s will have an impact on the total number of students enrolled in LSC and Library resources.</w:t>
            </w:r>
          </w:p>
        </w:tc>
      </w:tr>
    </w:tbl>
    <w:p w14:paraId="6D43A7DB" w14:textId="77777777" w:rsidR="00A226CC" w:rsidRDefault="00A226CC">
      <w:r>
        <w:br w:type="page"/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EE68BB" w14:paraId="4C066E61" w14:textId="77777777" w:rsidTr="00EE68BB">
        <w:trPr>
          <w:trHeight w:val="65"/>
        </w:trPr>
        <w:tc>
          <w:tcPr>
            <w:tcW w:w="3294" w:type="dxa"/>
            <w:tcBorders>
              <w:right w:val="single" w:sz="6" w:space="0" w:color="auto"/>
            </w:tcBorders>
          </w:tcPr>
          <w:p w14:paraId="0BD47CF5" w14:textId="1DEC93CB" w:rsidR="00233D94" w:rsidRDefault="00233D94" w:rsidP="00EE68BB">
            <w:pPr>
              <w:widowControl w:val="0"/>
              <w:spacing w:line="274" w:lineRule="auto"/>
              <w:ind w:left="10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EE68B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lastRenderedPageBreak/>
              <w:t xml:space="preserve">LSC lab director and lab tutors will train on how to use and manage Springshare LibGuides and LibApps </w:t>
            </w:r>
          </w:p>
          <w:p w14:paraId="42778304" w14:textId="49A2F66D" w:rsidR="00EE68BB" w:rsidRDefault="00EE68BB" w:rsidP="00EE68BB">
            <w:pPr>
              <w:widowControl w:val="0"/>
              <w:spacing w:line="274" w:lineRule="auto"/>
              <w:ind w:left="100"/>
              <w:rPr>
                <w:rFonts w:cstheme="minorHAnsi"/>
                <w:sz w:val="24"/>
                <w:szCs w:val="24"/>
              </w:rPr>
            </w:pPr>
            <w:r w:rsidRPr="00EE68B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software offered through the Library.</w:t>
            </w:r>
            <w:r w:rsidRPr="00EE68B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Complete by June 26</w:t>
            </w:r>
            <w:r w:rsidR="00233D9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Pr="00EE68B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vertAlign w:val="superscript"/>
              </w:rPr>
              <w:t xml:space="preserve"> </w:t>
            </w:r>
            <w:r w:rsidRPr="00EE68B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2220</w:t>
            </w:r>
          </w:p>
          <w:p w14:paraId="54336669" w14:textId="04C476EE" w:rsidR="00EE68BB" w:rsidRPr="008C1182" w:rsidRDefault="00EE68BB" w:rsidP="00584411">
            <w:pPr>
              <w:rPr>
                <w:rFonts w:cstheme="minorHAnsi"/>
                <w:spacing w:val="-1"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7D47B472" w14:textId="32187D77" w:rsidR="00EE68BB" w:rsidRPr="00EE68BB" w:rsidRDefault="00EE68BB" w:rsidP="00EE68BB">
            <w:pPr>
              <w:widowControl w:val="0"/>
              <w:tabs>
                <w:tab w:val="left" w:pos="2980"/>
              </w:tabs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E68B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Use </w:t>
            </w:r>
            <w:r w:rsidR="00530F1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the </w:t>
            </w:r>
            <w:r w:rsidRPr="00EE68B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existing Springshare software platform used by JSCC libraries.</w:t>
            </w:r>
          </w:p>
          <w:p w14:paraId="42E26948" w14:textId="77777777" w:rsidR="00EE68BB" w:rsidRPr="00EE68BB" w:rsidRDefault="00EE68BB" w:rsidP="00EE68BB">
            <w:pPr>
              <w:widowControl w:val="0"/>
              <w:tabs>
                <w:tab w:val="left" w:pos="29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ECBB36" w14:textId="4AEBF2DE" w:rsidR="00EE68BB" w:rsidRPr="008C1182" w:rsidRDefault="00EE68BB" w:rsidP="006150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ED6E420" w14:textId="45041AE2" w:rsidR="00EE68BB" w:rsidRPr="008C1182" w:rsidRDefault="000A5620" w:rsidP="000A5620">
            <w:pPr>
              <w:textAlignment w:val="baseline"/>
              <w:rPr>
                <w:rFonts w:cstheme="minorHAnsi"/>
                <w:sz w:val="24"/>
                <w:szCs w:val="24"/>
              </w:rPr>
            </w:pPr>
            <w:bookmarkStart w:id="0" w:name="_Hlk45200220"/>
            <w:r w:rsidRPr="000A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Goal </w:t>
            </w:r>
            <w:r w:rsidR="00530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 </w:t>
            </w:r>
            <w:r w:rsidRPr="000A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completed early due to </w:t>
            </w:r>
            <w:r w:rsidR="00C76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0A5620">
              <w:rPr>
                <w:rFonts w:ascii="Times New Roman" w:eastAsia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6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response </w:t>
            </w:r>
            <w:r w:rsidR="001B2F81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6, 2020</w:t>
            </w:r>
            <w:r w:rsidRPr="000A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bookmarkEnd w:id="0"/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11DD9E11" w14:textId="498822E6" w:rsidR="008808C0" w:rsidRDefault="000A5620" w:rsidP="008808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20">
              <w:rPr>
                <w:rFonts w:ascii="Times New Roman" w:eastAsia="Times New Roman" w:hAnsi="Times New Roman" w:cs="Times New Roman"/>
                <w:sz w:val="24"/>
                <w:szCs w:val="24"/>
              </w:rPr>
              <w:t>All LSC staff that indicated they could work remotely were trained to log in and use the Chat functions in Springshare</w:t>
            </w:r>
            <w:r w:rsidR="006302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A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241B30" w14:textId="77777777" w:rsidR="008808C0" w:rsidRDefault="008808C0" w:rsidP="008808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A93D6" w14:textId="77D90CBA" w:rsidR="00E1088E" w:rsidRPr="008C1182" w:rsidRDefault="00C766EE" w:rsidP="008808C0">
            <w:pPr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0A5620" w:rsidRPr="000A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hey also received training in how to use student services and </w:t>
            </w:r>
            <w:r w:rsidR="00530F19">
              <w:rPr>
                <w:rFonts w:ascii="Times New Roman" w:eastAsia="Times New Roman" w:hAnsi="Times New Roman" w:cs="Times New Roman"/>
                <w:sz w:val="24"/>
                <w:szCs w:val="24"/>
              </w:rPr>
              <w:t>resource</w:t>
            </w:r>
            <w:r w:rsidR="000A5620" w:rsidRPr="000A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links to support student needs. This training </w:t>
            </w:r>
            <w:r w:rsidR="00233D94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="000A5620" w:rsidRPr="000A5620">
              <w:rPr>
                <w:rFonts w:ascii="Times New Roman" w:eastAsia="Times New Roman" w:hAnsi="Times New Roman" w:cs="Times New Roman"/>
                <w:sz w:val="24"/>
                <w:szCs w:val="24"/>
              </w:rPr>
              <w:t>sured that the LSC could be staffed remotely Mon</w:t>
            </w:r>
            <w:r w:rsidR="00A73F50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r w:rsidR="000A5620" w:rsidRPr="000A5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A7945" w:rsidRPr="000A5620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r w:rsidR="00A73F50">
              <w:rPr>
                <w:rFonts w:ascii="Times New Roman" w:eastAsia="Times New Roman" w:hAnsi="Times New Roman" w:cs="Times New Roman"/>
                <w:sz w:val="24"/>
                <w:szCs w:val="24"/>
              </w:rPr>
              <w:t>rsday</w:t>
            </w:r>
            <w:r w:rsidR="000A5620" w:rsidRPr="000A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0F19">
              <w:rPr>
                <w:rFonts w:ascii="Times New Roman" w:eastAsia="Times New Roman" w:hAnsi="Times New Roman" w:cs="Times New Roman"/>
                <w:sz w:val="24"/>
                <w:szCs w:val="24"/>
              </w:rPr>
              <w:t>8 am</w:t>
            </w:r>
            <w:r w:rsidR="000A5620" w:rsidRPr="000A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 w:rsidR="00530F19">
              <w:rPr>
                <w:rFonts w:ascii="Times New Roman" w:eastAsia="Times New Roman" w:hAnsi="Times New Roman" w:cs="Times New Roman"/>
                <w:sz w:val="24"/>
                <w:szCs w:val="24"/>
              </w:rPr>
              <w:t>8 pm</w:t>
            </w:r>
            <w:r w:rsidR="000A5620" w:rsidRPr="000A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Friday </w:t>
            </w:r>
            <w:r w:rsidR="00530F19">
              <w:rPr>
                <w:rFonts w:ascii="Times New Roman" w:eastAsia="Times New Roman" w:hAnsi="Times New Roman" w:cs="Times New Roman"/>
                <w:sz w:val="24"/>
                <w:szCs w:val="24"/>
              </w:rPr>
              <w:t>8 am</w:t>
            </w:r>
            <w:r w:rsidR="000A5620" w:rsidRPr="000A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 w:rsidR="00530F19">
              <w:rPr>
                <w:rFonts w:ascii="Times New Roman" w:eastAsia="Times New Roman" w:hAnsi="Times New Roman" w:cs="Times New Roman"/>
                <w:sz w:val="24"/>
                <w:szCs w:val="24"/>
              </w:rPr>
              <w:t>4 pm</w:t>
            </w:r>
            <w:r w:rsidR="000A5620" w:rsidRPr="000A5620">
              <w:rPr>
                <w:rFonts w:ascii="Times New Roman" w:eastAsia="Times New Roman" w:hAnsi="Times New Roman" w:cs="Times New Roman"/>
                <w:sz w:val="24"/>
                <w:szCs w:val="24"/>
              </w:rPr>
              <w:t>.  </w:t>
            </w:r>
          </w:p>
        </w:tc>
      </w:tr>
      <w:tr w:rsidR="00EE68BB" w14:paraId="539679F9" w14:textId="77777777" w:rsidTr="00EE68BB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3170B54C" w14:textId="4E5F474E" w:rsidR="00EE68BB" w:rsidRDefault="00EE68BB" w:rsidP="00200C92">
            <w:pPr>
              <w:rPr>
                <w:rFonts w:cstheme="minorHAnsi"/>
                <w:sz w:val="24"/>
                <w:szCs w:val="24"/>
              </w:rPr>
            </w:pPr>
            <w:r w:rsidRPr="008C1182">
              <w:rPr>
                <w:rFonts w:cstheme="minorHAnsi"/>
                <w:sz w:val="24"/>
                <w:szCs w:val="24"/>
              </w:rPr>
              <w:t>The</w:t>
            </w:r>
            <w:r w:rsidRPr="008C118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sz w:val="24"/>
                <w:szCs w:val="24"/>
              </w:rPr>
              <w:t>Learning Success will</w:t>
            </w:r>
            <w:r w:rsidRPr="008C1182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sz w:val="24"/>
                <w:szCs w:val="24"/>
              </w:rPr>
              <w:t>provide</w:t>
            </w:r>
            <w:r w:rsidRPr="008C118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sz w:val="24"/>
                <w:szCs w:val="24"/>
              </w:rPr>
              <w:t>open, convenient, and free</w:t>
            </w:r>
            <w:r w:rsidRPr="008C118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sz w:val="24"/>
                <w:szCs w:val="24"/>
              </w:rPr>
              <w:t xml:space="preserve">access </w:t>
            </w:r>
            <w:r w:rsidRPr="008C1182">
              <w:rPr>
                <w:rFonts w:cstheme="minorHAnsi"/>
                <w:spacing w:val="-2"/>
                <w:sz w:val="24"/>
                <w:szCs w:val="24"/>
              </w:rPr>
              <w:t>to</w:t>
            </w:r>
            <w:r w:rsidRPr="008C118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sz w:val="24"/>
                <w:szCs w:val="24"/>
              </w:rPr>
              <w:t>computers</w:t>
            </w:r>
            <w:r w:rsidRPr="008C118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sz w:val="24"/>
                <w:szCs w:val="24"/>
              </w:rPr>
              <w:t>and the</w:t>
            </w:r>
            <w:r w:rsidRPr="008C1182">
              <w:rPr>
                <w:rFonts w:cstheme="minorHAnsi"/>
                <w:spacing w:val="65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sz w:val="24"/>
                <w:szCs w:val="24"/>
              </w:rPr>
              <w:t>Internet. Day</w:t>
            </w:r>
            <w:r w:rsidRPr="008C118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sz w:val="24"/>
                <w:szCs w:val="24"/>
              </w:rPr>
              <w:t>and evening access</w:t>
            </w:r>
            <w:r w:rsidRPr="008C118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spacing w:val="-2"/>
                <w:sz w:val="24"/>
                <w:szCs w:val="24"/>
              </w:rPr>
              <w:t>to</w:t>
            </w:r>
            <w:r w:rsidRPr="008C1182">
              <w:rPr>
                <w:rFonts w:cstheme="minorHAnsi"/>
                <w:sz w:val="24"/>
                <w:szCs w:val="24"/>
              </w:rPr>
              <w:t xml:space="preserve"> computer labs</w:t>
            </w:r>
            <w:r w:rsidRPr="008C118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sz w:val="24"/>
                <w:szCs w:val="24"/>
              </w:rPr>
              <w:t>at</w:t>
            </w:r>
            <w:r w:rsidRPr="008C1182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sz w:val="24"/>
                <w:szCs w:val="24"/>
              </w:rPr>
              <w:t>the Jefferson Campus, Shelby</w:t>
            </w:r>
            <w:r w:rsidRPr="008C118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sz w:val="24"/>
                <w:szCs w:val="24"/>
              </w:rPr>
              <w:t>Campus, St. Clair/Pell City Campus</w:t>
            </w:r>
            <w:r w:rsidR="00530F19">
              <w:rPr>
                <w:rFonts w:cstheme="minorHAnsi"/>
                <w:sz w:val="24"/>
                <w:szCs w:val="24"/>
              </w:rPr>
              <w:t>,</w:t>
            </w:r>
            <w:r w:rsidRPr="008C1182">
              <w:rPr>
                <w:rFonts w:cstheme="minorHAnsi"/>
                <w:sz w:val="24"/>
                <w:szCs w:val="24"/>
              </w:rPr>
              <w:t xml:space="preserve"> and Chilton/Clanton Campus will be</w:t>
            </w:r>
            <w:r w:rsidRPr="008C118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sz w:val="24"/>
                <w:szCs w:val="24"/>
              </w:rPr>
              <w:t xml:space="preserve">advertised and provided. Offer students and </w:t>
            </w:r>
            <w:r w:rsidR="00530F19">
              <w:rPr>
                <w:rFonts w:cstheme="minorHAnsi"/>
                <w:sz w:val="24"/>
                <w:szCs w:val="24"/>
              </w:rPr>
              <w:t xml:space="preserve">the </w:t>
            </w:r>
            <w:r w:rsidRPr="008C1182">
              <w:rPr>
                <w:rFonts w:cstheme="minorHAnsi"/>
                <w:sz w:val="24"/>
                <w:szCs w:val="24"/>
              </w:rPr>
              <w:t xml:space="preserve">community the opportunity to fill out a survey to document success and to offer suggestions to strengthen the program.  </w:t>
            </w:r>
          </w:p>
          <w:p w14:paraId="2DC55FF9" w14:textId="79B86111" w:rsidR="00200C92" w:rsidRPr="008C1182" w:rsidRDefault="00200C92" w:rsidP="00200C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0B3D2B75" w14:textId="77777777" w:rsidR="00EE68BB" w:rsidRPr="008C1182" w:rsidRDefault="00EE68BB" w:rsidP="00730FC6">
            <w:pPr>
              <w:tabs>
                <w:tab w:val="left" w:pos="2980"/>
              </w:tabs>
              <w:ind w:left="100"/>
              <w:rPr>
                <w:rFonts w:eastAsia="Calibri" w:cstheme="minorHAnsi"/>
                <w:sz w:val="24"/>
                <w:szCs w:val="24"/>
              </w:rPr>
            </w:pPr>
            <w:r w:rsidRPr="008C1182">
              <w:rPr>
                <w:rFonts w:cstheme="minorHAnsi"/>
                <w:spacing w:val="-1"/>
                <w:sz w:val="24"/>
                <w:szCs w:val="24"/>
              </w:rPr>
              <w:t>Continue</w:t>
            </w:r>
            <w:r w:rsidRPr="008C118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sz w:val="24"/>
                <w:szCs w:val="24"/>
              </w:rPr>
              <w:t>to</w:t>
            </w:r>
            <w:r w:rsidRPr="008C118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spacing w:val="-1"/>
                <w:sz w:val="24"/>
                <w:szCs w:val="24"/>
              </w:rPr>
              <w:t>provide</w:t>
            </w:r>
            <w:r w:rsidRPr="008C118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spacing w:val="-1"/>
                <w:sz w:val="24"/>
                <w:szCs w:val="24"/>
              </w:rPr>
              <w:t>funding</w:t>
            </w:r>
            <w:r w:rsidRPr="008C1182">
              <w:rPr>
                <w:rFonts w:cstheme="minorHAnsi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spacing w:val="-1"/>
                <w:sz w:val="24"/>
                <w:szCs w:val="24"/>
              </w:rPr>
              <w:t>for staff</w:t>
            </w:r>
            <w:r w:rsidRPr="008C1182">
              <w:rPr>
                <w:rFonts w:cstheme="minorHAnsi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spacing w:val="-1"/>
                <w:sz w:val="24"/>
                <w:szCs w:val="24"/>
              </w:rPr>
              <w:t>and equipment.</w:t>
            </w:r>
          </w:p>
          <w:p w14:paraId="07FF9A0B" w14:textId="0ABDD8A0" w:rsidR="00EE68BB" w:rsidRPr="008C1182" w:rsidRDefault="00EE68BB" w:rsidP="004631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73C54F84" w14:textId="383F4896" w:rsidR="00EE68BB" w:rsidRPr="008C1182" w:rsidRDefault="00EE68BB" w:rsidP="1253F51A">
            <w:pPr>
              <w:rPr>
                <w:rFonts w:cstheme="minorHAnsi"/>
                <w:sz w:val="24"/>
                <w:szCs w:val="24"/>
              </w:rPr>
            </w:pPr>
            <w:r w:rsidRPr="008C1182">
              <w:rPr>
                <w:rFonts w:eastAsia="Calibri" w:cstheme="minorHAnsi"/>
                <w:sz w:val="24"/>
                <w:szCs w:val="24"/>
              </w:rPr>
              <w:t>Adequate funding was provided to support staff and supplies at the Jefferson Campus and Shelby-Hoover Campus. Open computer labs were provided to students at St. Clair/Pell City Campus and Chilton/Clanton Campus. The goal was achieved.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73886BA4" w14:textId="50CE2893" w:rsidR="00EE68BB" w:rsidRPr="008C1182" w:rsidRDefault="00EE68BB" w:rsidP="00834CF6">
            <w:pPr>
              <w:rPr>
                <w:rFonts w:cstheme="minorHAnsi"/>
                <w:sz w:val="24"/>
                <w:szCs w:val="24"/>
              </w:rPr>
            </w:pPr>
            <w:r w:rsidRPr="008C1182">
              <w:rPr>
                <w:rFonts w:eastAsia="Calibri" w:cstheme="minorHAnsi"/>
                <w:sz w:val="24"/>
                <w:szCs w:val="24"/>
              </w:rPr>
              <w:t>Equipment will be replaced as needed when resources permit.</w:t>
            </w:r>
            <w:r w:rsidR="000A5620">
              <w:rPr>
                <w:rFonts w:eastAsia="Calibri" w:cstheme="minorHAnsi"/>
                <w:sz w:val="24"/>
                <w:szCs w:val="24"/>
              </w:rPr>
              <w:t xml:space="preserve"> The LSC is working on </w:t>
            </w:r>
            <w:r w:rsidR="00530F19">
              <w:rPr>
                <w:rFonts w:eastAsia="Calibri" w:cstheme="minorHAnsi"/>
                <w:sz w:val="24"/>
                <w:szCs w:val="24"/>
              </w:rPr>
              <w:t xml:space="preserve">a </w:t>
            </w:r>
            <w:r w:rsidR="000A5620">
              <w:rPr>
                <w:rFonts w:eastAsia="Calibri" w:cstheme="minorHAnsi"/>
                <w:sz w:val="24"/>
                <w:szCs w:val="24"/>
              </w:rPr>
              <w:t>remote basis through the end of 2020. This is in response to current Covid-19 restrictions.</w:t>
            </w:r>
          </w:p>
        </w:tc>
      </w:tr>
      <w:tr w:rsidR="00EE68BB" w14:paraId="7F967D68" w14:textId="77777777" w:rsidTr="00EE68BB">
        <w:trPr>
          <w:trHeight w:val="54"/>
        </w:trPr>
        <w:tc>
          <w:tcPr>
            <w:tcW w:w="3294" w:type="dxa"/>
            <w:tcBorders>
              <w:right w:val="single" w:sz="4" w:space="0" w:color="auto"/>
            </w:tcBorders>
          </w:tcPr>
          <w:p w14:paraId="67DF104D" w14:textId="16539347" w:rsidR="00EE68BB" w:rsidRPr="008C1182" w:rsidRDefault="00EE68BB" w:rsidP="000A5620">
            <w:pPr>
              <w:rPr>
                <w:rFonts w:cstheme="minorHAnsi"/>
                <w:sz w:val="24"/>
                <w:szCs w:val="24"/>
              </w:rPr>
            </w:pPr>
            <w:r w:rsidRPr="008C1182">
              <w:rPr>
                <w:rFonts w:cstheme="minorHAnsi"/>
                <w:sz w:val="24"/>
                <w:szCs w:val="24"/>
              </w:rPr>
              <w:t xml:space="preserve"> </w:t>
            </w:r>
            <w:r w:rsidRPr="008C1182">
              <w:rPr>
                <w:rFonts w:cstheme="minorHAnsi"/>
                <w:b/>
                <w:sz w:val="24"/>
                <w:szCs w:val="24"/>
              </w:rPr>
              <w:t xml:space="preserve">Submission date:   </w:t>
            </w:r>
            <w:r w:rsidR="000A5620">
              <w:rPr>
                <w:rFonts w:cstheme="minorHAnsi"/>
                <w:b/>
                <w:sz w:val="24"/>
                <w:szCs w:val="24"/>
              </w:rPr>
              <w:t>9</w:t>
            </w:r>
            <w:r w:rsidRPr="008C1182">
              <w:rPr>
                <w:rFonts w:cstheme="minorHAnsi"/>
                <w:b/>
                <w:sz w:val="24"/>
                <w:szCs w:val="24"/>
              </w:rPr>
              <w:t>/</w:t>
            </w:r>
            <w:r w:rsidR="000A5620">
              <w:rPr>
                <w:rFonts w:cstheme="minorHAnsi"/>
                <w:b/>
                <w:sz w:val="24"/>
                <w:szCs w:val="24"/>
              </w:rPr>
              <w:t>1</w:t>
            </w:r>
            <w:r w:rsidR="00C766EE">
              <w:rPr>
                <w:rFonts w:cstheme="minorHAnsi"/>
                <w:b/>
                <w:sz w:val="24"/>
                <w:szCs w:val="24"/>
              </w:rPr>
              <w:t>8</w:t>
            </w:r>
            <w:r w:rsidRPr="008C1182">
              <w:rPr>
                <w:rFonts w:cstheme="minorHAnsi"/>
                <w:b/>
                <w:sz w:val="24"/>
                <w:szCs w:val="24"/>
              </w:rPr>
              <w:t>/20</w:t>
            </w:r>
            <w:r w:rsidR="000A5620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2CD325AC" w14:textId="01F656D9" w:rsidR="00C766EE" w:rsidRDefault="00C766EE" w:rsidP="00691FF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A5620">
              <w:rPr>
                <w:rFonts w:cstheme="minorHAnsi"/>
                <w:b/>
                <w:sz w:val="24"/>
                <w:szCs w:val="24"/>
              </w:rPr>
              <w:t>S</w:t>
            </w:r>
            <w:r w:rsidR="00EE68BB" w:rsidRPr="008C1182">
              <w:rPr>
                <w:rFonts w:cstheme="minorHAnsi"/>
                <w:b/>
                <w:sz w:val="24"/>
                <w:szCs w:val="24"/>
              </w:rPr>
              <w:t>ubmitted by:</w:t>
            </w:r>
          </w:p>
          <w:p w14:paraId="738150F5" w14:textId="553A3D66" w:rsidR="00EE68BB" w:rsidRPr="008C1182" w:rsidRDefault="00EE68BB" w:rsidP="001411F0">
            <w:pPr>
              <w:rPr>
                <w:rFonts w:cstheme="minorHAnsi"/>
                <w:spacing w:val="-1"/>
                <w:sz w:val="24"/>
                <w:szCs w:val="24"/>
              </w:rPr>
            </w:pPr>
            <w:r w:rsidRPr="008C1182">
              <w:rPr>
                <w:rFonts w:cstheme="minorHAnsi"/>
                <w:b/>
                <w:sz w:val="24"/>
                <w:szCs w:val="24"/>
              </w:rPr>
              <w:t xml:space="preserve"> Michael M. Payne</w:t>
            </w:r>
          </w:p>
        </w:tc>
        <w:tc>
          <w:tcPr>
            <w:tcW w:w="3294" w:type="dxa"/>
          </w:tcPr>
          <w:p w14:paraId="430BB1ED" w14:textId="27B748E9" w:rsidR="00EE68BB" w:rsidRPr="008C1182" w:rsidRDefault="00EE68BB" w:rsidP="1253F5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32B5B2BB" w14:textId="3D74E691" w:rsidR="00EE68BB" w:rsidRPr="008C1182" w:rsidRDefault="00EE68BB" w:rsidP="1253F51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CAF7DE" w14:textId="77777777" w:rsidR="00397D38" w:rsidRDefault="00397D38" w:rsidP="000A5620"/>
    <w:sectPr w:rsidR="00397D38" w:rsidSect="00102B7D">
      <w:footerReference w:type="default" r:id="rId12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B12E" w14:textId="77777777" w:rsidR="0028622D" w:rsidRDefault="0028622D" w:rsidP="00A77932">
      <w:pPr>
        <w:spacing w:after="0" w:line="240" w:lineRule="auto"/>
      </w:pPr>
      <w:r>
        <w:separator/>
      </w:r>
    </w:p>
  </w:endnote>
  <w:endnote w:type="continuationSeparator" w:id="0">
    <w:p w14:paraId="7C8896AD" w14:textId="77777777" w:rsidR="0028622D" w:rsidRDefault="0028622D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5E2D" w14:textId="77777777" w:rsidR="0018427F" w:rsidRDefault="0018427F" w:rsidP="00A77932">
    <w:pPr>
      <w:pStyle w:val="Footer"/>
      <w:jc w:val="right"/>
    </w:pPr>
  </w:p>
  <w:p w14:paraId="0F44A371" w14:textId="77777777" w:rsidR="0018427F" w:rsidRDefault="00184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BA03" w14:textId="77777777" w:rsidR="0028622D" w:rsidRDefault="0028622D" w:rsidP="00A77932">
      <w:pPr>
        <w:spacing w:after="0" w:line="240" w:lineRule="auto"/>
      </w:pPr>
      <w:r>
        <w:separator/>
      </w:r>
    </w:p>
  </w:footnote>
  <w:footnote w:type="continuationSeparator" w:id="0">
    <w:p w14:paraId="5F0D455D" w14:textId="77777777" w:rsidR="0028622D" w:rsidRDefault="0028622D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198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A8"/>
    <w:rsid w:val="00002498"/>
    <w:rsid w:val="00010DC7"/>
    <w:rsid w:val="00033989"/>
    <w:rsid w:val="00083E51"/>
    <w:rsid w:val="000A5620"/>
    <w:rsid w:val="000C38AA"/>
    <w:rsid w:val="000D1493"/>
    <w:rsid w:val="000D24A6"/>
    <w:rsid w:val="00102B7D"/>
    <w:rsid w:val="00106AB2"/>
    <w:rsid w:val="00113B73"/>
    <w:rsid w:val="001411F0"/>
    <w:rsid w:val="00175106"/>
    <w:rsid w:val="0018427F"/>
    <w:rsid w:val="001922AF"/>
    <w:rsid w:val="001A778A"/>
    <w:rsid w:val="001B2F81"/>
    <w:rsid w:val="001E3F02"/>
    <w:rsid w:val="00200C92"/>
    <w:rsid w:val="00200D78"/>
    <w:rsid w:val="0021219A"/>
    <w:rsid w:val="00223D12"/>
    <w:rsid w:val="00233D94"/>
    <w:rsid w:val="00282FCA"/>
    <w:rsid w:val="0028622D"/>
    <w:rsid w:val="002A2491"/>
    <w:rsid w:val="002A44E2"/>
    <w:rsid w:val="002D2050"/>
    <w:rsid w:val="002D3CB9"/>
    <w:rsid w:val="003402E9"/>
    <w:rsid w:val="00340A60"/>
    <w:rsid w:val="00345C27"/>
    <w:rsid w:val="003864EB"/>
    <w:rsid w:val="00396805"/>
    <w:rsid w:val="00396D45"/>
    <w:rsid w:val="00397D38"/>
    <w:rsid w:val="003C5E2C"/>
    <w:rsid w:val="003D1093"/>
    <w:rsid w:val="003F0351"/>
    <w:rsid w:val="004068BA"/>
    <w:rsid w:val="00463106"/>
    <w:rsid w:val="00484A11"/>
    <w:rsid w:val="00490115"/>
    <w:rsid w:val="004A7945"/>
    <w:rsid w:val="004C0357"/>
    <w:rsid w:val="004C79D4"/>
    <w:rsid w:val="004D35A9"/>
    <w:rsid w:val="004F4A03"/>
    <w:rsid w:val="00500CE7"/>
    <w:rsid w:val="00503931"/>
    <w:rsid w:val="00507D39"/>
    <w:rsid w:val="005163F6"/>
    <w:rsid w:val="00526591"/>
    <w:rsid w:val="00530F19"/>
    <w:rsid w:val="0053213B"/>
    <w:rsid w:val="005558DC"/>
    <w:rsid w:val="00584411"/>
    <w:rsid w:val="005B700B"/>
    <w:rsid w:val="00615039"/>
    <w:rsid w:val="0063023E"/>
    <w:rsid w:val="00642B72"/>
    <w:rsid w:val="006568ED"/>
    <w:rsid w:val="00656D67"/>
    <w:rsid w:val="00670B84"/>
    <w:rsid w:val="00672198"/>
    <w:rsid w:val="00677DE1"/>
    <w:rsid w:val="00691FF1"/>
    <w:rsid w:val="006B02A7"/>
    <w:rsid w:val="006C0520"/>
    <w:rsid w:val="006F7FA3"/>
    <w:rsid w:val="00700883"/>
    <w:rsid w:val="00730FC6"/>
    <w:rsid w:val="0074606C"/>
    <w:rsid w:val="007469CA"/>
    <w:rsid w:val="0075430C"/>
    <w:rsid w:val="00754330"/>
    <w:rsid w:val="0075659F"/>
    <w:rsid w:val="007776C8"/>
    <w:rsid w:val="00780805"/>
    <w:rsid w:val="00792873"/>
    <w:rsid w:val="007951A8"/>
    <w:rsid w:val="00797138"/>
    <w:rsid w:val="007A555C"/>
    <w:rsid w:val="007B0220"/>
    <w:rsid w:val="007C3D61"/>
    <w:rsid w:val="007D0461"/>
    <w:rsid w:val="007D2A65"/>
    <w:rsid w:val="007F3DC1"/>
    <w:rsid w:val="007F4092"/>
    <w:rsid w:val="007F747F"/>
    <w:rsid w:val="0081653C"/>
    <w:rsid w:val="00820FBC"/>
    <w:rsid w:val="00827369"/>
    <w:rsid w:val="00834CF6"/>
    <w:rsid w:val="008425DC"/>
    <w:rsid w:val="00851F45"/>
    <w:rsid w:val="00853D98"/>
    <w:rsid w:val="008540FA"/>
    <w:rsid w:val="008738CA"/>
    <w:rsid w:val="008808C0"/>
    <w:rsid w:val="0088399B"/>
    <w:rsid w:val="00891F7D"/>
    <w:rsid w:val="008A0AEA"/>
    <w:rsid w:val="008A2DD9"/>
    <w:rsid w:val="008A3BC9"/>
    <w:rsid w:val="008B044F"/>
    <w:rsid w:val="008C1182"/>
    <w:rsid w:val="009467B4"/>
    <w:rsid w:val="0096349B"/>
    <w:rsid w:val="00974948"/>
    <w:rsid w:val="009827AA"/>
    <w:rsid w:val="009C2DC1"/>
    <w:rsid w:val="009F048F"/>
    <w:rsid w:val="009F2329"/>
    <w:rsid w:val="00A2130B"/>
    <w:rsid w:val="00A226CC"/>
    <w:rsid w:val="00A373C7"/>
    <w:rsid w:val="00A73F50"/>
    <w:rsid w:val="00A77932"/>
    <w:rsid w:val="00A824BD"/>
    <w:rsid w:val="00A83B48"/>
    <w:rsid w:val="00AE0E00"/>
    <w:rsid w:val="00AF7770"/>
    <w:rsid w:val="00AF77A8"/>
    <w:rsid w:val="00B81C69"/>
    <w:rsid w:val="00B93086"/>
    <w:rsid w:val="00BE7054"/>
    <w:rsid w:val="00C46E24"/>
    <w:rsid w:val="00C46E77"/>
    <w:rsid w:val="00C52770"/>
    <w:rsid w:val="00C53972"/>
    <w:rsid w:val="00C60639"/>
    <w:rsid w:val="00C60E11"/>
    <w:rsid w:val="00C766EE"/>
    <w:rsid w:val="00CC6702"/>
    <w:rsid w:val="00CD145D"/>
    <w:rsid w:val="00CE661C"/>
    <w:rsid w:val="00D04B3F"/>
    <w:rsid w:val="00D3491B"/>
    <w:rsid w:val="00D36416"/>
    <w:rsid w:val="00D554AC"/>
    <w:rsid w:val="00D55DBC"/>
    <w:rsid w:val="00D6333D"/>
    <w:rsid w:val="00D822BC"/>
    <w:rsid w:val="00DA439B"/>
    <w:rsid w:val="00DC4C24"/>
    <w:rsid w:val="00DF1B6B"/>
    <w:rsid w:val="00E04A8B"/>
    <w:rsid w:val="00E1088E"/>
    <w:rsid w:val="00E2752C"/>
    <w:rsid w:val="00E35099"/>
    <w:rsid w:val="00E47404"/>
    <w:rsid w:val="00ED44C8"/>
    <w:rsid w:val="00ED61E0"/>
    <w:rsid w:val="00ED789D"/>
    <w:rsid w:val="00EE68BB"/>
    <w:rsid w:val="00F00771"/>
    <w:rsid w:val="00FA7156"/>
    <w:rsid w:val="00FB59F4"/>
    <w:rsid w:val="00FE07EA"/>
    <w:rsid w:val="1253F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8D27"/>
  <w15:docId w15:val="{D5FA9E5D-F55C-4187-B3F5-761A639C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  <w:style w:type="paragraph" w:styleId="BodyText">
    <w:name w:val="Body Text"/>
    <w:basedOn w:val="Normal"/>
    <w:link w:val="BodyTextChar"/>
    <w:uiPriority w:val="1"/>
    <w:qFormat/>
    <w:rsid w:val="00033989"/>
    <w:pPr>
      <w:widowControl w:val="0"/>
      <w:spacing w:after="0" w:line="240" w:lineRule="auto"/>
      <w:ind w:left="100"/>
    </w:pPr>
    <w:rPr>
      <w:rFonts w:ascii="Calibri" w:eastAsia="Calibri" w:hAnsi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33989"/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DA1725767146A0754943B862639F" ma:contentTypeVersion="10" ma:contentTypeDescription="Create a new document." ma:contentTypeScope="" ma:versionID="c92bd48efd9cff100f076ae222ed5f8f">
  <xsd:schema xmlns:xsd="http://www.w3.org/2001/XMLSchema" xmlns:xs="http://www.w3.org/2001/XMLSchema" xmlns:p="http://schemas.microsoft.com/office/2006/metadata/properties" xmlns:ns3="ba1ad488-052c-48b5-a777-0fe2bf8a61bc" xmlns:ns4="8496b722-9b76-4408-8308-b7091a9fc972" targetNamespace="http://schemas.microsoft.com/office/2006/metadata/properties" ma:root="true" ma:fieldsID="b3dc856cb918bd3db0cdc5f26c6c4e9e" ns3:_="" ns4:_="">
    <xsd:import namespace="ba1ad488-052c-48b5-a777-0fe2bf8a61bc"/>
    <xsd:import namespace="8496b722-9b76-4408-8308-b7091a9f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d488-052c-48b5-a777-0fe2bf8a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b722-9b76-4408-8308-b7091a9f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C27BE-15D3-4941-8298-9F2A54EFB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9E920D-132C-40E8-9B46-89802DA60B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4A885A-9F45-4C80-8A20-9DC5B6D814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B395B-5136-4401-9842-5CB39D9C9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ad488-052c-48b5-a777-0fe2bf8a61bc"/>
    <ds:schemaRef ds:uri="8496b722-9b76-4408-8308-b7091a9f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704</Words>
  <Characters>3985</Characters>
  <Application>Microsoft Office Word</Application>
  <DocSecurity>0</DocSecurity>
  <Lines>221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</dc:creator>
  <cp:lastModifiedBy>Oniki Jones</cp:lastModifiedBy>
  <cp:revision>6</cp:revision>
  <cp:lastPrinted>2014-04-25T17:21:00Z</cp:lastPrinted>
  <dcterms:created xsi:type="dcterms:W3CDTF">2023-01-26T21:49:00Z</dcterms:created>
  <dcterms:modified xsi:type="dcterms:W3CDTF">2023-01-30T18:54:00Z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0x0101001E32DA1725767146A0754943B862639F</vt:lpwstr>
  </property>
  <property fmtid="{D5CDD505-2E9C-101B-9397-08002B2CF9AE}" pid="3" name="GrammarlyDocumentId">
    <vt:lpwstr>adaa3b33a1919bf33fe593c2be6092b6d67e2d2e49aa7ddf28d5d2172c70033c</vt:lpwstr>
  </property>
</Properties>
</file>