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4828A52E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267FAFA" w14:textId="77777777" w:rsidR="007A791A" w:rsidRDefault="007A791A" w:rsidP="007B0814">
            <w:pPr>
              <w:rPr>
                <w:b/>
                <w:sz w:val="24"/>
                <w:szCs w:val="24"/>
              </w:rPr>
            </w:pPr>
          </w:p>
          <w:p w14:paraId="77D1386B" w14:textId="0030A6CA" w:rsidR="007A791A" w:rsidRPr="00B81C69" w:rsidRDefault="007A791A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Biology: Jefferson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78EAECF8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71058">
              <w:rPr>
                <w:b/>
                <w:sz w:val="24"/>
                <w:szCs w:val="24"/>
              </w:rPr>
              <w:t>2</w:t>
            </w:r>
            <w:r w:rsidR="00B93D6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B93D6D">
              <w:rPr>
                <w:b/>
                <w:sz w:val="24"/>
                <w:szCs w:val="24"/>
              </w:rPr>
              <w:t>3</w:t>
            </w:r>
          </w:p>
        </w:tc>
      </w:tr>
    </w:tbl>
    <w:p w14:paraId="6B621BF9" w14:textId="657B370C" w:rsidR="004C7EB5" w:rsidRDefault="007A791A">
      <w:r>
        <w:tab/>
      </w:r>
      <w:r>
        <w:tab/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4"/>
        <w:gridCol w:w="3277"/>
        <w:gridCol w:w="3216"/>
        <w:gridCol w:w="3227"/>
      </w:tblGrid>
      <w:tr w:rsidR="00F26A57" w:rsidRPr="00D554AC" w14:paraId="52B73C98" w14:textId="77777777" w:rsidTr="00CB66CE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7A3D18B7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</w:t>
            </w:r>
            <w:r w:rsidR="002F1C03">
              <w:rPr>
                <w:b/>
                <w:sz w:val="32"/>
                <w:szCs w:val="32"/>
              </w:rPr>
              <w:t>second</w:t>
            </w:r>
            <w:r>
              <w:rPr>
                <w:b/>
                <w:sz w:val="32"/>
                <w:szCs w:val="32"/>
              </w:rPr>
              <w:t xml:space="preserve"> year of your most recent Strategic Plan? </w:t>
            </w:r>
          </w:p>
        </w:tc>
      </w:tr>
      <w:tr w:rsidR="00F26A57" w:rsidRPr="00D554AC" w14:paraId="219BD32E" w14:textId="77777777" w:rsidTr="00CB66CE">
        <w:trPr>
          <w:trHeight w:val="54"/>
        </w:trPr>
        <w:tc>
          <w:tcPr>
            <w:tcW w:w="322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7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16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27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CB66CE">
        <w:trPr>
          <w:trHeight w:val="54"/>
        </w:trPr>
        <w:tc>
          <w:tcPr>
            <w:tcW w:w="322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014507" w14:textId="77777777" w:rsidR="00F26A57" w:rsidRDefault="00F26A57" w:rsidP="007B0814"/>
          <w:p w14:paraId="72B9DD08" w14:textId="03021403" w:rsidR="00F26A57" w:rsidRDefault="00E964F9" w:rsidP="007B0814">
            <w:r>
              <w:rPr>
                <w:b/>
              </w:rPr>
              <w:t>Maintain adequate computer and projector technology</w:t>
            </w:r>
            <w:r>
              <w:t xml:space="preserve"> </w:t>
            </w:r>
          </w:p>
        </w:tc>
        <w:tc>
          <w:tcPr>
            <w:tcW w:w="327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5EF5DB4" w14:textId="08842AD9" w:rsidR="001F1334" w:rsidRDefault="001F1334" w:rsidP="001F1334">
            <w:r>
              <w:t>This will help us by ensuring our classrooms and laboratories are modern and functional and our instructors have functional computers</w:t>
            </w:r>
          </w:p>
          <w:p w14:paraId="5F61675A" w14:textId="6DF89EC2" w:rsidR="00F26A57" w:rsidRDefault="00F26A57" w:rsidP="007B0814"/>
        </w:tc>
        <w:tc>
          <w:tcPr>
            <w:tcW w:w="3216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6C6D3D1" w14:textId="38D92C6A" w:rsidR="00F26A57" w:rsidRDefault="001F1334" w:rsidP="007B0814">
            <w:r>
              <w:t>In the Spring we replaced one faculty members computer as it was over 3+ years old and was experiencing interruptions in proper function</w:t>
            </w:r>
            <w:r w:rsidR="00F96D16">
              <w:t xml:space="preserve">  </w:t>
            </w:r>
            <w:r w:rsidR="00873B39">
              <w:t xml:space="preserve"> </w:t>
            </w:r>
          </w:p>
        </w:tc>
        <w:tc>
          <w:tcPr>
            <w:tcW w:w="3227" w:type="dxa"/>
            <w:tcBorders>
              <w:top w:val="thinThickSmallGap" w:sz="12" w:space="0" w:color="auto"/>
              <w:left w:val="single" w:sz="6" w:space="0" w:color="auto"/>
            </w:tcBorders>
          </w:tcPr>
          <w:p w14:paraId="04B8D6E4" w14:textId="2F293D21" w:rsidR="00F26A57" w:rsidRDefault="001F1334" w:rsidP="007B0814">
            <w:r>
              <w:t xml:space="preserve">Will continue to survey faculty about their personal computers </w:t>
            </w:r>
            <w:r w:rsidR="0092265C">
              <w:t>and the classroom technology</w:t>
            </w:r>
          </w:p>
        </w:tc>
      </w:tr>
      <w:tr w:rsidR="00F26A57" w14:paraId="1CCEB10E" w14:textId="77777777" w:rsidTr="00373E0B">
        <w:trPr>
          <w:trHeight w:val="54"/>
        </w:trPr>
        <w:tc>
          <w:tcPr>
            <w:tcW w:w="3224" w:type="dxa"/>
            <w:tcBorders>
              <w:right w:val="single" w:sz="6" w:space="0" w:color="auto"/>
            </w:tcBorders>
          </w:tcPr>
          <w:p w14:paraId="43E97CC0" w14:textId="77777777" w:rsidR="00F26A57" w:rsidRDefault="00F26A57" w:rsidP="007B0814"/>
          <w:p w14:paraId="1E4AC389" w14:textId="77777777" w:rsidR="00517629" w:rsidRDefault="00517629" w:rsidP="00517629">
            <w:pPr>
              <w:rPr>
                <w:b/>
              </w:rPr>
            </w:pPr>
            <w:r>
              <w:rPr>
                <w:b/>
              </w:rPr>
              <w:t>Update classrooms, laboratories, and common areas as needed</w:t>
            </w:r>
          </w:p>
          <w:p w14:paraId="5F138202" w14:textId="77777777" w:rsidR="00F26A57" w:rsidRDefault="00F26A57" w:rsidP="007B0814"/>
        </w:tc>
        <w:tc>
          <w:tcPr>
            <w:tcW w:w="3277" w:type="dxa"/>
            <w:tcBorders>
              <w:left w:val="single" w:sz="6" w:space="0" w:color="auto"/>
              <w:right w:val="single" w:sz="4" w:space="0" w:color="auto"/>
            </w:tcBorders>
          </w:tcPr>
          <w:p w14:paraId="5E3E606B" w14:textId="77777777" w:rsidR="00CB66CE" w:rsidRDefault="00CB66CE" w:rsidP="00CB66CE">
            <w:r>
              <w:t xml:space="preserve">This goal will help us to meet all of our departmental and student learning outcomes by ensuring our classrooms and laboratories are modern and functional </w:t>
            </w:r>
          </w:p>
          <w:p w14:paraId="0A6F6477" w14:textId="5BF84365" w:rsidR="00F26A57" w:rsidRDefault="00F26A57" w:rsidP="00CB66CE"/>
        </w:tc>
        <w:tc>
          <w:tcPr>
            <w:tcW w:w="3216" w:type="dxa"/>
            <w:tcBorders>
              <w:left w:val="single" w:sz="4" w:space="0" w:color="auto"/>
              <w:right w:val="single" w:sz="6" w:space="0" w:color="auto"/>
            </w:tcBorders>
          </w:tcPr>
          <w:p w14:paraId="6E6DE59F" w14:textId="73EBB136" w:rsidR="0051563A" w:rsidRDefault="008A79F3" w:rsidP="007B0814">
            <w:r>
              <w:t>Purchased 3 new microscope cameras.  This ensures that all of our laborator</w:t>
            </w:r>
            <w:r w:rsidR="00373E0B">
              <w:t>ies have a dedicated microscope with a camera that can project onto a screen</w:t>
            </w:r>
            <w:r w:rsidR="0073678D">
              <w:t xml:space="preserve">  </w:t>
            </w:r>
            <w:r w:rsidR="0051563A">
              <w:t xml:space="preserve"> </w:t>
            </w:r>
          </w:p>
        </w:tc>
        <w:tc>
          <w:tcPr>
            <w:tcW w:w="3227" w:type="dxa"/>
            <w:tcBorders>
              <w:left w:val="single" w:sz="6" w:space="0" w:color="auto"/>
            </w:tcBorders>
          </w:tcPr>
          <w:p w14:paraId="090EEE0A" w14:textId="52AEA40E" w:rsidR="00F26A57" w:rsidRDefault="0073678D" w:rsidP="007B0814">
            <w:r>
              <w:t xml:space="preserve">Will survey faculty to determine how </w:t>
            </w:r>
            <w:r w:rsidR="001D708B">
              <w:t xml:space="preserve">they are using the </w:t>
            </w:r>
            <w:r w:rsidR="00373E0B">
              <w:t>microscope cameras in the different labs</w:t>
            </w:r>
            <w:r w:rsidR="001D708B">
              <w:t xml:space="preserve">. </w:t>
            </w:r>
            <w:r w:rsidR="00D3508F">
              <w:t xml:space="preserve"> </w:t>
            </w:r>
          </w:p>
        </w:tc>
      </w:tr>
      <w:tr w:rsidR="00F26A57" w14:paraId="1B914A8E" w14:textId="77777777" w:rsidTr="00CB66CE">
        <w:trPr>
          <w:trHeight w:val="54"/>
        </w:trPr>
        <w:tc>
          <w:tcPr>
            <w:tcW w:w="3224" w:type="dxa"/>
            <w:tcBorders>
              <w:right w:val="single" w:sz="6" w:space="0" w:color="auto"/>
            </w:tcBorders>
          </w:tcPr>
          <w:p w14:paraId="406B1B23" w14:textId="77777777" w:rsidR="00F26A57" w:rsidRDefault="00F26A57" w:rsidP="007B0814"/>
          <w:p w14:paraId="67FCD844" w14:textId="143B9EBE" w:rsidR="00F26A57" w:rsidRPr="0069527F" w:rsidRDefault="00310761" w:rsidP="007B0814">
            <w:pPr>
              <w:rPr>
                <w:b/>
                <w:bCs/>
              </w:rPr>
            </w:pPr>
            <w:r w:rsidRPr="0069527F">
              <w:rPr>
                <w:b/>
                <w:bCs/>
              </w:rPr>
              <w:t xml:space="preserve">Develop Course Based Undergraduate Research Experiences </w:t>
            </w:r>
            <w:r w:rsidR="00054862" w:rsidRPr="0069527F">
              <w:rPr>
                <w:b/>
                <w:bCs/>
              </w:rPr>
              <w:t xml:space="preserve"> (CURE) </w:t>
            </w:r>
          </w:p>
          <w:p w14:paraId="6A019EA3" w14:textId="77777777" w:rsidR="00F26A57" w:rsidRDefault="00F26A57" w:rsidP="007B0814"/>
        </w:tc>
        <w:tc>
          <w:tcPr>
            <w:tcW w:w="3277" w:type="dxa"/>
            <w:tcBorders>
              <w:left w:val="single" w:sz="6" w:space="0" w:color="auto"/>
              <w:right w:val="single" w:sz="4" w:space="0" w:color="auto"/>
            </w:tcBorders>
          </w:tcPr>
          <w:p w14:paraId="5B2FCFAB" w14:textId="270848C0" w:rsidR="00F26A57" w:rsidRDefault="00310761" w:rsidP="007B0814">
            <w:r>
              <w:t xml:space="preserve">Enhance the student laboratory experience 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4AC2F7B9" w:rsidR="008D6C00" w:rsidRDefault="0069527F" w:rsidP="007B0814">
            <w:r>
              <w:t xml:space="preserve">Dr. Arnold’s microbiology courses will be participating in a CURE that is part of the PARE project looking at </w:t>
            </w:r>
            <w:r w:rsidR="00825A00">
              <w:t xml:space="preserve">antibiotic resistance in soil bacteria. Training occurred in Spring 2023 and the Fall of 2023 </w:t>
            </w:r>
            <w:r w:rsidR="007A23FA">
              <w:t xml:space="preserve">BIO 220 </w:t>
            </w:r>
            <w:r w:rsidR="00825A00">
              <w:lastRenderedPageBreak/>
              <w:t>course will</w:t>
            </w:r>
            <w:r w:rsidR="007A23FA">
              <w:t xml:space="preserve"> participate in the project.  </w:t>
            </w:r>
            <w:r w:rsidR="00EB4F6C">
              <w:t xml:space="preserve">  </w:t>
            </w:r>
            <w:r w:rsidR="008D6C00">
              <w:t xml:space="preserve"> </w:t>
            </w:r>
          </w:p>
        </w:tc>
        <w:tc>
          <w:tcPr>
            <w:tcW w:w="3227" w:type="dxa"/>
            <w:tcBorders>
              <w:left w:val="single" w:sz="6" w:space="0" w:color="auto"/>
            </w:tcBorders>
          </w:tcPr>
          <w:p w14:paraId="078BDC5B" w14:textId="7C7F3D68" w:rsidR="006F3F46" w:rsidRDefault="007A23FA" w:rsidP="007B0814">
            <w:r>
              <w:lastRenderedPageBreak/>
              <w:t xml:space="preserve">Students will present their data at the end of the semester.  Student data will also be uploaded into the PAREs project national database  </w:t>
            </w:r>
            <w:r w:rsidR="00290898">
              <w:t xml:space="preserve"> </w:t>
            </w:r>
            <w:r w:rsidR="006F3F46">
              <w:t xml:space="preserve"> </w:t>
            </w:r>
          </w:p>
        </w:tc>
      </w:tr>
      <w:tr w:rsidR="00F26A57" w14:paraId="61FD0432" w14:textId="77777777" w:rsidTr="00CB66CE">
        <w:trPr>
          <w:trHeight w:val="54"/>
        </w:trPr>
        <w:tc>
          <w:tcPr>
            <w:tcW w:w="3224" w:type="dxa"/>
            <w:tcBorders>
              <w:right w:val="single" w:sz="6" w:space="0" w:color="auto"/>
            </w:tcBorders>
          </w:tcPr>
          <w:p w14:paraId="14901BDA" w14:textId="77777777" w:rsidR="00925BEA" w:rsidRDefault="00925BEA" w:rsidP="00925BEA">
            <w:pPr>
              <w:rPr>
                <w:b/>
              </w:rPr>
            </w:pPr>
            <w:r>
              <w:rPr>
                <w:b/>
              </w:rPr>
              <w:t xml:space="preserve">Develop Open Educational Resources (OER) for our Laboratory Offerings </w:t>
            </w:r>
          </w:p>
          <w:p w14:paraId="21A631BE" w14:textId="77777777" w:rsidR="00F26A57" w:rsidRDefault="00F26A57" w:rsidP="007B0814"/>
          <w:p w14:paraId="7FCF15F8" w14:textId="77777777" w:rsidR="00F26A57" w:rsidRDefault="00F26A57" w:rsidP="007B0814"/>
        </w:tc>
        <w:tc>
          <w:tcPr>
            <w:tcW w:w="3277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6829A8F1" w:rsidR="00F26A57" w:rsidRDefault="002A354F" w:rsidP="007B0814">
            <w:r>
              <w:t xml:space="preserve">Minimize student costs and ensure students have access to materials on day 1 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6" w:space="0" w:color="auto"/>
            </w:tcBorders>
          </w:tcPr>
          <w:p w14:paraId="06EF8CA8" w14:textId="5388FDA6" w:rsidR="00F26A57" w:rsidRDefault="002A354F" w:rsidP="007B0814">
            <w:r>
              <w:t xml:space="preserve">Full time faculty have </w:t>
            </w:r>
            <w:r w:rsidR="00925BEA">
              <w:t>created</w:t>
            </w:r>
            <w:r>
              <w:t xml:space="preserve"> OER for BIO 101</w:t>
            </w:r>
            <w:r w:rsidR="00FF0DE2">
              <w:t xml:space="preserve"> labs</w:t>
            </w:r>
            <w:r>
              <w:t xml:space="preserve">, BIO </w:t>
            </w:r>
            <w:r w:rsidR="00137085">
              <w:t>104</w:t>
            </w:r>
            <w:r w:rsidR="00FF0DE2">
              <w:t xml:space="preserve"> labs</w:t>
            </w:r>
            <w:r w:rsidR="00137085">
              <w:t>, and BIO 220</w:t>
            </w:r>
            <w:r w:rsidR="00FF0DE2">
              <w:t xml:space="preserve"> labs.  </w:t>
            </w:r>
          </w:p>
          <w:p w14:paraId="548F20FA" w14:textId="1E77CB7D" w:rsidR="00A97B97" w:rsidRDefault="00A97B97" w:rsidP="0070792F"/>
        </w:tc>
        <w:tc>
          <w:tcPr>
            <w:tcW w:w="3227" w:type="dxa"/>
            <w:tcBorders>
              <w:left w:val="single" w:sz="6" w:space="0" w:color="auto"/>
            </w:tcBorders>
          </w:tcPr>
          <w:p w14:paraId="11F0E7E5" w14:textId="25AECA95" w:rsidR="00F26A57" w:rsidRDefault="006F3F46" w:rsidP="007B0814">
            <w:r>
              <w:t xml:space="preserve">Faculty at Jefferson </w:t>
            </w:r>
            <w:r w:rsidR="00D3621A">
              <w:t xml:space="preserve">have been using the listed OER and will meet to </w:t>
            </w:r>
            <w:r w:rsidR="00846A2A">
              <w:t xml:space="preserve">discuss </w:t>
            </w:r>
            <w:r w:rsidR="00FE7441">
              <w:t xml:space="preserve">any issues around implementation </w:t>
            </w:r>
          </w:p>
        </w:tc>
      </w:tr>
      <w:tr w:rsidR="00F26A57" w:rsidRPr="002A44E2" w14:paraId="16830BC7" w14:textId="77777777" w:rsidTr="00CB66CE">
        <w:tc>
          <w:tcPr>
            <w:tcW w:w="6501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7A6F00A3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966A6">
              <w:rPr>
                <w:b/>
              </w:rPr>
              <w:t>0</w:t>
            </w:r>
            <w:r w:rsidR="009658BF">
              <w:rPr>
                <w:b/>
              </w:rPr>
              <w:t>8</w:t>
            </w:r>
            <w:r w:rsidR="009966A6">
              <w:rPr>
                <w:b/>
              </w:rPr>
              <w:t>/</w:t>
            </w:r>
            <w:r w:rsidR="00FF0DE2">
              <w:rPr>
                <w:b/>
              </w:rPr>
              <w:t>18</w:t>
            </w:r>
            <w:r w:rsidR="009966A6">
              <w:rPr>
                <w:b/>
              </w:rPr>
              <w:t>/2</w:t>
            </w:r>
            <w:r w:rsidR="00FF0DE2">
              <w:rPr>
                <w:b/>
              </w:rPr>
              <w:t>3</w:t>
            </w:r>
          </w:p>
        </w:tc>
        <w:tc>
          <w:tcPr>
            <w:tcW w:w="6443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571D491E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966A6">
              <w:rPr>
                <w:b/>
              </w:rPr>
              <w:t xml:space="preserve"> Erin K Arnold 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3CC"/>
    <w:multiLevelType w:val="hybridMultilevel"/>
    <w:tmpl w:val="C0A63A74"/>
    <w:lvl w:ilvl="0" w:tplc="46B4C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09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54862"/>
    <w:rsid w:val="000B54A0"/>
    <w:rsid w:val="00137085"/>
    <w:rsid w:val="00177F7E"/>
    <w:rsid w:val="001D6D92"/>
    <w:rsid w:val="001D708B"/>
    <w:rsid w:val="001F1334"/>
    <w:rsid w:val="00290898"/>
    <w:rsid w:val="002A354F"/>
    <w:rsid w:val="002F1C03"/>
    <w:rsid w:val="00310761"/>
    <w:rsid w:val="00373E0B"/>
    <w:rsid w:val="00491F9D"/>
    <w:rsid w:val="004C7EB5"/>
    <w:rsid w:val="00500477"/>
    <w:rsid w:val="0051563A"/>
    <w:rsid w:val="00517629"/>
    <w:rsid w:val="0069527F"/>
    <w:rsid w:val="006A02D1"/>
    <w:rsid w:val="006F3F46"/>
    <w:rsid w:val="0070792F"/>
    <w:rsid w:val="0073678D"/>
    <w:rsid w:val="00744CAE"/>
    <w:rsid w:val="007A23FA"/>
    <w:rsid w:val="007A791A"/>
    <w:rsid w:val="00825A00"/>
    <w:rsid w:val="00846A2A"/>
    <w:rsid w:val="00873B39"/>
    <w:rsid w:val="008A79F3"/>
    <w:rsid w:val="008D6C00"/>
    <w:rsid w:val="0092265C"/>
    <w:rsid w:val="00925BEA"/>
    <w:rsid w:val="009658BF"/>
    <w:rsid w:val="009966A6"/>
    <w:rsid w:val="00A36AA4"/>
    <w:rsid w:val="00A97B97"/>
    <w:rsid w:val="00B543DB"/>
    <w:rsid w:val="00B92B15"/>
    <w:rsid w:val="00B93D6D"/>
    <w:rsid w:val="00BB510B"/>
    <w:rsid w:val="00CB66CE"/>
    <w:rsid w:val="00D232B5"/>
    <w:rsid w:val="00D34900"/>
    <w:rsid w:val="00D3508F"/>
    <w:rsid w:val="00D3621A"/>
    <w:rsid w:val="00E70C73"/>
    <w:rsid w:val="00E71058"/>
    <w:rsid w:val="00E964F9"/>
    <w:rsid w:val="00EB4F6C"/>
    <w:rsid w:val="00F26A57"/>
    <w:rsid w:val="00F96D16"/>
    <w:rsid w:val="00FC273A"/>
    <w:rsid w:val="00FE7441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2C3C552D2004A8F053E9807E2B027" ma:contentTypeVersion="13" ma:contentTypeDescription="Create a new document." ma:contentTypeScope="" ma:versionID="a265a0961b2c8669ca1b06a325c1be68">
  <xsd:schema xmlns:xsd="http://www.w3.org/2001/XMLSchema" xmlns:xs="http://www.w3.org/2001/XMLSchema" xmlns:p="http://schemas.microsoft.com/office/2006/metadata/properties" xmlns:ns3="2b43126b-fafd-46fa-b365-3f58aa63f6f9" xmlns:ns4="d61fac7b-0c2d-4d4e-8d89-ade445ad0a7b" targetNamespace="http://schemas.microsoft.com/office/2006/metadata/properties" ma:root="true" ma:fieldsID="62228f767c4c89f1edfcf2c32b6ad50a" ns3:_="" ns4:_="">
    <xsd:import namespace="2b43126b-fafd-46fa-b365-3f58aa63f6f9"/>
    <xsd:import namespace="d61fac7b-0c2d-4d4e-8d89-ade445ad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126b-fafd-46fa-b365-3f58aa63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ac7b-0c2d-4d4e-8d89-ade445ad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3F8EB-B8F6-4241-B34E-D91725B7AAA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d61fac7b-0c2d-4d4e-8d89-ade445ad0a7b"/>
    <ds:schemaRef ds:uri="http://purl.org/dc/dcmitype/"/>
    <ds:schemaRef ds:uri="2b43126b-fafd-46fa-b365-3f58aa63f6f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A43B84-52B3-4775-9723-47046EEEC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C9E53-9DE8-4D50-B78D-F084575FB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3126b-fafd-46fa-b365-3f58aa63f6f9"/>
    <ds:schemaRef ds:uri="d61fac7b-0c2d-4d4e-8d89-ade445ad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Kristin Henderson</cp:lastModifiedBy>
  <cp:revision>2</cp:revision>
  <dcterms:created xsi:type="dcterms:W3CDTF">2023-08-18T20:45:00Z</dcterms:created>
  <dcterms:modified xsi:type="dcterms:W3CDTF">2023-08-18T20:45:00Z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0x0101004892C3C552D2004A8F053E9807E2B027</vt:lpwstr>
  </property>
</Properties>
</file>