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47CE87A9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67BCE9C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16B20DF7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2E62CE71" w14:textId="77777777" w:rsidTr="00F26A57">
        <w:tc>
          <w:tcPr>
            <w:tcW w:w="1291" w:type="dxa"/>
          </w:tcPr>
          <w:p w14:paraId="59372A72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34643F4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04DBE41B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02CA8F78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2FEE8FCA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6E0EFDC4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502A40B0" w14:textId="77777777" w:rsidR="00903B86" w:rsidRPr="00B81C69" w:rsidRDefault="00903B86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Stop Career Center</w:t>
            </w:r>
          </w:p>
        </w:tc>
        <w:tc>
          <w:tcPr>
            <w:tcW w:w="2610" w:type="dxa"/>
            <w:gridSpan w:val="2"/>
          </w:tcPr>
          <w:p w14:paraId="00007CC7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2DBF93CB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2995A0C0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6C44AA62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21495A21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16136674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014E280B" w14:textId="3CF12C75" w:rsidR="00903B86" w:rsidRPr="00B81C69" w:rsidRDefault="00CE6E2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</w:tr>
    </w:tbl>
    <w:p w14:paraId="1F96917B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26A57" w:rsidRPr="00D554AC" w14:paraId="3CFED39C" w14:textId="77777777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E57E526" w14:textId="77777777"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14:paraId="125E5AD3" w14:textId="77777777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08E004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4A86B2D9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C880DEB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A8AB71A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69F4C45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183DB53B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14:paraId="5DE420BC" w14:textId="7777777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48CF0195" w14:textId="77777777" w:rsidR="00F26A57" w:rsidRDefault="00903B86" w:rsidP="007B0814">
            <w:r>
              <w:t xml:space="preserve">Jefferson State will promote access to career exploration and job placement resources for students served at the College’s four locations. </w:t>
            </w:r>
          </w:p>
          <w:p w14:paraId="487C7C0F" w14:textId="77777777"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6AB01780" w14:textId="77777777" w:rsidR="00F26A57" w:rsidRDefault="00903B86" w:rsidP="007B0814">
            <w:r>
              <w:t>Continued funding to support computer equipment and print resources to allow students to access career exploration and job placement resources</w:t>
            </w:r>
            <w:r w:rsidR="00A026B5">
              <w:t>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0082715B" w14:textId="04F57F36" w:rsidR="00F26A57" w:rsidRDefault="00A026B5" w:rsidP="00EE72BF">
            <w:r>
              <w:t xml:space="preserve">The Career Center </w:t>
            </w:r>
            <w:r w:rsidR="00CE6E23">
              <w:t xml:space="preserve">coordinator </w:t>
            </w:r>
            <w:r w:rsidR="00280467">
              <w:t>regularly update</w:t>
            </w:r>
            <w:r w:rsidR="00812244">
              <w:t>d both</w:t>
            </w:r>
            <w:r w:rsidR="00280467">
              <w:t xml:space="preserve"> </w:t>
            </w:r>
            <w:r w:rsidR="009701B8">
              <w:t>virtual and hard copy job boards. Links to free interest inventor</w:t>
            </w:r>
            <w:r w:rsidR="009E6AE5">
              <w:t>ies</w:t>
            </w:r>
            <w:r w:rsidR="009701B8">
              <w:t xml:space="preserve"> by EMSICC a</w:t>
            </w:r>
            <w:r w:rsidR="009E6AE5">
              <w:t>nd the Strong Interest Inventory</w:t>
            </w:r>
            <w:r w:rsidR="00CE37C9">
              <w:t xml:space="preserve"> </w:t>
            </w:r>
            <w:r w:rsidR="00FB08BB">
              <w:t>are available for students</w:t>
            </w:r>
            <w:r w:rsidR="00CE37C9">
              <w:t>.</w:t>
            </w:r>
            <w:r w:rsidR="00231FE4">
              <w:t xml:space="preserve"> Career Center information </w:t>
            </w:r>
            <w:r w:rsidR="00FB08BB">
              <w:t xml:space="preserve">is now available on </w:t>
            </w:r>
            <w:r w:rsidR="00231FE4">
              <w:t xml:space="preserve">other pages on the JSCC website including the </w:t>
            </w:r>
            <w:r w:rsidR="00FB08BB">
              <w:t xml:space="preserve">student </w:t>
            </w:r>
            <w:r w:rsidR="00231FE4">
              <w:t>hub</w:t>
            </w:r>
            <w:r w:rsidR="00FB08BB">
              <w:t xml:space="preserve">, </w:t>
            </w:r>
            <w:r w:rsidR="00231FE4">
              <w:t>adult education</w:t>
            </w:r>
            <w:r w:rsidR="00FB08BB">
              <w:t>, and career coach pages</w:t>
            </w:r>
            <w:r w:rsidR="00231FE4">
              <w:t>.</w:t>
            </w:r>
            <w:r w:rsidR="00CE6E23">
              <w:t xml:space="preserve"> </w:t>
            </w:r>
            <w:r w:rsidR="00FB08BB">
              <w:t>A</w:t>
            </w:r>
            <w:r w:rsidR="00231FE4">
              <w:t xml:space="preserve"> total of 5,189 job placement services were provided. </w:t>
            </w:r>
            <w:r w:rsidR="00FB08BB">
              <w:t>Also,</w:t>
            </w:r>
            <w:r w:rsidR="00CD262F">
              <w:t xml:space="preserve"> </w:t>
            </w:r>
            <w:r w:rsidR="00231FE4">
              <w:t>164 students received in-person services</w:t>
            </w:r>
            <w:r w:rsidR="00FB08BB">
              <w:t xml:space="preserve"> and </w:t>
            </w:r>
            <w:r w:rsidR="00231FE4">
              <w:t xml:space="preserve">137 individuals received WIOA referrals.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27435A18" w14:textId="79F2A7FD" w:rsidR="00F26A57" w:rsidRDefault="00656BBF" w:rsidP="00C65E64">
            <w:r>
              <w:t>The Career Center Staff</w:t>
            </w:r>
            <w:r w:rsidR="00376F82">
              <w:t xml:space="preserve"> continue</w:t>
            </w:r>
            <w:r w:rsidR="00CE37C9">
              <w:t>d</w:t>
            </w:r>
            <w:r w:rsidR="00376F82">
              <w:t xml:space="preserve"> to provide individual and group career services </w:t>
            </w:r>
            <w:r w:rsidR="005B746A">
              <w:t xml:space="preserve">in person and online. The Career Center </w:t>
            </w:r>
            <w:r w:rsidR="002053F9">
              <w:t xml:space="preserve">Coordinator </w:t>
            </w:r>
            <w:r w:rsidR="00CE6E23">
              <w:t>was trained in ACE MAPS (a replacement for Ready to Work)</w:t>
            </w:r>
            <w:r w:rsidR="00812244">
              <w:t>. The coordinator provided</w:t>
            </w:r>
            <w:r w:rsidR="00CE6E23">
              <w:t xml:space="preserve"> both in person and remot</w:t>
            </w:r>
            <w:r w:rsidR="00812244">
              <w:t>e instruction</w:t>
            </w:r>
            <w:r w:rsidR="00CE6E23">
              <w:t>, including at employment sites.</w:t>
            </w:r>
            <w:r w:rsidR="00376F82">
              <w:t xml:space="preserve"> </w:t>
            </w:r>
            <w:r w:rsidR="00CE6E23">
              <w:t xml:space="preserve">The Career Center Coordinator </w:t>
            </w:r>
            <w:r w:rsidR="00812244">
              <w:t xml:space="preserve">provided career counseling for Back to Work 50+, OSY WIOA Youth Grant, and </w:t>
            </w:r>
            <w:r w:rsidR="00CE6E23">
              <w:t xml:space="preserve">Career Pathways/IET Orientation </w:t>
            </w:r>
            <w:r w:rsidR="00812244">
              <w:t xml:space="preserve">participants so they </w:t>
            </w:r>
            <w:r w:rsidR="00CE6E23">
              <w:t xml:space="preserve">receive career counseling </w:t>
            </w:r>
            <w:r w:rsidR="00812244">
              <w:t>as they select their training programs.</w:t>
            </w:r>
            <w:r w:rsidR="00CE6E23">
              <w:t xml:space="preserve"> </w:t>
            </w:r>
          </w:p>
        </w:tc>
      </w:tr>
      <w:tr w:rsidR="00F26A57" w14:paraId="20771418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13C8C5B9" w14:textId="77777777" w:rsidR="00F26A57" w:rsidRDefault="00903B86" w:rsidP="007B0814">
            <w:r>
              <w:t xml:space="preserve">Jefferson State will promote achievement of employment for students and community </w:t>
            </w:r>
            <w:r>
              <w:lastRenderedPageBreak/>
              <w:t xml:space="preserve">members. </w:t>
            </w:r>
          </w:p>
          <w:p w14:paraId="1855F7EB" w14:textId="77777777" w:rsidR="00F26A57" w:rsidRDefault="00F26A57" w:rsidP="007B0814"/>
          <w:p w14:paraId="35149E35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730614B1" w14:textId="40FB5822" w:rsidR="00F26A57" w:rsidRDefault="00F343C6" w:rsidP="00A026B5">
            <w:r>
              <w:lastRenderedPageBreak/>
              <w:t xml:space="preserve">Continued funding to support computer equipment and print resources to allow students to </w:t>
            </w:r>
            <w:r>
              <w:lastRenderedPageBreak/>
              <w:t>access career exploration and job placement resources.</w:t>
            </w:r>
            <w:r w:rsidR="007F320E">
              <w:t xml:space="preserve">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4B54C868" w14:textId="2E3CA0C5" w:rsidR="00D81D43" w:rsidRDefault="00812244" w:rsidP="00FE537D">
            <w:r>
              <w:lastRenderedPageBreak/>
              <w:t xml:space="preserve">JSCC continued its relationship with the ALDOL, housing an ALDOL employee at the Jefferson </w:t>
            </w:r>
            <w:r>
              <w:lastRenderedPageBreak/>
              <w:t xml:space="preserve">Campus and ensuring ALDOL access to other Campuses. </w:t>
            </w:r>
            <w:r w:rsidR="00D81D43">
              <w:t>The Career Center continue</w:t>
            </w:r>
            <w:r w:rsidR="00032E2E">
              <w:t>d</w:t>
            </w:r>
            <w:r w:rsidR="00D81D43">
              <w:t xml:space="preserve"> to update </w:t>
            </w:r>
            <w:r w:rsidR="003E2BCC">
              <w:t>employment opportunities and post this information</w:t>
            </w:r>
            <w:r w:rsidR="00CE6E23">
              <w:t xml:space="preserve"> both online and in the Career Center. A total of 3,108 individuals utilized the Career Center. </w:t>
            </w:r>
            <w:r w:rsidR="00231FE4">
              <w:t xml:space="preserve">A total of 538 employers were assisted and 652 community members received in person employment services.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0E990C3C" w14:textId="54F1FC6A" w:rsidR="00F26A57" w:rsidRPr="00293F09" w:rsidRDefault="008C15C2" w:rsidP="00FE537D">
            <w:r>
              <w:lastRenderedPageBreak/>
              <w:t>Career Center staff continue</w:t>
            </w:r>
            <w:r w:rsidR="000D4F6A">
              <w:t>d</w:t>
            </w:r>
            <w:r>
              <w:t xml:space="preserve"> to follow up with students and community members to track </w:t>
            </w:r>
            <w:r>
              <w:lastRenderedPageBreak/>
              <w:t xml:space="preserve">employment data. </w:t>
            </w:r>
            <w:r w:rsidR="009D16DD">
              <w:t xml:space="preserve">This data is forwarded to the College’s IE </w:t>
            </w:r>
            <w:r w:rsidR="00CE6E23">
              <w:t xml:space="preserve">Department. The Career Center Coordinator works with the ALDOL onsite representative and Adult Education to data share </w:t>
            </w:r>
            <w:r w:rsidR="00231FE4">
              <w:t>for</w:t>
            </w:r>
            <w:r w:rsidR="00CE6E23">
              <w:t xml:space="preserve"> further track</w:t>
            </w:r>
            <w:r w:rsidR="00231FE4">
              <w:t>ing</w:t>
            </w:r>
            <w:r w:rsidR="00CE6E23">
              <w:t xml:space="preserve"> student training and employment. </w:t>
            </w:r>
            <w:r w:rsidR="00231FE4">
              <w:t xml:space="preserve">Last, the Career Center began working more with local non-profits and elected officials to combine efforts for job fairs </w:t>
            </w:r>
          </w:p>
        </w:tc>
      </w:tr>
      <w:tr w:rsidR="00F26A57" w:rsidRPr="002A44E2" w14:paraId="0C78DD21" w14:textId="77777777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134A9C56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305C4AE3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5FB1B06B" w14:textId="0C65894C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903B86">
              <w:rPr>
                <w:b/>
              </w:rPr>
              <w:t xml:space="preserve"> </w:t>
            </w:r>
            <w:r w:rsidR="00CE6E23" w:rsidRPr="00812244">
              <w:rPr>
                <w:bCs/>
              </w:rPr>
              <w:t>August 1</w:t>
            </w:r>
            <w:r w:rsidR="00812244">
              <w:rPr>
                <w:bCs/>
              </w:rPr>
              <w:t>8</w:t>
            </w:r>
            <w:r w:rsidR="00CE6E23" w:rsidRPr="00812244">
              <w:rPr>
                <w:bCs/>
              </w:rPr>
              <w:t>, 2023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3EC9DD6D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61406F4B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7FFA8222" w14:textId="42ED57E0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903B86">
              <w:rPr>
                <w:b/>
              </w:rPr>
              <w:t xml:space="preserve"> </w:t>
            </w:r>
            <w:r w:rsidR="00903B86" w:rsidRPr="00812244">
              <w:rPr>
                <w:bCs/>
              </w:rPr>
              <w:t>Tamara Payne</w:t>
            </w:r>
            <w:r w:rsidR="00812244" w:rsidRPr="00812244">
              <w:rPr>
                <w:bCs/>
              </w:rPr>
              <w:t>, Ph. D</w:t>
            </w:r>
          </w:p>
          <w:p w14:paraId="485F5626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13C7EEFE" w14:textId="77777777" w:rsidR="00F26A57" w:rsidRDefault="00F26A57"/>
    <w:sectPr w:rsidR="00F26A57" w:rsidSect="00F26A5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8E2E" w14:textId="77777777" w:rsidR="001374C3" w:rsidRDefault="001374C3" w:rsidP="008C759E">
      <w:pPr>
        <w:spacing w:after="0" w:line="240" w:lineRule="auto"/>
      </w:pPr>
      <w:r>
        <w:separator/>
      </w:r>
    </w:p>
  </w:endnote>
  <w:endnote w:type="continuationSeparator" w:id="0">
    <w:p w14:paraId="27F7A5A0" w14:textId="77777777" w:rsidR="001374C3" w:rsidRDefault="001374C3" w:rsidP="008C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0F02" w14:textId="00920641" w:rsidR="008C759E" w:rsidRDefault="008C759E">
    <w:pPr>
      <w:pStyle w:val="Footer"/>
    </w:pPr>
    <w:r>
      <w:tab/>
    </w:r>
    <w:r>
      <w:tab/>
    </w:r>
    <w:r>
      <w:tab/>
    </w:r>
    <w:r>
      <w:tab/>
    </w:r>
    <w:r>
      <w:tab/>
    </w:r>
    <w:r w:rsidR="00231FE4"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9B6A" w14:textId="77777777" w:rsidR="001374C3" w:rsidRDefault="001374C3" w:rsidP="008C759E">
      <w:pPr>
        <w:spacing w:after="0" w:line="240" w:lineRule="auto"/>
      </w:pPr>
      <w:r>
        <w:separator/>
      </w:r>
    </w:p>
  </w:footnote>
  <w:footnote w:type="continuationSeparator" w:id="0">
    <w:p w14:paraId="7ECBC47D" w14:textId="77777777" w:rsidR="001374C3" w:rsidRDefault="001374C3" w:rsidP="008C7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A57"/>
    <w:rsid w:val="00012EF3"/>
    <w:rsid w:val="00020A1B"/>
    <w:rsid w:val="00032E2E"/>
    <w:rsid w:val="00042C81"/>
    <w:rsid w:val="0008130D"/>
    <w:rsid w:val="000D4F6A"/>
    <w:rsid w:val="001374C3"/>
    <w:rsid w:val="001467D8"/>
    <w:rsid w:val="002053F9"/>
    <w:rsid w:val="00226710"/>
    <w:rsid w:val="00231FE4"/>
    <w:rsid w:val="00280467"/>
    <w:rsid w:val="00293F09"/>
    <w:rsid w:val="002D3A57"/>
    <w:rsid w:val="00376F82"/>
    <w:rsid w:val="003C1B3B"/>
    <w:rsid w:val="003E19FE"/>
    <w:rsid w:val="003E2BCC"/>
    <w:rsid w:val="004C7EB5"/>
    <w:rsid w:val="00535CA5"/>
    <w:rsid w:val="005531E6"/>
    <w:rsid w:val="005705F6"/>
    <w:rsid w:val="005B746A"/>
    <w:rsid w:val="005C516F"/>
    <w:rsid w:val="005D04D2"/>
    <w:rsid w:val="00600419"/>
    <w:rsid w:val="00656BBF"/>
    <w:rsid w:val="007F320E"/>
    <w:rsid w:val="00812244"/>
    <w:rsid w:val="008C15C2"/>
    <w:rsid w:val="008C1845"/>
    <w:rsid w:val="008C759E"/>
    <w:rsid w:val="00903B86"/>
    <w:rsid w:val="009701B8"/>
    <w:rsid w:val="009903B9"/>
    <w:rsid w:val="009D16DD"/>
    <w:rsid w:val="009E5B67"/>
    <w:rsid w:val="009E6AE5"/>
    <w:rsid w:val="00A026B5"/>
    <w:rsid w:val="00A74C61"/>
    <w:rsid w:val="00BB562A"/>
    <w:rsid w:val="00C65E64"/>
    <w:rsid w:val="00C76FC1"/>
    <w:rsid w:val="00C907EF"/>
    <w:rsid w:val="00CD262F"/>
    <w:rsid w:val="00CE37C9"/>
    <w:rsid w:val="00CE6E23"/>
    <w:rsid w:val="00D81D43"/>
    <w:rsid w:val="00E05ECF"/>
    <w:rsid w:val="00EA523F"/>
    <w:rsid w:val="00EE72BF"/>
    <w:rsid w:val="00F26A57"/>
    <w:rsid w:val="00F343C6"/>
    <w:rsid w:val="00F703A1"/>
    <w:rsid w:val="00FB08BB"/>
    <w:rsid w:val="00FD11DA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A6FA"/>
  <w15:docId w15:val="{15662BD1-AA5D-4DBD-A7A2-3410D3D5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9E"/>
  </w:style>
  <w:style w:type="paragraph" w:styleId="Footer">
    <w:name w:val="footer"/>
    <w:basedOn w:val="Normal"/>
    <w:link w:val="FooterChar"/>
    <w:uiPriority w:val="99"/>
    <w:unhideWhenUsed/>
    <w:rsid w:val="008C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Tamara</cp:lastModifiedBy>
  <cp:revision>5</cp:revision>
  <dcterms:created xsi:type="dcterms:W3CDTF">2023-07-11T18:31:00Z</dcterms:created>
  <dcterms:modified xsi:type="dcterms:W3CDTF">2023-08-17T14:31:00Z</dcterms:modified>
</cp:coreProperties>
</file>